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D7C84" w:rsidRDefault="002D7C84" w:rsidP="002D7C84">
      <w:pPr>
        <w:pStyle w:val="a6"/>
        <w:spacing w:after="180" w:line="216" w:lineRule="auto"/>
        <w:rPr>
          <w:b w:val="0"/>
          <w:bCs w:val="0"/>
          <w:sz w:val="24"/>
          <w:szCs w:val="24"/>
        </w:rPr>
      </w:pPr>
    </w:p>
    <w:p w:rsidR="008054CB" w:rsidRDefault="007D5F9B" w:rsidP="002D7C84">
      <w:pPr>
        <w:pStyle w:val="a6"/>
        <w:spacing w:after="180" w:line="216" w:lineRule="auto"/>
        <w:jc w:val="center"/>
        <w:rPr>
          <w:rFonts w:ascii="Avenir Next Demi Bold" w:eastAsia="Avenir Next Demi Bold" w:hAnsi="Avenir Next Demi Bold" w:cs="Avenir Next Demi Bold"/>
          <w:b w:val="0"/>
          <w:bCs w:val="0"/>
          <w:caps/>
          <w:color w:val="B52B32"/>
          <w:spacing w:val="7"/>
          <w:sz w:val="40"/>
          <w:szCs w:val="40"/>
        </w:rPr>
      </w:pPr>
      <w:r w:rsidRPr="007D5F9B">
        <w:rPr>
          <w:rFonts w:ascii="Arial Unicode MS" w:hAnsi="Arial Unicode MS"/>
          <w:b w:val="0"/>
          <w:bCs w:val="0"/>
          <w:caps/>
          <w:color w:val="B52B32"/>
          <w:spacing w:val="39"/>
          <w:sz w:val="40"/>
          <w:szCs w:val="40"/>
          <w:lang w:val="zh-CN"/>
        </w:rPr>
        <w:pict>
          <v:line id="_x0000_s1026" style="position:absolute;left:0;text-align:left;z-index:251659264;visibility:visible;mso-wrap-distance-left:12pt;mso-wrap-distance-top:12pt;mso-wrap-distance-right:12pt;mso-wrap-distance-bottom:12pt;mso-position-horizontal-relative:page;mso-position-vertical-relative:page" from="50.2pt,136.3pt" to="545.1pt,136.3pt" strokecolor="#929292" strokeweight=".5pt">
            <v:stroke miterlimit="4" joinstyle="miter"/>
            <w10:wrap anchorx="page" anchory="page"/>
          </v:line>
        </w:pict>
      </w:r>
      <w:r w:rsidR="00E511F2">
        <w:rPr>
          <w:rFonts w:ascii="Arial Unicode MS" w:hAnsi="Arial Unicode MS" w:hint="eastAsia"/>
          <w:b w:val="0"/>
          <w:bCs w:val="0"/>
          <w:caps/>
          <w:color w:val="B52B32"/>
          <w:spacing w:val="39"/>
          <w:sz w:val="40"/>
          <w:szCs w:val="40"/>
          <w:lang w:val="zh-CN"/>
        </w:rPr>
        <w:t>基本面改善</w:t>
      </w:r>
      <w:r w:rsidR="00E511F2" w:rsidRPr="00E511F2">
        <w:rPr>
          <w:rFonts w:ascii="Arial Unicode MS" w:hAnsi="Arial Unicode MS" w:hint="eastAsia"/>
          <w:b w:val="0"/>
          <w:bCs w:val="0"/>
          <w:caps/>
          <w:color w:val="B52B32"/>
          <w:spacing w:val="39"/>
          <w:sz w:val="40"/>
          <w:szCs w:val="40"/>
        </w:rPr>
        <w:t>，</w:t>
      </w:r>
      <w:r w:rsidR="00E511F2">
        <w:rPr>
          <w:rFonts w:ascii="Arial Unicode MS" w:hAnsi="Arial Unicode MS" w:hint="eastAsia"/>
          <w:b w:val="0"/>
          <w:bCs w:val="0"/>
          <w:caps/>
          <w:color w:val="B52B32"/>
          <w:spacing w:val="39"/>
          <w:sz w:val="40"/>
          <w:szCs w:val="40"/>
          <w:lang w:val="zh-CN"/>
        </w:rPr>
        <w:t>乙二醇重心上移</w:t>
      </w:r>
      <w:r w:rsidR="00D47C7E">
        <w:rPr>
          <w:rFonts w:ascii="Avenir Next Demi Bold" w:eastAsia="Avenir Next Demi Bold" w:hAnsi="Avenir Next Demi Bold" w:cs="Avenir Next Demi Bold"/>
          <w:b w:val="0"/>
          <w:bCs w:val="0"/>
          <w:caps/>
          <w:color w:val="B52B32"/>
          <w:spacing w:val="7"/>
          <w:sz w:val="40"/>
          <w:szCs w:val="40"/>
        </w:rPr>
        <w:t xml:space="preserve"> </w:t>
      </w:r>
    </w:p>
    <w:p w:rsidR="008054CB" w:rsidRPr="0055514E" w:rsidRDefault="00BB1FD5">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center"/>
        <w:rPr>
          <w:rFonts w:ascii="Avenir Next Medium" w:eastAsia="Avenir Next Medium" w:hAnsi="Avenir Next Medium" w:cs="Avenir Next Medium"/>
          <w:b/>
          <w:color w:val="454545"/>
          <w:sz w:val="24"/>
          <w:szCs w:val="28"/>
          <w:lang w:val="en-US"/>
        </w:rPr>
      </w:pPr>
      <w:r w:rsidRPr="0055514E">
        <w:rPr>
          <w:rFonts w:ascii="Avenir Next Medium" w:hAnsi="Avenir Next Medium"/>
          <w:b/>
          <w:color w:val="454545"/>
          <w:sz w:val="24"/>
          <w:szCs w:val="28"/>
          <w:lang w:val="en-US"/>
        </w:rPr>
        <w:t>&lt;</w:t>
      </w:r>
      <w:r w:rsidR="00E511F2">
        <w:rPr>
          <w:rFonts w:ascii="Arial Unicode MS" w:hAnsi="Arial Unicode MS" w:hint="eastAsia"/>
          <w:b/>
          <w:color w:val="454545"/>
          <w:sz w:val="24"/>
          <w:szCs w:val="28"/>
          <w:lang w:val="en-US"/>
        </w:rPr>
        <w:t>eg</w:t>
      </w:r>
      <w:r w:rsidR="00EA3EF4" w:rsidRPr="0055514E">
        <w:rPr>
          <w:rFonts w:ascii="Avenir Next Medium" w:hAnsi="Avenir Next Medium"/>
          <w:b/>
          <w:color w:val="454545"/>
          <w:sz w:val="24"/>
          <w:szCs w:val="28"/>
          <w:lang w:val="en-US"/>
        </w:rPr>
        <w:t>&gt;  20</w:t>
      </w:r>
      <w:r w:rsidR="005A28D3" w:rsidRPr="0055514E">
        <w:rPr>
          <w:rFonts w:ascii="Avenir Next Medium" w:hAnsi="Avenir Next Medium" w:hint="eastAsia"/>
          <w:b/>
          <w:color w:val="454545"/>
          <w:sz w:val="24"/>
          <w:szCs w:val="28"/>
          <w:lang w:val="en-US"/>
        </w:rPr>
        <w:t>20</w:t>
      </w:r>
      <w:r w:rsidR="002D7C84" w:rsidRPr="0055514E">
        <w:rPr>
          <w:rFonts w:ascii="Avenir Next Medium" w:hAnsi="Avenir Next Medium"/>
          <w:b/>
          <w:color w:val="454545"/>
          <w:sz w:val="24"/>
          <w:szCs w:val="28"/>
          <w:lang w:val="en-US"/>
        </w:rPr>
        <w:t>.</w:t>
      </w:r>
      <w:r w:rsidR="00E511F2">
        <w:rPr>
          <w:rFonts w:ascii="Avenir Next Medium" w:hAnsi="Avenir Next Medium" w:hint="eastAsia"/>
          <w:b/>
          <w:color w:val="454545"/>
          <w:sz w:val="24"/>
          <w:szCs w:val="28"/>
          <w:lang w:val="en-US"/>
        </w:rPr>
        <w:t>09</w:t>
      </w:r>
      <w:r w:rsidR="00716B55" w:rsidRPr="0055514E">
        <w:rPr>
          <w:rFonts w:ascii="Avenir Next Medium" w:hAnsi="Avenir Next Medium" w:hint="eastAsia"/>
          <w:b/>
          <w:color w:val="454545"/>
          <w:sz w:val="24"/>
          <w:szCs w:val="28"/>
          <w:lang w:val="en-US"/>
        </w:rPr>
        <w:t>.</w:t>
      </w:r>
      <w:r w:rsidR="00E511F2">
        <w:rPr>
          <w:rFonts w:ascii="Avenir Next Medium" w:hAnsi="Avenir Next Medium" w:hint="eastAsia"/>
          <w:b/>
          <w:color w:val="454545"/>
          <w:sz w:val="24"/>
          <w:szCs w:val="28"/>
          <w:lang w:val="en-US"/>
        </w:rPr>
        <w:t>02</w:t>
      </w:r>
    </w:p>
    <w:p w:rsidR="0060072B" w:rsidRPr="002F75DA" w:rsidRDefault="0060072B" w:rsidP="0060072B">
      <w:pPr>
        <w:pStyle w:val="a6"/>
        <w:numPr>
          <w:ilvl w:val="0"/>
          <w:numId w:val="9"/>
        </w:numPr>
        <w:outlineLvl w:val="0"/>
        <w:rPr>
          <w:rFonts w:ascii="华文楷体" w:eastAsia="华文楷体" w:hAnsi="华文楷体"/>
          <w:bCs w:val="0"/>
          <w:color w:val="auto"/>
          <w:sz w:val="28"/>
          <w:szCs w:val="22"/>
          <w:shd w:val="clear" w:color="auto" w:fill="FFFFFF"/>
          <w:lang w:val="zh-CN"/>
        </w:rPr>
      </w:pPr>
      <w:bookmarkStart w:id="0" w:name="_Toc1"/>
      <w:r w:rsidRPr="002F75DA">
        <w:rPr>
          <w:rFonts w:ascii="华文楷体" w:eastAsia="华文楷体" w:hAnsi="华文楷体" w:hint="eastAsia"/>
          <w:bCs w:val="0"/>
          <w:color w:val="auto"/>
          <w:sz w:val="28"/>
          <w:szCs w:val="22"/>
          <w:shd w:val="clear" w:color="auto" w:fill="FFFFFF"/>
          <w:lang w:val="zh-CN"/>
        </w:rPr>
        <w:t>数据分析</w:t>
      </w:r>
      <w:bookmarkEnd w:id="0"/>
    </w:p>
    <w:p w:rsidR="0060072B" w:rsidRPr="001A4947" w:rsidRDefault="00E511F2" w:rsidP="0060072B">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100" w:line="288" w:lineRule="auto"/>
        <w:jc w:val="both"/>
        <w:rPr>
          <w:rFonts w:ascii="华文楷体" w:eastAsia="华文楷体" w:hAnsi="华文楷体"/>
          <w:b/>
          <w:color w:val="auto"/>
          <w:sz w:val="24"/>
          <w:shd w:val="clear" w:color="auto" w:fill="FFFFFF"/>
        </w:rPr>
      </w:pPr>
      <w:r>
        <w:rPr>
          <w:rFonts w:ascii="华文楷体" w:eastAsia="华文楷体" w:hAnsi="华文楷体" w:hint="eastAsia"/>
          <w:b/>
          <w:color w:val="auto"/>
          <w:sz w:val="24"/>
          <w:shd w:val="clear" w:color="auto" w:fill="FFFFFF"/>
        </w:rPr>
        <w:t>1.1乙二醇行情</w:t>
      </w:r>
      <w:r w:rsidR="0060072B" w:rsidRPr="00B83BB3">
        <w:rPr>
          <w:rFonts w:ascii="华文楷体" w:eastAsia="华文楷体" w:hAnsi="华文楷体" w:hint="eastAsia"/>
          <w:b/>
          <w:color w:val="auto"/>
          <w:sz w:val="24"/>
          <w:shd w:val="clear" w:color="auto" w:fill="FFFFFF"/>
        </w:rPr>
        <w:t>分析</w:t>
      </w:r>
    </w:p>
    <w:tbl>
      <w:tblPr>
        <w:tblpPr w:leftFromText="180" w:rightFromText="180" w:vertAnchor="text" w:horzAnchor="margin" w:tblpXSpec="center" w:tblpY="427"/>
        <w:tblOverlap w:val="never"/>
        <w:tblW w:w="9140" w:type="dxa"/>
        <w:tblBorders>
          <w:top w:val="single" w:sz="4" w:space="0" w:color="auto"/>
          <w:bottom w:val="single" w:sz="4" w:space="0" w:color="auto"/>
          <w:insideH w:val="single" w:sz="4" w:space="0" w:color="auto"/>
          <w:insideV w:val="single" w:sz="4" w:space="0" w:color="auto"/>
        </w:tblBorders>
        <w:tblLayout w:type="fixed"/>
        <w:tblLook w:val="04A0"/>
      </w:tblPr>
      <w:tblGrid>
        <w:gridCol w:w="9140"/>
      </w:tblGrid>
      <w:tr w:rsidR="0060072B" w:rsidRPr="00672D81" w:rsidTr="004730D2">
        <w:trPr>
          <w:trHeight w:val="2990"/>
        </w:trPr>
        <w:tc>
          <w:tcPr>
            <w:tcW w:w="9140" w:type="dxa"/>
            <w:tcBorders>
              <w:top w:val="single" w:sz="12" w:space="0" w:color="9C2632"/>
              <w:bottom w:val="single" w:sz="12" w:space="0" w:color="9C2632"/>
            </w:tcBorders>
          </w:tcPr>
          <w:p w:rsidR="0060072B" w:rsidRPr="00AF59D7" w:rsidRDefault="00E511F2" w:rsidP="004730D2">
            <w:pPr>
              <w:jc w:val="center"/>
              <w:rPr>
                <w:rFonts w:ascii="宋体" w:eastAsia="宋体" w:hAnsi="宋体"/>
                <w:szCs w:val="21"/>
              </w:rPr>
            </w:pPr>
            <w:r>
              <w:rPr>
                <w:rFonts w:ascii="宋体" w:eastAsia="宋体" w:hAnsi="宋体"/>
                <w:noProof/>
                <w:szCs w:val="21"/>
              </w:rPr>
              <w:drawing>
                <wp:inline distT="0" distB="0" distL="0" distR="0">
                  <wp:extent cx="5667375" cy="21240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667375" cy="2124075"/>
                          </a:xfrm>
                          <a:prstGeom prst="rect">
                            <a:avLst/>
                          </a:prstGeom>
                          <a:noFill/>
                          <a:ln w="9525">
                            <a:noFill/>
                            <a:miter lim="800000"/>
                            <a:headEnd/>
                            <a:tailEnd/>
                          </a:ln>
                        </pic:spPr>
                      </pic:pic>
                    </a:graphicData>
                  </a:graphic>
                </wp:inline>
              </w:drawing>
            </w:r>
          </w:p>
        </w:tc>
      </w:tr>
    </w:tbl>
    <w:p w:rsidR="0060072B" w:rsidRPr="00CB70AB" w:rsidRDefault="0060072B" w:rsidP="0060072B">
      <w:pPr>
        <w:pStyle w:val="10"/>
        <w:spacing w:line="360" w:lineRule="exact"/>
        <w:rPr>
          <w:rFonts w:ascii="宋体" w:hAnsi="宋体" w:cs="华文细黑"/>
          <w:color w:val="000000"/>
          <w:kern w:val="0"/>
          <w:sz w:val="20"/>
          <w:lang w:val="zh-CN"/>
        </w:rPr>
      </w:pPr>
      <w:r w:rsidRPr="00CB70AB">
        <w:rPr>
          <w:rFonts w:ascii="宋体" w:hAnsi="宋体" w:cs="Times New Roman"/>
          <w:b/>
          <w:sz w:val="20"/>
        </w:rPr>
        <w:t>图</w:t>
      </w:r>
      <w:r w:rsidR="000B5E12">
        <w:rPr>
          <w:rFonts w:ascii="宋体" w:hAnsi="宋体" w:cs="Times New Roman" w:hint="eastAsia"/>
          <w:b/>
          <w:sz w:val="20"/>
        </w:rPr>
        <w:t xml:space="preserve"> 1</w:t>
      </w:r>
      <w:r w:rsidR="00E511F2">
        <w:rPr>
          <w:rFonts w:ascii="宋体" w:hAnsi="宋体" w:cs="Times New Roman" w:hint="eastAsia"/>
          <w:b/>
          <w:sz w:val="20"/>
        </w:rPr>
        <w:t xml:space="preserve"> 行情走势</w:t>
      </w:r>
    </w:p>
    <w:p w:rsidR="0060072B" w:rsidRPr="005B6618" w:rsidRDefault="0060072B" w:rsidP="0060072B">
      <w:pPr>
        <w:widowControl w:val="0"/>
        <w:autoSpaceDE w:val="0"/>
        <w:autoSpaceDN w:val="0"/>
        <w:adjustRightInd w:val="0"/>
        <w:ind w:firstLineChars="200" w:firstLine="361"/>
        <w:rPr>
          <w:rFonts w:ascii="宋体" w:eastAsia="宋体" w:hAnsi="宋体" w:cs="微软雅黑"/>
          <w:b/>
          <w:sz w:val="18"/>
          <w:szCs w:val="18"/>
        </w:rPr>
      </w:pPr>
      <w:r w:rsidRPr="00672D81">
        <w:rPr>
          <w:rFonts w:ascii="宋体" w:eastAsia="宋体" w:hAnsi="宋体" w:cs="微软雅黑"/>
          <w:b/>
          <w:sz w:val="18"/>
          <w:szCs w:val="18"/>
        </w:rPr>
        <w:t>数据来源：</w:t>
      </w:r>
      <w:r>
        <w:rPr>
          <w:rFonts w:ascii="宋体" w:eastAsia="宋体" w:hAnsi="宋体" w:cs="微软雅黑"/>
          <w:b/>
          <w:sz w:val="18"/>
          <w:szCs w:val="18"/>
        </w:rPr>
        <w:t xml:space="preserve">WIND </w:t>
      </w:r>
      <w:r w:rsidRPr="00672D81">
        <w:rPr>
          <w:rFonts w:ascii="宋体" w:eastAsia="宋体" w:hAnsi="宋体" w:cs="微软雅黑"/>
          <w:b/>
          <w:sz w:val="18"/>
          <w:szCs w:val="18"/>
        </w:rPr>
        <w:t>大陆期货研究所</w:t>
      </w:r>
    </w:p>
    <w:p w:rsidR="0060072B" w:rsidRDefault="0060072B" w:rsidP="0060072B">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100" w:line="288" w:lineRule="auto"/>
        <w:ind w:left="560"/>
        <w:rPr>
          <w:rFonts w:ascii="华文楷体" w:eastAsia="华文楷体" w:hAnsi="华文楷体"/>
          <w:color w:val="auto"/>
          <w:shd w:val="clear" w:color="auto" w:fill="FFFFFF"/>
        </w:rPr>
      </w:pPr>
      <w:r w:rsidRPr="00A11346">
        <w:rPr>
          <w:rFonts w:ascii="微软雅黑" w:eastAsia="微软雅黑" w:hAnsi="微软雅黑"/>
          <w:color w:val="auto"/>
          <w:shd w:val="clear" w:color="auto" w:fill="FFFFFF"/>
        </w:rPr>
        <w:tab/>
      </w:r>
      <w:r w:rsidR="00E511F2">
        <w:rPr>
          <w:rFonts w:ascii="华文楷体" w:eastAsia="华文楷体" w:hAnsi="华文楷体" w:hint="eastAsia"/>
          <w:color w:val="auto"/>
          <w:shd w:val="clear" w:color="auto" w:fill="FFFFFF"/>
        </w:rPr>
        <w:t>国内乙二醇价格逐步上移，从3月底的3290元/吨上涨到现在的4000元/吨，我们预计随着海外装置集中检修，而需求端表现相对平稳，乙二醇的现货价格重心将呈上行态势。</w:t>
      </w:r>
    </w:p>
    <w:tbl>
      <w:tblPr>
        <w:tblpPr w:leftFromText="180" w:rightFromText="180" w:vertAnchor="text" w:horzAnchor="margin" w:tblpXSpec="center" w:tblpY="427"/>
        <w:tblOverlap w:val="never"/>
        <w:tblW w:w="9140" w:type="dxa"/>
        <w:tblBorders>
          <w:top w:val="single" w:sz="4" w:space="0" w:color="auto"/>
          <w:bottom w:val="single" w:sz="4" w:space="0" w:color="auto"/>
          <w:insideH w:val="single" w:sz="4" w:space="0" w:color="auto"/>
          <w:insideV w:val="single" w:sz="4" w:space="0" w:color="auto"/>
        </w:tblBorders>
        <w:tblLayout w:type="fixed"/>
        <w:tblLook w:val="04A0"/>
      </w:tblPr>
      <w:tblGrid>
        <w:gridCol w:w="9140"/>
      </w:tblGrid>
      <w:tr w:rsidR="0060072B" w:rsidRPr="00672D81" w:rsidTr="004730D2">
        <w:trPr>
          <w:trHeight w:val="2990"/>
        </w:trPr>
        <w:tc>
          <w:tcPr>
            <w:tcW w:w="9140" w:type="dxa"/>
            <w:tcBorders>
              <w:top w:val="single" w:sz="12" w:space="0" w:color="9C2632"/>
              <w:bottom w:val="single" w:sz="12" w:space="0" w:color="9C2632"/>
            </w:tcBorders>
          </w:tcPr>
          <w:p w:rsidR="0060072B" w:rsidRPr="00AF59D7" w:rsidRDefault="00E511F2" w:rsidP="004730D2">
            <w:pPr>
              <w:jc w:val="center"/>
              <w:rPr>
                <w:rFonts w:ascii="宋体" w:eastAsia="宋体" w:hAnsi="宋体"/>
                <w:szCs w:val="21"/>
              </w:rPr>
            </w:pPr>
            <w:r>
              <w:rPr>
                <w:rFonts w:ascii="宋体" w:eastAsia="宋体" w:hAnsi="宋体"/>
                <w:noProof/>
                <w:szCs w:val="21"/>
              </w:rPr>
              <w:drawing>
                <wp:inline distT="0" distB="0" distL="0" distR="0">
                  <wp:extent cx="3946922" cy="2428875"/>
                  <wp:effectExtent l="19050" t="0" r="0" b="0"/>
                  <wp:docPr id="4" name="图片 4" descr="C:\Users\ADMINI~1\AppData\Local\Temp\内盘与外盘价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内盘与外盘价差.png"/>
                          <pic:cNvPicPr>
                            <a:picLocks noChangeAspect="1" noChangeArrowheads="1"/>
                          </pic:cNvPicPr>
                        </pic:nvPicPr>
                        <pic:blipFill>
                          <a:blip r:embed="rId8"/>
                          <a:srcRect/>
                          <a:stretch>
                            <a:fillRect/>
                          </a:stretch>
                        </pic:blipFill>
                        <pic:spPr bwMode="auto">
                          <a:xfrm>
                            <a:off x="0" y="0"/>
                            <a:ext cx="3946922" cy="2428875"/>
                          </a:xfrm>
                          <a:prstGeom prst="rect">
                            <a:avLst/>
                          </a:prstGeom>
                          <a:noFill/>
                          <a:ln w="9525">
                            <a:noFill/>
                            <a:miter lim="800000"/>
                            <a:headEnd/>
                            <a:tailEnd/>
                          </a:ln>
                        </pic:spPr>
                      </pic:pic>
                    </a:graphicData>
                  </a:graphic>
                </wp:inline>
              </w:drawing>
            </w:r>
          </w:p>
        </w:tc>
      </w:tr>
    </w:tbl>
    <w:p w:rsidR="0060072B" w:rsidRPr="00CB70AB" w:rsidRDefault="0060072B" w:rsidP="0060072B">
      <w:pPr>
        <w:pStyle w:val="10"/>
        <w:spacing w:line="360" w:lineRule="exact"/>
        <w:rPr>
          <w:rFonts w:ascii="宋体" w:hAnsi="宋体" w:cs="华文细黑"/>
          <w:color w:val="000000"/>
          <w:kern w:val="0"/>
          <w:sz w:val="20"/>
          <w:lang w:val="zh-CN"/>
        </w:rPr>
      </w:pPr>
      <w:r w:rsidRPr="00CB70AB">
        <w:rPr>
          <w:rFonts w:ascii="宋体" w:hAnsi="宋体" w:cs="Times New Roman"/>
          <w:b/>
          <w:sz w:val="20"/>
        </w:rPr>
        <w:t>图</w:t>
      </w:r>
      <w:r>
        <w:rPr>
          <w:rFonts w:ascii="宋体" w:hAnsi="宋体" w:cs="Times New Roman" w:hint="eastAsia"/>
          <w:b/>
          <w:sz w:val="20"/>
        </w:rPr>
        <w:t xml:space="preserve"> </w:t>
      </w:r>
      <w:r w:rsidR="000B5E12">
        <w:rPr>
          <w:rFonts w:ascii="宋体" w:hAnsi="宋体" w:cs="Times New Roman" w:hint="eastAsia"/>
          <w:b/>
          <w:sz w:val="20"/>
        </w:rPr>
        <w:t>2</w:t>
      </w:r>
    </w:p>
    <w:p w:rsidR="0060072B" w:rsidRPr="005B6618" w:rsidRDefault="0060072B" w:rsidP="0060072B">
      <w:pPr>
        <w:widowControl w:val="0"/>
        <w:autoSpaceDE w:val="0"/>
        <w:autoSpaceDN w:val="0"/>
        <w:adjustRightInd w:val="0"/>
        <w:ind w:firstLineChars="200" w:firstLine="361"/>
        <w:rPr>
          <w:rFonts w:ascii="宋体" w:eastAsia="宋体" w:hAnsi="宋体" w:cs="微软雅黑"/>
          <w:b/>
          <w:sz w:val="18"/>
          <w:szCs w:val="18"/>
        </w:rPr>
      </w:pPr>
      <w:r w:rsidRPr="00672D81">
        <w:rPr>
          <w:rFonts w:ascii="宋体" w:eastAsia="宋体" w:hAnsi="宋体" w:cs="微软雅黑"/>
          <w:b/>
          <w:sz w:val="18"/>
          <w:szCs w:val="18"/>
        </w:rPr>
        <w:t>数据来源：</w:t>
      </w:r>
      <w:r>
        <w:rPr>
          <w:rFonts w:ascii="宋体" w:eastAsia="宋体" w:hAnsi="宋体" w:cs="微软雅黑"/>
          <w:b/>
          <w:sz w:val="18"/>
          <w:szCs w:val="18"/>
        </w:rPr>
        <w:t xml:space="preserve">WIND </w:t>
      </w:r>
      <w:r w:rsidRPr="00672D81">
        <w:rPr>
          <w:rFonts w:ascii="宋体" w:eastAsia="宋体" w:hAnsi="宋体" w:cs="微软雅黑"/>
          <w:b/>
          <w:sz w:val="18"/>
          <w:szCs w:val="18"/>
        </w:rPr>
        <w:t>大陆期货研究所</w:t>
      </w:r>
    </w:p>
    <w:p w:rsidR="00E511F2" w:rsidRDefault="00E511F2" w:rsidP="00E511F2">
      <w:pPr>
        <w:pStyle w:val="ad"/>
        <w:shd w:val="clear" w:color="auto" w:fill="FFFFFF"/>
        <w:spacing w:before="0" w:beforeAutospacing="0" w:after="30" w:afterAutospacing="0"/>
        <w:ind w:firstLine="420"/>
        <w:jc w:val="both"/>
        <w:rPr>
          <w:rFonts w:ascii="华文楷体" w:eastAsia="华文楷体" w:hAnsi="华文楷体" w:cs="Arial Unicode MS" w:hint="eastAsia"/>
          <w:sz w:val="22"/>
          <w:szCs w:val="22"/>
          <w:bdr w:val="nil"/>
          <w:shd w:val="clear" w:color="auto" w:fill="FFFFFF"/>
          <w:lang w:val="zh-CN"/>
        </w:rPr>
      </w:pPr>
    </w:p>
    <w:p w:rsidR="00E511F2" w:rsidRPr="00E511F2" w:rsidRDefault="00E511F2" w:rsidP="00E511F2">
      <w:pPr>
        <w:pStyle w:val="ad"/>
        <w:shd w:val="clear" w:color="auto" w:fill="FFFFFF"/>
        <w:spacing w:before="0" w:beforeAutospacing="0" w:after="30" w:afterAutospacing="0"/>
        <w:ind w:firstLine="420"/>
        <w:jc w:val="both"/>
        <w:rPr>
          <w:rFonts w:ascii="华文楷体" w:eastAsia="华文楷体" w:hAnsi="华文楷体" w:cs="Arial Unicode MS"/>
          <w:sz w:val="22"/>
          <w:szCs w:val="22"/>
          <w:bdr w:val="nil"/>
          <w:shd w:val="clear" w:color="auto" w:fill="FFFFFF"/>
          <w:lang w:val="zh-CN"/>
        </w:rPr>
      </w:pPr>
      <w:r w:rsidRPr="00E511F2">
        <w:rPr>
          <w:rFonts w:ascii="华文楷体" w:eastAsia="华文楷体" w:hAnsi="华文楷体" w:cs="Arial Unicode MS"/>
          <w:sz w:val="22"/>
          <w:szCs w:val="22"/>
          <w:bdr w:val="nil"/>
          <w:shd w:val="clear" w:color="auto" w:fill="FFFFFF"/>
          <w:lang w:val="zh-CN"/>
        </w:rPr>
        <w:t>当前，我国乙二醇行业对外依存度较高。截止至2020年09月01日，乙二醇现货内盘价格为3,800元/吨，处于历史较低水平；外盘价格为478美元/吨，按美元兑人民币即期汇率6.82元/美元计算，内外盘价差为558.65元/吨，处于历史较低水平。</w:t>
      </w:r>
    </w:p>
    <w:p w:rsidR="0060072B" w:rsidRPr="00E511F2" w:rsidRDefault="0060072B" w:rsidP="0060072B">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100" w:line="288" w:lineRule="auto"/>
        <w:ind w:left="560"/>
        <w:rPr>
          <w:rFonts w:ascii="华文楷体" w:eastAsia="华文楷体" w:hAnsi="华文楷体"/>
          <w:color w:val="auto"/>
          <w:shd w:val="clear" w:color="auto" w:fill="FFFFFF"/>
          <w:lang w:val="en-US"/>
        </w:rPr>
      </w:pPr>
    </w:p>
    <w:tbl>
      <w:tblPr>
        <w:tblpPr w:leftFromText="180" w:rightFromText="180" w:vertAnchor="text" w:horzAnchor="margin" w:tblpXSpec="center" w:tblpY="427"/>
        <w:tblOverlap w:val="never"/>
        <w:tblW w:w="9140" w:type="dxa"/>
        <w:tblBorders>
          <w:top w:val="single" w:sz="4" w:space="0" w:color="auto"/>
          <w:bottom w:val="single" w:sz="4" w:space="0" w:color="auto"/>
          <w:insideH w:val="single" w:sz="4" w:space="0" w:color="auto"/>
          <w:insideV w:val="single" w:sz="4" w:space="0" w:color="auto"/>
        </w:tblBorders>
        <w:tblLayout w:type="fixed"/>
        <w:tblLook w:val="04A0"/>
      </w:tblPr>
      <w:tblGrid>
        <w:gridCol w:w="9140"/>
      </w:tblGrid>
      <w:tr w:rsidR="0060072B" w:rsidRPr="00672D81" w:rsidTr="004730D2">
        <w:trPr>
          <w:trHeight w:val="2990"/>
        </w:trPr>
        <w:tc>
          <w:tcPr>
            <w:tcW w:w="9140" w:type="dxa"/>
            <w:tcBorders>
              <w:top w:val="single" w:sz="12" w:space="0" w:color="9C2632"/>
              <w:bottom w:val="single" w:sz="12" w:space="0" w:color="9C2632"/>
            </w:tcBorders>
          </w:tcPr>
          <w:p w:rsidR="0060072B" w:rsidRPr="00AF59D7" w:rsidRDefault="000B5E12" w:rsidP="004730D2">
            <w:pPr>
              <w:jc w:val="center"/>
              <w:rPr>
                <w:rFonts w:ascii="宋体" w:eastAsia="宋体" w:hAnsi="宋体"/>
                <w:szCs w:val="21"/>
              </w:rPr>
            </w:pPr>
            <w:r>
              <w:rPr>
                <w:rFonts w:ascii="宋体" w:eastAsia="宋体" w:hAnsi="宋体"/>
                <w:noProof/>
                <w:szCs w:val="21"/>
              </w:rPr>
              <w:lastRenderedPageBreak/>
              <w:drawing>
                <wp:inline distT="0" distB="0" distL="0" distR="0">
                  <wp:extent cx="5734050" cy="1757727"/>
                  <wp:effectExtent l="19050" t="0" r="0" b="0"/>
                  <wp:docPr id="3" name="图片 5" descr="C:\Users\ADMINI~1\AppData\Local\Temp\乙二醇和原油价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乙二醇和原油价格.png"/>
                          <pic:cNvPicPr>
                            <a:picLocks noChangeAspect="1" noChangeArrowheads="1"/>
                          </pic:cNvPicPr>
                        </pic:nvPicPr>
                        <pic:blipFill>
                          <a:blip r:embed="rId9"/>
                          <a:srcRect/>
                          <a:stretch>
                            <a:fillRect/>
                          </a:stretch>
                        </pic:blipFill>
                        <pic:spPr bwMode="auto">
                          <a:xfrm>
                            <a:off x="0" y="0"/>
                            <a:ext cx="5735205" cy="1758081"/>
                          </a:xfrm>
                          <a:prstGeom prst="rect">
                            <a:avLst/>
                          </a:prstGeom>
                          <a:noFill/>
                          <a:ln w="9525">
                            <a:noFill/>
                            <a:miter lim="800000"/>
                            <a:headEnd/>
                            <a:tailEnd/>
                          </a:ln>
                        </pic:spPr>
                      </pic:pic>
                    </a:graphicData>
                  </a:graphic>
                </wp:inline>
              </w:drawing>
            </w:r>
          </w:p>
        </w:tc>
      </w:tr>
    </w:tbl>
    <w:p w:rsidR="0060072B" w:rsidRPr="00CB70AB" w:rsidRDefault="0060072B" w:rsidP="0060072B">
      <w:pPr>
        <w:pStyle w:val="10"/>
        <w:spacing w:line="360" w:lineRule="exact"/>
        <w:rPr>
          <w:rFonts w:ascii="宋体" w:hAnsi="宋体" w:cs="华文细黑"/>
          <w:color w:val="000000"/>
          <w:kern w:val="0"/>
          <w:sz w:val="20"/>
          <w:lang w:val="zh-CN"/>
        </w:rPr>
      </w:pPr>
      <w:r w:rsidRPr="00CB70AB">
        <w:rPr>
          <w:rFonts w:ascii="宋体" w:hAnsi="宋体" w:cs="Times New Roman"/>
          <w:b/>
          <w:sz w:val="20"/>
        </w:rPr>
        <w:t>图</w:t>
      </w:r>
      <w:r>
        <w:rPr>
          <w:rFonts w:ascii="宋体" w:hAnsi="宋体" w:cs="Times New Roman" w:hint="eastAsia"/>
          <w:b/>
          <w:sz w:val="20"/>
        </w:rPr>
        <w:t xml:space="preserve"> </w:t>
      </w:r>
      <w:r w:rsidR="000B5E12">
        <w:rPr>
          <w:rFonts w:ascii="宋体" w:hAnsi="宋体" w:cs="Times New Roman" w:hint="eastAsia"/>
          <w:b/>
          <w:sz w:val="20"/>
        </w:rPr>
        <w:t>3</w:t>
      </w:r>
    </w:p>
    <w:p w:rsidR="0060072B" w:rsidRDefault="0060072B" w:rsidP="0060072B">
      <w:pPr>
        <w:widowControl w:val="0"/>
        <w:autoSpaceDE w:val="0"/>
        <w:autoSpaceDN w:val="0"/>
        <w:adjustRightInd w:val="0"/>
        <w:ind w:firstLineChars="200" w:firstLine="361"/>
        <w:rPr>
          <w:rFonts w:ascii="宋体" w:eastAsia="宋体" w:hAnsi="宋体" w:cs="微软雅黑" w:hint="eastAsia"/>
          <w:b/>
          <w:sz w:val="18"/>
          <w:szCs w:val="18"/>
        </w:rPr>
      </w:pPr>
      <w:r w:rsidRPr="00672D81">
        <w:rPr>
          <w:rFonts w:ascii="宋体" w:eastAsia="宋体" w:hAnsi="宋体" w:cs="微软雅黑"/>
          <w:b/>
          <w:sz w:val="18"/>
          <w:szCs w:val="18"/>
        </w:rPr>
        <w:t>数据来源：</w:t>
      </w:r>
      <w:r>
        <w:rPr>
          <w:rFonts w:ascii="宋体" w:eastAsia="宋体" w:hAnsi="宋体" w:cs="微软雅黑"/>
          <w:b/>
          <w:sz w:val="18"/>
          <w:szCs w:val="18"/>
        </w:rPr>
        <w:t xml:space="preserve">WIND </w:t>
      </w:r>
      <w:r w:rsidRPr="00672D81">
        <w:rPr>
          <w:rFonts w:ascii="宋体" w:eastAsia="宋体" w:hAnsi="宋体" w:cs="微软雅黑"/>
          <w:b/>
          <w:sz w:val="18"/>
          <w:szCs w:val="18"/>
        </w:rPr>
        <w:t>大陆期货研究所</w:t>
      </w:r>
    </w:p>
    <w:p w:rsidR="000B5E12" w:rsidRDefault="000B5E12" w:rsidP="0060072B">
      <w:pPr>
        <w:widowControl w:val="0"/>
        <w:autoSpaceDE w:val="0"/>
        <w:autoSpaceDN w:val="0"/>
        <w:adjustRightInd w:val="0"/>
        <w:ind w:firstLineChars="200" w:firstLine="361"/>
        <w:rPr>
          <w:rFonts w:ascii="宋体" w:eastAsia="宋体" w:hAnsi="宋体" w:cs="微软雅黑" w:hint="eastAsia"/>
          <w:b/>
          <w:sz w:val="18"/>
          <w:szCs w:val="18"/>
        </w:rPr>
      </w:pPr>
    </w:p>
    <w:p w:rsidR="000B5E12" w:rsidRPr="000B5E12" w:rsidRDefault="000B5E12" w:rsidP="000B5E12">
      <w:pPr>
        <w:widowControl w:val="0"/>
        <w:autoSpaceDE w:val="0"/>
        <w:autoSpaceDN w:val="0"/>
        <w:adjustRightInd w:val="0"/>
        <w:ind w:firstLineChars="200" w:firstLine="480"/>
        <w:rPr>
          <w:rFonts w:ascii="华文楷体" w:eastAsia="华文楷体" w:hAnsi="华文楷体"/>
          <w:b/>
          <w:color w:val="auto"/>
          <w:sz w:val="24"/>
          <w:shd w:val="clear" w:color="auto" w:fill="FFFFFF"/>
          <w:lang w:val="zh-CN"/>
        </w:rPr>
      </w:pPr>
      <w:r w:rsidRPr="000B5E12">
        <w:rPr>
          <w:rFonts w:ascii="华文楷体" w:eastAsia="华文楷体" w:hAnsi="华文楷体" w:hint="eastAsia"/>
          <w:b/>
          <w:color w:val="auto"/>
          <w:sz w:val="24"/>
          <w:shd w:val="clear" w:color="auto" w:fill="FFFFFF"/>
          <w:lang w:val="zh-CN"/>
        </w:rPr>
        <w:t>2.2 供需端数据</w:t>
      </w:r>
    </w:p>
    <w:tbl>
      <w:tblPr>
        <w:tblpPr w:leftFromText="180" w:rightFromText="180" w:vertAnchor="text" w:horzAnchor="margin" w:tblpXSpec="center" w:tblpY="427"/>
        <w:tblOverlap w:val="never"/>
        <w:tblW w:w="9140" w:type="dxa"/>
        <w:tblBorders>
          <w:top w:val="single" w:sz="4" w:space="0" w:color="auto"/>
          <w:bottom w:val="single" w:sz="4" w:space="0" w:color="auto"/>
          <w:insideH w:val="single" w:sz="4" w:space="0" w:color="auto"/>
          <w:insideV w:val="single" w:sz="4" w:space="0" w:color="auto"/>
        </w:tblBorders>
        <w:tblLayout w:type="fixed"/>
        <w:tblLook w:val="04A0"/>
      </w:tblPr>
      <w:tblGrid>
        <w:gridCol w:w="9140"/>
      </w:tblGrid>
      <w:tr w:rsidR="0060072B" w:rsidRPr="00672D81" w:rsidTr="004730D2">
        <w:trPr>
          <w:trHeight w:val="2990"/>
        </w:trPr>
        <w:tc>
          <w:tcPr>
            <w:tcW w:w="9140" w:type="dxa"/>
            <w:tcBorders>
              <w:top w:val="single" w:sz="12" w:space="0" w:color="9C2632"/>
              <w:bottom w:val="single" w:sz="12" w:space="0" w:color="9C2632"/>
            </w:tcBorders>
          </w:tcPr>
          <w:p w:rsidR="0060072B" w:rsidRPr="00AF59D7" w:rsidRDefault="000B5E12" w:rsidP="004730D2">
            <w:pPr>
              <w:jc w:val="center"/>
              <w:rPr>
                <w:rFonts w:ascii="宋体" w:eastAsia="宋体" w:hAnsi="宋体"/>
                <w:szCs w:val="21"/>
              </w:rPr>
            </w:pPr>
            <w:r>
              <w:rPr>
                <w:rFonts w:ascii="宋体" w:eastAsia="宋体" w:hAnsi="宋体"/>
                <w:noProof/>
                <w:szCs w:val="21"/>
              </w:rPr>
              <w:drawing>
                <wp:inline distT="0" distB="0" distL="0" distR="0">
                  <wp:extent cx="4095750" cy="2520462"/>
                  <wp:effectExtent l="19050" t="0" r="0" b="0"/>
                  <wp:docPr id="6" name="图片 6" descr="C:\Users\ADMINI~1\AppData\Local\Temp\国内乙二醇供需平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1\AppData\Local\Temp\国内乙二醇供需平衡.png"/>
                          <pic:cNvPicPr>
                            <a:picLocks noChangeAspect="1" noChangeArrowheads="1"/>
                          </pic:cNvPicPr>
                        </pic:nvPicPr>
                        <pic:blipFill>
                          <a:blip r:embed="rId10"/>
                          <a:srcRect/>
                          <a:stretch>
                            <a:fillRect/>
                          </a:stretch>
                        </pic:blipFill>
                        <pic:spPr bwMode="auto">
                          <a:xfrm>
                            <a:off x="0" y="0"/>
                            <a:ext cx="4095750" cy="2520462"/>
                          </a:xfrm>
                          <a:prstGeom prst="rect">
                            <a:avLst/>
                          </a:prstGeom>
                          <a:noFill/>
                          <a:ln w="9525">
                            <a:noFill/>
                            <a:miter lim="800000"/>
                            <a:headEnd/>
                            <a:tailEnd/>
                          </a:ln>
                        </pic:spPr>
                      </pic:pic>
                    </a:graphicData>
                  </a:graphic>
                </wp:inline>
              </w:drawing>
            </w:r>
          </w:p>
        </w:tc>
      </w:tr>
    </w:tbl>
    <w:p w:rsidR="0060072B" w:rsidRPr="00CB70AB" w:rsidRDefault="0060072B" w:rsidP="0060072B">
      <w:pPr>
        <w:pStyle w:val="10"/>
        <w:spacing w:line="360" w:lineRule="exact"/>
        <w:rPr>
          <w:rFonts w:ascii="宋体" w:hAnsi="宋体" w:cs="华文细黑"/>
          <w:color w:val="000000"/>
          <w:kern w:val="0"/>
          <w:sz w:val="20"/>
          <w:lang w:val="zh-CN"/>
        </w:rPr>
      </w:pPr>
      <w:r w:rsidRPr="00CB70AB">
        <w:rPr>
          <w:rFonts w:ascii="宋体" w:hAnsi="宋体" w:cs="Times New Roman"/>
          <w:b/>
          <w:sz w:val="20"/>
        </w:rPr>
        <w:t>图</w:t>
      </w:r>
      <w:r>
        <w:rPr>
          <w:rFonts w:ascii="宋体" w:hAnsi="宋体" w:cs="Times New Roman" w:hint="eastAsia"/>
          <w:b/>
          <w:sz w:val="20"/>
        </w:rPr>
        <w:t xml:space="preserve"> </w:t>
      </w:r>
      <w:r w:rsidR="000B5E12">
        <w:rPr>
          <w:rFonts w:ascii="宋体" w:hAnsi="宋体" w:cs="Times New Roman" w:hint="eastAsia"/>
          <w:b/>
          <w:sz w:val="20"/>
        </w:rPr>
        <w:t>4</w:t>
      </w:r>
    </w:p>
    <w:p w:rsidR="0060072B" w:rsidRPr="005B6618" w:rsidRDefault="0060072B" w:rsidP="0060072B">
      <w:pPr>
        <w:widowControl w:val="0"/>
        <w:autoSpaceDE w:val="0"/>
        <w:autoSpaceDN w:val="0"/>
        <w:adjustRightInd w:val="0"/>
        <w:ind w:firstLineChars="200" w:firstLine="361"/>
        <w:rPr>
          <w:rFonts w:ascii="宋体" w:eastAsia="宋体" w:hAnsi="宋体" w:cs="微软雅黑"/>
          <w:b/>
          <w:sz w:val="18"/>
          <w:szCs w:val="18"/>
        </w:rPr>
      </w:pPr>
      <w:r w:rsidRPr="00672D81">
        <w:rPr>
          <w:rFonts w:ascii="宋体" w:eastAsia="宋体" w:hAnsi="宋体" w:cs="微软雅黑"/>
          <w:b/>
          <w:sz w:val="18"/>
          <w:szCs w:val="18"/>
        </w:rPr>
        <w:t>数据来源：</w:t>
      </w:r>
      <w:r>
        <w:rPr>
          <w:rFonts w:ascii="宋体" w:eastAsia="宋体" w:hAnsi="宋体" w:cs="微软雅黑"/>
          <w:b/>
          <w:sz w:val="18"/>
          <w:szCs w:val="18"/>
        </w:rPr>
        <w:t xml:space="preserve">WIND </w:t>
      </w:r>
      <w:r w:rsidRPr="00672D81">
        <w:rPr>
          <w:rFonts w:ascii="宋体" w:eastAsia="宋体" w:hAnsi="宋体" w:cs="微软雅黑"/>
          <w:b/>
          <w:sz w:val="18"/>
          <w:szCs w:val="18"/>
        </w:rPr>
        <w:t>大陆期货研究所</w:t>
      </w:r>
    </w:p>
    <w:p w:rsidR="0060072B" w:rsidRDefault="0060072B" w:rsidP="0060072B">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100" w:line="288" w:lineRule="auto"/>
        <w:jc w:val="center"/>
        <w:rPr>
          <w:rFonts w:ascii="华文楷体" w:eastAsia="华文楷体" w:hAnsi="华文楷体"/>
          <w:color w:val="auto"/>
          <w:shd w:val="clear" w:color="auto" w:fill="FFFFFF"/>
        </w:rPr>
      </w:pPr>
    </w:p>
    <w:tbl>
      <w:tblPr>
        <w:tblpPr w:leftFromText="180" w:rightFromText="180" w:vertAnchor="text" w:horzAnchor="margin" w:tblpXSpec="center" w:tblpY="427"/>
        <w:tblOverlap w:val="never"/>
        <w:tblW w:w="9140" w:type="dxa"/>
        <w:tblBorders>
          <w:top w:val="single" w:sz="4" w:space="0" w:color="auto"/>
          <w:bottom w:val="single" w:sz="4" w:space="0" w:color="auto"/>
          <w:insideH w:val="single" w:sz="4" w:space="0" w:color="auto"/>
          <w:insideV w:val="single" w:sz="4" w:space="0" w:color="auto"/>
        </w:tblBorders>
        <w:tblLayout w:type="fixed"/>
        <w:tblLook w:val="04A0"/>
      </w:tblPr>
      <w:tblGrid>
        <w:gridCol w:w="9140"/>
      </w:tblGrid>
      <w:tr w:rsidR="0060072B" w:rsidRPr="00672D81" w:rsidTr="004730D2">
        <w:trPr>
          <w:trHeight w:val="2990"/>
        </w:trPr>
        <w:tc>
          <w:tcPr>
            <w:tcW w:w="9140" w:type="dxa"/>
            <w:tcBorders>
              <w:top w:val="single" w:sz="12" w:space="0" w:color="9C2632"/>
              <w:bottom w:val="single" w:sz="12" w:space="0" w:color="9C2632"/>
            </w:tcBorders>
          </w:tcPr>
          <w:p w:rsidR="0060072B" w:rsidRPr="00AF59D7" w:rsidRDefault="000B5E12" w:rsidP="004730D2">
            <w:pPr>
              <w:jc w:val="center"/>
              <w:rPr>
                <w:rFonts w:ascii="宋体" w:eastAsia="宋体" w:hAnsi="宋体"/>
                <w:szCs w:val="21"/>
              </w:rPr>
            </w:pPr>
            <w:r>
              <w:rPr>
                <w:rFonts w:ascii="宋体" w:eastAsia="宋体" w:hAnsi="宋体"/>
                <w:noProof/>
                <w:szCs w:val="21"/>
              </w:rPr>
              <w:drawing>
                <wp:inline distT="0" distB="0" distL="0" distR="0">
                  <wp:extent cx="3931444" cy="2419350"/>
                  <wp:effectExtent l="19050" t="0" r="0" b="0"/>
                  <wp:docPr id="9" name="图片 7" descr="C:\Users\ADMINI~1\AppData\Local\Temp\乙二醇进口来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1\AppData\Local\Temp\乙二醇进口来源.png"/>
                          <pic:cNvPicPr>
                            <a:picLocks noChangeAspect="1" noChangeArrowheads="1"/>
                          </pic:cNvPicPr>
                        </pic:nvPicPr>
                        <pic:blipFill>
                          <a:blip r:embed="rId11"/>
                          <a:srcRect/>
                          <a:stretch>
                            <a:fillRect/>
                          </a:stretch>
                        </pic:blipFill>
                        <pic:spPr bwMode="auto">
                          <a:xfrm>
                            <a:off x="0" y="0"/>
                            <a:ext cx="3931444" cy="2419350"/>
                          </a:xfrm>
                          <a:prstGeom prst="rect">
                            <a:avLst/>
                          </a:prstGeom>
                          <a:noFill/>
                          <a:ln w="9525">
                            <a:noFill/>
                            <a:miter lim="800000"/>
                            <a:headEnd/>
                            <a:tailEnd/>
                          </a:ln>
                        </pic:spPr>
                      </pic:pic>
                    </a:graphicData>
                  </a:graphic>
                </wp:inline>
              </w:drawing>
            </w:r>
          </w:p>
        </w:tc>
      </w:tr>
    </w:tbl>
    <w:p w:rsidR="0060072B" w:rsidRPr="00CB70AB" w:rsidRDefault="0060072B" w:rsidP="0060072B">
      <w:pPr>
        <w:pStyle w:val="10"/>
        <w:spacing w:line="360" w:lineRule="exact"/>
        <w:rPr>
          <w:rFonts w:ascii="宋体" w:hAnsi="宋体" w:cs="华文细黑"/>
          <w:color w:val="000000"/>
          <w:kern w:val="0"/>
          <w:sz w:val="20"/>
          <w:lang w:val="zh-CN"/>
        </w:rPr>
      </w:pPr>
      <w:r w:rsidRPr="00CB70AB">
        <w:rPr>
          <w:rFonts w:ascii="宋体" w:hAnsi="宋体" w:cs="Times New Roman"/>
          <w:b/>
          <w:sz w:val="20"/>
        </w:rPr>
        <w:t>图</w:t>
      </w:r>
      <w:r>
        <w:rPr>
          <w:rFonts w:ascii="宋体" w:hAnsi="宋体" w:cs="Times New Roman" w:hint="eastAsia"/>
          <w:b/>
          <w:sz w:val="20"/>
        </w:rPr>
        <w:t xml:space="preserve"> </w:t>
      </w:r>
      <w:r w:rsidR="000B5E12">
        <w:rPr>
          <w:rFonts w:ascii="宋体" w:hAnsi="宋体" w:cs="Times New Roman" w:hint="eastAsia"/>
          <w:b/>
          <w:sz w:val="20"/>
        </w:rPr>
        <w:t>5</w:t>
      </w:r>
    </w:p>
    <w:p w:rsidR="0060072B" w:rsidRDefault="0060072B" w:rsidP="000B5E12">
      <w:pPr>
        <w:widowControl w:val="0"/>
        <w:autoSpaceDE w:val="0"/>
        <w:autoSpaceDN w:val="0"/>
        <w:adjustRightInd w:val="0"/>
        <w:ind w:firstLineChars="200" w:firstLine="361"/>
        <w:rPr>
          <w:rFonts w:ascii="宋体" w:eastAsia="宋体" w:hAnsi="宋体" w:cs="微软雅黑" w:hint="eastAsia"/>
          <w:b/>
          <w:sz w:val="18"/>
          <w:szCs w:val="18"/>
        </w:rPr>
      </w:pPr>
      <w:r w:rsidRPr="00672D81">
        <w:rPr>
          <w:rFonts w:ascii="宋体" w:eastAsia="宋体" w:hAnsi="宋体" w:cs="微软雅黑"/>
          <w:b/>
          <w:sz w:val="18"/>
          <w:szCs w:val="18"/>
        </w:rPr>
        <w:t>数据来源：</w:t>
      </w:r>
      <w:r>
        <w:rPr>
          <w:rFonts w:ascii="宋体" w:eastAsia="宋体" w:hAnsi="宋体" w:cs="微软雅黑"/>
          <w:b/>
          <w:sz w:val="18"/>
          <w:szCs w:val="18"/>
        </w:rPr>
        <w:t xml:space="preserve">WIND </w:t>
      </w:r>
      <w:r w:rsidRPr="00672D81">
        <w:rPr>
          <w:rFonts w:ascii="宋体" w:eastAsia="宋体" w:hAnsi="宋体" w:cs="微软雅黑"/>
          <w:b/>
          <w:sz w:val="18"/>
          <w:szCs w:val="18"/>
        </w:rPr>
        <w:t>大陆期货研究所</w:t>
      </w:r>
    </w:p>
    <w:p w:rsidR="000B5E12" w:rsidRDefault="000B5E12" w:rsidP="000B5E12">
      <w:pPr>
        <w:widowControl w:val="0"/>
        <w:autoSpaceDE w:val="0"/>
        <w:autoSpaceDN w:val="0"/>
        <w:adjustRightInd w:val="0"/>
        <w:ind w:firstLineChars="200" w:firstLine="361"/>
        <w:rPr>
          <w:rFonts w:ascii="宋体" w:eastAsia="宋体" w:hAnsi="宋体" w:cs="微软雅黑" w:hint="eastAsia"/>
          <w:b/>
          <w:sz w:val="18"/>
          <w:szCs w:val="18"/>
        </w:rPr>
      </w:pPr>
    </w:p>
    <w:p w:rsidR="000B5E12" w:rsidRPr="000B5E12" w:rsidRDefault="000B5E12" w:rsidP="000B5E12">
      <w:pPr>
        <w:widowControl w:val="0"/>
        <w:autoSpaceDE w:val="0"/>
        <w:autoSpaceDN w:val="0"/>
        <w:adjustRightInd w:val="0"/>
        <w:ind w:firstLineChars="200" w:firstLine="480"/>
        <w:rPr>
          <w:rFonts w:ascii="华文楷体" w:eastAsia="华文楷体" w:hAnsi="华文楷体"/>
          <w:b/>
          <w:color w:val="auto"/>
          <w:sz w:val="24"/>
          <w:shd w:val="clear" w:color="auto" w:fill="FFFFFF"/>
          <w:lang w:val="zh-CN"/>
        </w:rPr>
      </w:pPr>
      <w:r w:rsidRPr="000B5E12">
        <w:rPr>
          <w:rFonts w:ascii="华文楷体" w:eastAsia="华文楷体" w:hAnsi="华文楷体" w:hint="eastAsia"/>
          <w:b/>
          <w:color w:val="auto"/>
          <w:sz w:val="24"/>
          <w:shd w:val="clear" w:color="auto" w:fill="FFFFFF"/>
          <w:lang w:val="zh-CN"/>
        </w:rPr>
        <w:lastRenderedPageBreak/>
        <w:t>2.2.1 上游价格</w:t>
      </w:r>
    </w:p>
    <w:tbl>
      <w:tblPr>
        <w:tblpPr w:leftFromText="180" w:rightFromText="180" w:vertAnchor="text" w:horzAnchor="margin" w:tblpXSpec="center" w:tblpY="427"/>
        <w:tblOverlap w:val="never"/>
        <w:tblW w:w="9140" w:type="dxa"/>
        <w:tblBorders>
          <w:top w:val="single" w:sz="4" w:space="0" w:color="auto"/>
          <w:bottom w:val="single" w:sz="4" w:space="0" w:color="auto"/>
          <w:insideH w:val="single" w:sz="4" w:space="0" w:color="auto"/>
          <w:insideV w:val="single" w:sz="4" w:space="0" w:color="auto"/>
        </w:tblBorders>
        <w:tblLayout w:type="fixed"/>
        <w:tblLook w:val="04A0"/>
      </w:tblPr>
      <w:tblGrid>
        <w:gridCol w:w="9140"/>
      </w:tblGrid>
      <w:tr w:rsidR="0060072B" w:rsidRPr="00672D81" w:rsidTr="004730D2">
        <w:trPr>
          <w:trHeight w:val="2990"/>
        </w:trPr>
        <w:tc>
          <w:tcPr>
            <w:tcW w:w="9140" w:type="dxa"/>
            <w:tcBorders>
              <w:top w:val="single" w:sz="12" w:space="0" w:color="9C2632"/>
              <w:bottom w:val="single" w:sz="12" w:space="0" w:color="9C2632"/>
            </w:tcBorders>
          </w:tcPr>
          <w:p w:rsidR="0060072B" w:rsidRPr="00AF59D7" w:rsidRDefault="000B5E12" w:rsidP="004730D2">
            <w:pPr>
              <w:jc w:val="center"/>
              <w:rPr>
                <w:rFonts w:ascii="宋体" w:eastAsia="宋体" w:hAnsi="宋体"/>
                <w:szCs w:val="21"/>
              </w:rPr>
            </w:pPr>
            <w:r>
              <w:rPr>
                <w:rFonts w:ascii="宋体" w:eastAsia="宋体" w:hAnsi="宋体"/>
                <w:noProof/>
                <w:szCs w:val="21"/>
              </w:rPr>
              <w:drawing>
                <wp:inline distT="0" distB="0" distL="0" distR="0">
                  <wp:extent cx="3819409" cy="2390775"/>
                  <wp:effectExtent l="19050" t="0" r="0" b="0"/>
                  <wp:docPr id="13" name="图片 9" descr="C:\Users\ADMINI~1\AppData\Local\Temp\石脑油和乙烯价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1\AppData\Local\Temp\石脑油和乙烯价格.png"/>
                          <pic:cNvPicPr>
                            <a:picLocks noChangeAspect="1" noChangeArrowheads="1"/>
                          </pic:cNvPicPr>
                        </pic:nvPicPr>
                        <pic:blipFill>
                          <a:blip r:embed="rId12"/>
                          <a:srcRect/>
                          <a:stretch>
                            <a:fillRect/>
                          </a:stretch>
                        </pic:blipFill>
                        <pic:spPr bwMode="auto">
                          <a:xfrm>
                            <a:off x="0" y="0"/>
                            <a:ext cx="3819409" cy="2390775"/>
                          </a:xfrm>
                          <a:prstGeom prst="rect">
                            <a:avLst/>
                          </a:prstGeom>
                          <a:noFill/>
                          <a:ln w="9525">
                            <a:noFill/>
                            <a:miter lim="800000"/>
                            <a:headEnd/>
                            <a:tailEnd/>
                          </a:ln>
                        </pic:spPr>
                      </pic:pic>
                    </a:graphicData>
                  </a:graphic>
                </wp:inline>
              </w:drawing>
            </w:r>
          </w:p>
        </w:tc>
      </w:tr>
    </w:tbl>
    <w:p w:rsidR="0060072B" w:rsidRPr="00CB70AB" w:rsidRDefault="0060072B" w:rsidP="0060072B">
      <w:pPr>
        <w:pStyle w:val="10"/>
        <w:spacing w:line="360" w:lineRule="exact"/>
        <w:rPr>
          <w:rFonts w:ascii="宋体" w:hAnsi="宋体" w:cs="华文细黑"/>
          <w:color w:val="000000"/>
          <w:kern w:val="0"/>
          <w:sz w:val="20"/>
          <w:lang w:val="zh-CN"/>
        </w:rPr>
      </w:pPr>
      <w:r w:rsidRPr="00CB70AB">
        <w:rPr>
          <w:rFonts w:ascii="宋体" w:hAnsi="宋体" w:cs="Times New Roman"/>
          <w:b/>
          <w:sz w:val="20"/>
        </w:rPr>
        <w:t>图</w:t>
      </w:r>
      <w:r>
        <w:rPr>
          <w:rFonts w:ascii="宋体" w:hAnsi="宋体" w:cs="Times New Roman" w:hint="eastAsia"/>
          <w:b/>
          <w:sz w:val="20"/>
        </w:rPr>
        <w:t xml:space="preserve"> </w:t>
      </w:r>
      <w:r w:rsidR="000B5E12">
        <w:rPr>
          <w:rFonts w:ascii="宋体" w:hAnsi="宋体" w:cs="Times New Roman" w:hint="eastAsia"/>
          <w:b/>
          <w:sz w:val="20"/>
        </w:rPr>
        <w:t>6</w:t>
      </w:r>
    </w:p>
    <w:p w:rsidR="0060072B" w:rsidRDefault="0060072B" w:rsidP="0060072B">
      <w:pPr>
        <w:widowControl w:val="0"/>
        <w:autoSpaceDE w:val="0"/>
        <w:autoSpaceDN w:val="0"/>
        <w:adjustRightInd w:val="0"/>
        <w:ind w:firstLineChars="200" w:firstLine="361"/>
        <w:rPr>
          <w:rFonts w:ascii="宋体" w:eastAsia="宋体" w:hAnsi="宋体" w:cs="微软雅黑"/>
          <w:b/>
          <w:sz w:val="18"/>
          <w:szCs w:val="18"/>
        </w:rPr>
      </w:pPr>
      <w:r w:rsidRPr="00672D81">
        <w:rPr>
          <w:rFonts w:ascii="宋体" w:eastAsia="宋体" w:hAnsi="宋体" w:cs="微软雅黑"/>
          <w:b/>
          <w:sz w:val="18"/>
          <w:szCs w:val="18"/>
        </w:rPr>
        <w:t>数据来源：</w:t>
      </w:r>
      <w:r>
        <w:rPr>
          <w:rFonts w:ascii="宋体" w:eastAsia="宋体" w:hAnsi="宋体" w:cs="微软雅黑"/>
          <w:b/>
          <w:sz w:val="18"/>
          <w:szCs w:val="18"/>
        </w:rPr>
        <w:t xml:space="preserve">WIND </w:t>
      </w:r>
      <w:r w:rsidRPr="00672D81">
        <w:rPr>
          <w:rFonts w:ascii="宋体" w:eastAsia="宋体" w:hAnsi="宋体" w:cs="微软雅黑"/>
          <w:b/>
          <w:sz w:val="18"/>
          <w:szCs w:val="18"/>
        </w:rPr>
        <w:t>大陆期货研究所</w:t>
      </w:r>
    </w:p>
    <w:p w:rsidR="00C44157" w:rsidRPr="00C44157" w:rsidRDefault="00C44157" w:rsidP="00C44157">
      <w:pPr>
        <w:rPr>
          <w:lang w:val="zh-CN"/>
        </w:rPr>
      </w:pPr>
    </w:p>
    <w:tbl>
      <w:tblPr>
        <w:tblpPr w:leftFromText="180" w:rightFromText="180" w:vertAnchor="text" w:horzAnchor="margin" w:tblpXSpec="center" w:tblpY="427"/>
        <w:tblOverlap w:val="never"/>
        <w:tblW w:w="9140" w:type="dxa"/>
        <w:tblBorders>
          <w:top w:val="single" w:sz="4" w:space="0" w:color="auto"/>
          <w:bottom w:val="single" w:sz="4" w:space="0" w:color="auto"/>
          <w:insideH w:val="single" w:sz="4" w:space="0" w:color="auto"/>
          <w:insideV w:val="single" w:sz="4" w:space="0" w:color="auto"/>
        </w:tblBorders>
        <w:tblLayout w:type="fixed"/>
        <w:tblLook w:val="04A0"/>
      </w:tblPr>
      <w:tblGrid>
        <w:gridCol w:w="9140"/>
      </w:tblGrid>
      <w:tr w:rsidR="0060072B" w:rsidRPr="00672D81" w:rsidTr="004730D2">
        <w:trPr>
          <w:trHeight w:val="2990"/>
        </w:trPr>
        <w:tc>
          <w:tcPr>
            <w:tcW w:w="9140" w:type="dxa"/>
            <w:tcBorders>
              <w:top w:val="single" w:sz="12" w:space="0" w:color="9C2632"/>
              <w:bottom w:val="single" w:sz="12" w:space="0" w:color="9C2632"/>
            </w:tcBorders>
          </w:tcPr>
          <w:p w:rsidR="0060072B" w:rsidRPr="00AF59D7" w:rsidRDefault="000B5E12" w:rsidP="004730D2">
            <w:pPr>
              <w:jc w:val="center"/>
              <w:rPr>
                <w:rFonts w:ascii="宋体" w:eastAsia="宋体" w:hAnsi="宋体"/>
                <w:szCs w:val="21"/>
              </w:rPr>
            </w:pPr>
            <w:r>
              <w:rPr>
                <w:rFonts w:ascii="宋体" w:eastAsia="宋体" w:hAnsi="宋体"/>
                <w:noProof/>
                <w:szCs w:val="21"/>
              </w:rPr>
              <w:drawing>
                <wp:inline distT="0" distB="0" distL="0" distR="0">
                  <wp:extent cx="3758542" cy="2352675"/>
                  <wp:effectExtent l="19050" t="0" r="0" b="0"/>
                  <wp:docPr id="14" name="图片 10" descr="C:\Users\ADMINI~1\AppData\Local\Temp\动力煤和甲醇价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1\AppData\Local\Temp\动力煤和甲醇价格.png"/>
                          <pic:cNvPicPr>
                            <a:picLocks noChangeAspect="1" noChangeArrowheads="1"/>
                          </pic:cNvPicPr>
                        </pic:nvPicPr>
                        <pic:blipFill>
                          <a:blip r:embed="rId13"/>
                          <a:srcRect/>
                          <a:stretch>
                            <a:fillRect/>
                          </a:stretch>
                        </pic:blipFill>
                        <pic:spPr bwMode="auto">
                          <a:xfrm>
                            <a:off x="0" y="0"/>
                            <a:ext cx="3758542" cy="2352675"/>
                          </a:xfrm>
                          <a:prstGeom prst="rect">
                            <a:avLst/>
                          </a:prstGeom>
                          <a:noFill/>
                          <a:ln w="9525">
                            <a:noFill/>
                            <a:miter lim="800000"/>
                            <a:headEnd/>
                            <a:tailEnd/>
                          </a:ln>
                        </pic:spPr>
                      </pic:pic>
                    </a:graphicData>
                  </a:graphic>
                </wp:inline>
              </w:drawing>
            </w:r>
          </w:p>
        </w:tc>
      </w:tr>
    </w:tbl>
    <w:p w:rsidR="0060072B" w:rsidRPr="00CB70AB" w:rsidRDefault="0060072B" w:rsidP="0060072B">
      <w:pPr>
        <w:pStyle w:val="10"/>
        <w:spacing w:line="360" w:lineRule="exact"/>
        <w:rPr>
          <w:rFonts w:ascii="宋体" w:hAnsi="宋体" w:cs="华文细黑"/>
          <w:color w:val="000000"/>
          <w:kern w:val="0"/>
          <w:sz w:val="20"/>
          <w:lang w:val="zh-CN"/>
        </w:rPr>
      </w:pPr>
      <w:r w:rsidRPr="00CB70AB">
        <w:rPr>
          <w:rFonts w:ascii="宋体" w:hAnsi="宋体" w:cs="Times New Roman"/>
          <w:b/>
          <w:sz w:val="20"/>
        </w:rPr>
        <w:t>图</w:t>
      </w:r>
      <w:r>
        <w:rPr>
          <w:rFonts w:ascii="宋体" w:hAnsi="宋体" w:cs="Times New Roman" w:hint="eastAsia"/>
          <w:b/>
          <w:sz w:val="20"/>
        </w:rPr>
        <w:t xml:space="preserve"> </w:t>
      </w:r>
      <w:r w:rsidR="000B5E12">
        <w:rPr>
          <w:rFonts w:ascii="宋体" w:hAnsi="宋体" w:cs="Times New Roman" w:hint="eastAsia"/>
          <w:b/>
          <w:sz w:val="20"/>
        </w:rPr>
        <w:t>7</w:t>
      </w:r>
    </w:p>
    <w:p w:rsidR="0060072B" w:rsidRPr="00C32E87" w:rsidRDefault="0060072B" w:rsidP="0060072B">
      <w:pPr>
        <w:widowControl w:val="0"/>
        <w:autoSpaceDE w:val="0"/>
        <w:autoSpaceDN w:val="0"/>
        <w:adjustRightInd w:val="0"/>
        <w:ind w:firstLineChars="200" w:firstLine="361"/>
        <w:rPr>
          <w:rFonts w:ascii="宋体" w:eastAsia="宋体" w:hAnsi="宋体" w:cs="微软雅黑"/>
          <w:b/>
          <w:sz w:val="18"/>
          <w:szCs w:val="18"/>
        </w:rPr>
      </w:pPr>
      <w:r w:rsidRPr="00672D81">
        <w:rPr>
          <w:rFonts w:ascii="宋体" w:eastAsia="宋体" w:hAnsi="宋体" w:cs="微软雅黑"/>
          <w:b/>
          <w:sz w:val="18"/>
          <w:szCs w:val="18"/>
        </w:rPr>
        <w:t>数据来源：</w:t>
      </w:r>
      <w:r>
        <w:rPr>
          <w:rFonts w:ascii="宋体" w:eastAsia="宋体" w:hAnsi="宋体" w:cs="微软雅黑" w:hint="eastAsia"/>
          <w:b/>
          <w:sz w:val="18"/>
          <w:szCs w:val="18"/>
        </w:rPr>
        <w:t xml:space="preserve">金联创 </w:t>
      </w:r>
      <w:r>
        <w:rPr>
          <w:rFonts w:ascii="宋体" w:eastAsia="宋体" w:hAnsi="宋体" w:cs="微软雅黑"/>
          <w:b/>
          <w:sz w:val="18"/>
          <w:szCs w:val="18"/>
        </w:rPr>
        <w:t xml:space="preserve"> </w:t>
      </w:r>
      <w:r w:rsidRPr="00672D81">
        <w:rPr>
          <w:rFonts w:ascii="宋体" w:eastAsia="宋体" w:hAnsi="宋体" w:cs="微软雅黑"/>
          <w:b/>
          <w:sz w:val="18"/>
          <w:szCs w:val="18"/>
        </w:rPr>
        <w:t>大陆期货研究所</w:t>
      </w:r>
    </w:p>
    <w:p w:rsidR="00DC1B78" w:rsidRDefault="00DC1B78" w:rsidP="00E17FD8">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微软雅黑" w:eastAsia="微软雅黑" w:hAnsi="微软雅黑"/>
          <w:sz w:val="20"/>
          <w:szCs w:val="21"/>
          <w:shd w:val="clear" w:color="auto" w:fill="FFFFFF"/>
          <w:lang w:val="en-US"/>
        </w:rPr>
      </w:pPr>
    </w:p>
    <w:tbl>
      <w:tblPr>
        <w:tblpPr w:leftFromText="180" w:rightFromText="180" w:vertAnchor="text" w:horzAnchor="margin" w:tblpXSpec="center" w:tblpY="427"/>
        <w:tblOverlap w:val="never"/>
        <w:tblW w:w="9140" w:type="dxa"/>
        <w:tblBorders>
          <w:top w:val="single" w:sz="4" w:space="0" w:color="auto"/>
          <w:bottom w:val="single" w:sz="4" w:space="0" w:color="auto"/>
          <w:insideH w:val="single" w:sz="4" w:space="0" w:color="auto"/>
          <w:insideV w:val="single" w:sz="4" w:space="0" w:color="auto"/>
        </w:tblBorders>
        <w:tblLayout w:type="fixed"/>
        <w:tblLook w:val="04A0"/>
      </w:tblPr>
      <w:tblGrid>
        <w:gridCol w:w="9140"/>
      </w:tblGrid>
      <w:tr w:rsidR="0060072B" w:rsidRPr="00672D81" w:rsidTr="004730D2">
        <w:trPr>
          <w:trHeight w:val="2990"/>
        </w:trPr>
        <w:tc>
          <w:tcPr>
            <w:tcW w:w="9140" w:type="dxa"/>
            <w:tcBorders>
              <w:top w:val="single" w:sz="12" w:space="0" w:color="9C2632"/>
              <w:bottom w:val="single" w:sz="12" w:space="0" w:color="9C2632"/>
            </w:tcBorders>
          </w:tcPr>
          <w:p w:rsidR="0060072B" w:rsidRPr="0060072B" w:rsidRDefault="000B5E12" w:rsidP="004730D2">
            <w:pPr>
              <w:jc w:val="center"/>
              <w:rPr>
                <w:rFonts w:ascii="宋体" w:eastAsia="宋体" w:hAnsi="宋体"/>
                <w:szCs w:val="21"/>
              </w:rPr>
            </w:pPr>
            <w:r>
              <w:rPr>
                <w:rFonts w:ascii="宋体" w:eastAsia="宋体" w:hAnsi="宋体"/>
                <w:noProof/>
                <w:szCs w:val="21"/>
              </w:rPr>
              <w:drawing>
                <wp:inline distT="0" distB="0" distL="0" distR="0">
                  <wp:extent cx="3484640" cy="2181225"/>
                  <wp:effectExtent l="19050" t="0" r="1510" b="0"/>
                  <wp:docPr id="15" name="图片 11" descr="C:\Users\ADMINI~1\AppData\Local\Temp\石脑油路线企业成本和盈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1\AppData\Local\Temp\石脑油路线企业成本和盈亏.png"/>
                          <pic:cNvPicPr>
                            <a:picLocks noChangeAspect="1" noChangeArrowheads="1"/>
                          </pic:cNvPicPr>
                        </pic:nvPicPr>
                        <pic:blipFill>
                          <a:blip r:embed="rId14"/>
                          <a:srcRect/>
                          <a:stretch>
                            <a:fillRect/>
                          </a:stretch>
                        </pic:blipFill>
                        <pic:spPr bwMode="auto">
                          <a:xfrm>
                            <a:off x="0" y="0"/>
                            <a:ext cx="3484640" cy="2181225"/>
                          </a:xfrm>
                          <a:prstGeom prst="rect">
                            <a:avLst/>
                          </a:prstGeom>
                          <a:noFill/>
                          <a:ln w="9525">
                            <a:noFill/>
                            <a:miter lim="800000"/>
                            <a:headEnd/>
                            <a:tailEnd/>
                          </a:ln>
                        </pic:spPr>
                      </pic:pic>
                    </a:graphicData>
                  </a:graphic>
                </wp:inline>
              </w:drawing>
            </w:r>
          </w:p>
        </w:tc>
      </w:tr>
    </w:tbl>
    <w:p w:rsidR="0060072B" w:rsidRPr="00CB70AB" w:rsidRDefault="0060072B" w:rsidP="0060072B">
      <w:pPr>
        <w:pStyle w:val="10"/>
        <w:spacing w:line="360" w:lineRule="exact"/>
        <w:rPr>
          <w:rFonts w:ascii="宋体" w:hAnsi="宋体" w:cs="华文细黑"/>
          <w:color w:val="000000"/>
          <w:kern w:val="0"/>
          <w:sz w:val="20"/>
          <w:lang w:val="zh-CN"/>
        </w:rPr>
      </w:pPr>
      <w:r w:rsidRPr="00CB70AB">
        <w:rPr>
          <w:rFonts w:ascii="宋体" w:hAnsi="宋体" w:cs="Times New Roman"/>
          <w:b/>
          <w:sz w:val="20"/>
        </w:rPr>
        <w:t>图</w:t>
      </w:r>
      <w:r>
        <w:rPr>
          <w:rFonts w:ascii="宋体" w:hAnsi="宋体" w:cs="Times New Roman" w:hint="eastAsia"/>
          <w:b/>
          <w:sz w:val="20"/>
        </w:rPr>
        <w:t xml:space="preserve"> </w:t>
      </w:r>
      <w:r w:rsidR="000B5E12">
        <w:rPr>
          <w:rFonts w:ascii="宋体" w:hAnsi="宋体" w:cs="Times New Roman" w:hint="eastAsia"/>
          <w:b/>
          <w:sz w:val="20"/>
        </w:rPr>
        <w:t>8</w:t>
      </w:r>
    </w:p>
    <w:p w:rsidR="00E77FFD" w:rsidRDefault="0060072B" w:rsidP="000B5E12">
      <w:pPr>
        <w:widowControl w:val="0"/>
        <w:autoSpaceDE w:val="0"/>
        <w:autoSpaceDN w:val="0"/>
        <w:adjustRightInd w:val="0"/>
        <w:ind w:firstLineChars="200" w:firstLine="361"/>
        <w:rPr>
          <w:rFonts w:ascii="宋体" w:eastAsia="宋体" w:hAnsi="宋体" w:cs="微软雅黑" w:hint="eastAsia"/>
          <w:b/>
          <w:sz w:val="18"/>
          <w:szCs w:val="18"/>
        </w:rPr>
      </w:pPr>
      <w:r w:rsidRPr="00672D81">
        <w:rPr>
          <w:rFonts w:ascii="宋体" w:eastAsia="宋体" w:hAnsi="宋体" w:cs="微软雅黑"/>
          <w:b/>
          <w:sz w:val="18"/>
          <w:szCs w:val="18"/>
        </w:rPr>
        <w:t>数据来源：</w:t>
      </w:r>
      <w:r>
        <w:rPr>
          <w:rFonts w:ascii="宋体" w:eastAsia="宋体" w:hAnsi="宋体" w:cs="微软雅黑" w:hint="eastAsia"/>
          <w:b/>
          <w:sz w:val="18"/>
          <w:szCs w:val="18"/>
        </w:rPr>
        <w:t xml:space="preserve">隆众 </w:t>
      </w:r>
      <w:r>
        <w:rPr>
          <w:rFonts w:ascii="宋体" w:eastAsia="宋体" w:hAnsi="宋体" w:cs="微软雅黑"/>
          <w:b/>
          <w:sz w:val="18"/>
          <w:szCs w:val="18"/>
        </w:rPr>
        <w:t xml:space="preserve"> </w:t>
      </w:r>
      <w:r w:rsidRPr="00672D81">
        <w:rPr>
          <w:rFonts w:ascii="宋体" w:eastAsia="宋体" w:hAnsi="宋体" w:cs="微软雅黑"/>
          <w:b/>
          <w:sz w:val="18"/>
          <w:szCs w:val="18"/>
        </w:rPr>
        <w:t>大陆期货研究所</w:t>
      </w:r>
    </w:p>
    <w:p w:rsidR="000B5E12" w:rsidRDefault="000B5E12" w:rsidP="000B5E12">
      <w:pPr>
        <w:widowControl w:val="0"/>
        <w:autoSpaceDE w:val="0"/>
        <w:autoSpaceDN w:val="0"/>
        <w:adjustRightInd w:val="0"/>
        <w:ind w:firstLineChars="200" w:firstLine="440"/>
        <w:rPr>
          <w:rFonts w:ascii="华文楷体" w:eastAsia="华文楷体" w:hAnsi="华文楷体" w:hint="eastAsia"/>
          <w:color w:val="auto"/>
          <w:shd w:val="clear" w:color="auto" w:fill="FFFFFF"/>
          <w:lang w:val="zh-CN"/>
        </w:rPr>
      </w:pPr>
      <w:r>
        <w:rPr>
          <w:rFonts w:ascii="华文楷体" w:eastAsia="华文楷体" w:hAnsi="华文楷体" w:hint="eastAsia"/>
          <w:color w:val="auto"/>
          <w:shd w:val="clear" w:color="auto" w:fill="FFFFFF"/>
          <w:lang w:val="zh-CN"/>
        </w:rPr>
        <w:lastRenderedPageBreak/>
        <w:t>根据Wind的数据，</w:t>
      </w:r>
      <w:r w:rsidRPr="000B5E12">
        <w:rPr>
          <w:rFonts w:ascii="华文楷体" w:eastAsia="华文楷体" w:hAnsi="华文楷体" w:hint="eastAsia"/>
          <w:color w:val="auto"/>
          <w:shd w:val="clear" w:color="auto" w:fill="FFFFFF"/>
          <w:lang w:val="zh-CN"/>
        </w:rPr>
        <w:t>截止至2020年09月01日，乙二醇外盘成本为484.63美元/吨，当期汇率为6.85元/美元，折合人民币成本为3,319.63元/吨，石脑油制法企业的单吨利润为-65.97元/吨，与上一日比，上涨33.19元/吨，处于过去三年的较低水平。</w:t>
      </w:r>
    </w:p>
    <w:p w:rsidR="000B5E12" w:rsidRPr="000B5E12" w:rsidRDefault="000B5E12" w:rsidP="000B5E12">
      <w:pPr>
        <w:widowControl w:val="0"/>
        <w:autoSpaceDE w:val="0"/>
        <w:autoSpaceDN w:val="0"/>
        <w:adjustRightInd w:val="0"/>
        <w:ind w:firstLineChars="200" w:firstLine="440"/>
        <w:rPr>
          <w:rFonts w:ascii="华文楷体" w:eastAsia="华文楷体" w:hAnsi="华文楷体"/>
          <w:color w:val="auto"/>
          <w:shd w:val="clear" w:color="auto" w:fill="FFFFFF"/>
          <w:lang w:val="zh-CN"/>
        </w:rPr>
      </w:pPr>
    </w:p>
    <w:tbl>
      <w:tblPr>
        <w:tblpPr w:leftFromText="180" w:rightFromText="180" w:vertAnchor="text" w:horzAnchor="margin" w:tblpXSpec="center" w:tblpY="427"/>
        <w:tblOverlap w:val="never"/>
        <w:tblW w:w="9140" w:type="dxa"/>
        <w:tblBorders>
          <w:top w:val="single" w:sz="4" w:space="0" w:color="auto"/>
          <w:bottom w:val="single" w:sz="4" w:space="0" w:color="auto"/>
          <w:insideH w:val="single" w:sz="4" w:space="0" w:color="auto"/>
          <w:insideV w:val="single" w:sz="4" w:space="0" w:color="auto"/>
        </w:tblBorders>
        <w:tblLayout w:type="fixed"/>
        <w:tblLook w:val="04A0"/>
      </w:tblPr>
      <w:tblGrid>
        <w:gridCol w:w="9140"/>
      </w:tblGrid>
      <w:tr w:rsidR="00E77FFD" w:rsidRPr="00672D81" w:rsidTr="004730D2">
        <w:trPr>
          <w:trHeight w:val="2990"/>
        </w:trPr>
        <w:tc>
          <w:tcPr>
            <w:tcW w:w="9140" w:type="dxa"/>
            <w:tcBorders>
              <w:top w:val="single" w:sz="12" w:space="0" w:color="9C2632"/>
              <w:bottom w:val="single" w:sz="12" w:space="0" w:color="9C2632"/>
            </w:tcBorders>
          </w:tcPr>
          <w:p w:rsidR="00E77FFD" w:rsidRPr="0060072B" w:rsidRDefault="000B5E12" w:rsidP="004730D2">
            <w:pPr>
              <w:jc w:val="center"/>
              <w:rPr>
                <w:rFonts w:ascii="宋体" w:eastAsia="宋体" w:hAnsi="宋体"/>
                <w:szCs w:val="21"/>
              </w:rPr>
            </w:pPr>
            <w:r>
              <w:rPr>
                <w:rFonts w:ascii="宋体" w:eastAsia="宋体" w:hAnsi="宋体"/>
                <w:noProof/>
                <w:szCs w:val="21"/>
              </w:rPr>
              <w:drawing>
                <wp:inline distT="0" distB="0" distL="0" distR="0">
                  <wp:extent cx="3499857" cy="2190750"/>
                  <wp:effectExtent l="19050" t="0" r="5343" b="0"/>
                  <wp:docPr id="16" name="图片 12" descr="C:\Users\ADMINI~1\AppData\Local\Temp\外购乙烯路线企业成本和盈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1\AppData\Local\Temp\外购乙烯路线企业成本和盈亏.png"/>
                          <pic:cNvPicPr>
                            <a:picLocks noChangeAspect="1" noChangeArrowheads="1"/>
                          </pic:cNvPicPr>
                        </pic:nvPicPr>
                        <pic:blipFill>
                          <a:blip r:embed="rId15"/>
                          <a:srcRect/>
                          <a:stretch>
                            <a:fillRect/>
                          </a:stretch>
                        </pic:blipFill>
                        <pic:spPr bwMode="auto">
                          <a:xfrm>
                            <a:off x="0" y="0"/>
                            <a:ext cx="3499857" cy="2190750"/>
                          </a:xfrm>
                          <a:prstGeom prst="rect">
                            <a:avLst/>
                          </a:prstGeom>
                          <a:noFill/>
                          <a:ln w="9525">
                            <a:noFill/>
                            <a:miter lim="800000"/>
                            <a:headEnd/>
                            <a:tailEnd/>
                          </a:ln>
                        </pic:spPr>
                      </pic:pic>
                    </a:graphicData>
                  </a:graphic>
                </wp:inline>
              </w:drawing>
            </w:r>
          </w:p>
        </w:tc>
      </w:tr>
    </w:tbl>
    <w:p w:rsidR="00E77FFD" w:rsidRPr="00CB70AB" w:rsidRDefault="00E77FFD" w:rsidP="00E77FFD">
      <w:pPr>
        <w:pStyle w:val="10"/>
        <w:spacing w:line="360" w:lineRule="exact"/>
        <w:rPr>
          <w:rFonts w:ascii="宋体" w:hAnsi="宋体" w:cs="华文细黑"/>
          <w:color w:val="000000"/>
          <w:kern w:val="0"/>
          <w:sz w:val="20"/>
          <w:lang w:val="zh-CN"/>
        </w:rPr>
      </w:pPr>
      <w:r w:rsidRPr="00CB70AB">
        <w:rPr>
          <w:rFonts w:ascii="宋体" w:hAnsi="宋体" w:cs="Times New Roman"/>
          <w:b/>
          <w:sz w:val="20"/>
        </w:rPr>
        <w:t>图</w:t>
      </w:r>
      <w:r>
        <w:rPr>
          <w:rFonts w:ascii="宋体" w:hAnsi="宋体" w:cs="Times New Roman" w:hint="eastAsia"/>
          <w:b/>
          <w:sz w:val="20"/>
        </w:rPr>
        <w:t xml:space="preserve"> </w:t>
      </w:r>
      <w:r w:rsidR="000B5E12">
        <w:rPr>
          <w:rFonts w:ascii="宋体" w:hAnsi="宋体" w:cs="Times New Roman" w:hint="eastAsia"/>
          <w:b/>
          <w:sz w:val="20"/>
        </w:rPr>
        <w:t>9</w:t>
      </w:r>
    </w:p>
    <w:p w:rsidR="00E77FFD" w:rsidRDefault="00E77FFD" w:rsidP="00E77FFD">
      <w:pPr>
        <w:widowControl w:val="0"/>
        <w:autoSpaceDE w:val="0"/>
        <w:autoSpaceDN w:val="0"/>
        <w:adjustRightInd w:val="0"/>
        <w:ind w:firstLineChars="200" w:firstLine="361"/>
        <w:rPr>
          <w:rFonts w:ascii="宋体" w:eastAsia="宋体" w:hAnsi="宋体" w:cs="微软雅黑" w:hint="eastAsia"/>
          <w:b/>
          <w:sz w:val="18"/>
          <w:szCs w:val="18"/>
        </w:rPr>
      </w:pPr>
      <w:r w:rsidRPr="00672D81">
        <w:rPr>
          <w:rFonts w:ascii="宋体" w:eastAsia="宋体" w:hAnsi="宋体" w:cs="微软雅黑"/>
          <w:b/>
          <w:sz w:val="18"/>
          <w:szCs w:val="18"/>
        </w:rPr>
        <w:t>数据来源：</w:t>
      </w:r>
      <w:r>
        <w:rPr>
          <w:rFonts w:ascii="宋体" w:eastAsia="宋体" w:hAnsi="宋体" w:cs="微软雅黑" w:hint="eastAsia"/>
          <w:b/>
          <w:sz w:val="18"/>
          <w:szCs w:val="18"/>
        </w:rPr>
        <w:t xml:space="preserve">隆众 </w:t>
      </w:r>
      <w:r>
        <w:rPr>
          <w:rFonts w:ascii="宋体" w:eastAsia="宋体" w:hAnsi="宋体" w:cs="微软雅黑"/>
          <w:b/>
          <w:sz w:val="18"/>
          <w:szCs w:val="18"/>
        </w:rPr>
        <w:t xml:space="preserve"> </w:t>
      </w:r>
      <w:r w:rsidRPr="00672D81">
        <w:rPr>
          <w:rFonts w:ascii="宋体" w:eastAsia="宋体" w:hAnsi="宋体" w:cs="微软雅黑"/>
          <w:b/>
          <w:sz w:val="18"/>
          <w:szCs w:val="18"/>
        </w:rPr>
        <w:t>大陆期货研究所</w:t>
      </w:r>
    </w:p>
    <w:p w:rsidR="000B5E12" w:rsidRPr="00C32E87" w:rsidRDefault="000B5E12" w:rsidP="00E77FFD">
      <w:pPr>
        <w:widowControl w:val="0"/>
        <w:autoSpaceDE w:val="0"/>
        <w:autoSpaceDN w:val="0"/>
        <w:adjustRightInd w:val="0"/>
        <w:ind w:firstLineChars="200" w:firstLine="361"/>
        <w:rPr>
          <w:rFonts w:ascii="宋体" w:eastAsia="宋体" w:hAnsi="宋体" w:cs="微软雅黑"/>
          <w:b/>
          <w:sz w:val="18"/>
          <w:szCs w:val="18"/>
        </w:rPr>
      </w:pPr>
    </w:p>
    <w:p w:rsidR="00CE7226" w:rsidRPr="000B5E12" w:rsidRDefault="00CE7226" w:rsidP="00E17FD8">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华文楷体" w:eastAsia="华文楷体" w:hAnsi="华文楷体"/>
          <w:color w:val="auto"/>
          <w:shd w:val="clear" w:color="auto" w:fill="FFFFFF"/>
        </w:rPr>
      </w:pPr>
      <w:r>
        <w:rPr>
          <w:rFonts w:ascii="微软雅黑" w:eastAsia="微软雅黑" w:hAnsi="微软雅黑" w:hint="eastAsia"/>
          <w:sz w:val="20"/>
          <w:szCs w:val="21"/>
          <w:shd w:val="clear" w:color="auto" w:fill="FFFFFF"/>
          <w:lang w:val="en-US"/>
        </w:rPr>
        <w:tab/>
      </w:r>
      <w:r w:rsidR="000B5E12" w:rsidRPr="000B5E12">
        <w:rPr>
          <w:rFonts w:ascii="华文楷体" w:eastAsia="华文楷体" w:hAnsi="华文楷体"/>
          <w:color w:val="auto"/>
          <w:shd w:val="clear" w:color="auto" w:fill="FFFFFF"/>
        </w:rPr>
        <w:t>当日乙二醇内盘成本为4,610.2元/吨，外购乙烯法企业的单吨利润为-810.2元/吨，与上一日比，下跌2.51元/吨，处于过去三年的较低水平。</w:t>
      </w:r>
    </w:p>
    <w:tbl>
      <w:tblPr>
        <w:tblpPr w:leftFromText="180" w:rightFromText="180" w:vertAnchor="text" w:horzAnchor="margin" w:tblpXSpec="center" w:tblpY="427"/>
        <w:tblOverlap w:val="never"/>
        <w:tblW w:w="9140" w:type="dxa"/>
        <w:tblBorders>
          <w:top w:val="single" w:sz="4" w:space="0" w:color="auto"/>
          <w:bottom w:val="single" w:sz="4" w:space="0" w:color="auto"/>
          <w:insideH w:val="single" w:sz="4" w:space="0" w:color="auto"/>
          <w:insideV w:val="single" w:sz="4" w:space="0" w:color="auto"/>
        </w:tblBorders>
        <w:tblLayout w:type="fixed"/>
        <w:tblLook w:val="04A0"/>
      </w:tblPr>
      <w:tblGrid>
        <w:gridCol w:w="9140"/>
      </w:tblGrid>
      <w:tr w:rsidR="00CE7226" w:rsidRPr="00672D81" w:rsidTr="004730D2">
        <w:trPr>
          <w:trHeight w:val="2990"/>
        </w:trPr>
        <w:tc>
          <w:tcPr>
            <w:tcW w:w="9140" w:type="dxa"/>
            <w:tcBorders>
              <w:top w:val="single" w:sz="12" w:space="0" w:color="9C2632"/>
              <w:bottom w:val="single" w:sz="12" w:space="0" w:color="9C2632"/>
            </w:tcBorders>
          </w:tcPr>
          <w:p w:rsidR="00CE7226" w:rsidRPr="00AF59D7" w:rsidRDefault="000B5E12" w:rsidP="004730D2">
            <w:pPr>
              <w:jc w:val="center"/>
              <w:rPr>
                <w:rFonts w:ascii="宋体" w:eastAsia="宋体" w:hAnsi="宋体"/>
                <w:szCs w:val="21"/>
              </w:rPr>
            </w:pPr>
            <w:r>
              <w:rPr>
                <w:rFonts w:ascii="宋体" w:eastAsia="宋体" w:hAnsi="宋体"/>
                <w:noProof/>
                <w:szCs w:val="21"/>
              </w:rPr>
              <w:drawing>
                <wp:inline distT="0" distB="0" distL="0" distR="0">
                  <wp:extent cx="3560724" cy="2228850"/>
                  <wp:effectExtent l="19050" t="0" r="1626" b="0"/>
                  <wp:docPr id="18" name="图片 13" descr="C:\Users\ADMINI~1\AppData\Local\Temp\MTO路线企业成本和盈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1\AppData\Local\Temp\MTO路线企业成本和盈亏.png"/>
                          <pic:cNvPicPr>
                            <a:picLocks noChangeAspect="1" noChangeArrowheads="1"/>
                          </pic:cNvPicPr>
                        </pic:nvPicPr>
                        <pic:blipFill>
                          <a:blip r:embed="rId16"/>
                          <a:srcRect/>
                          <a:stretch>
                            <a:fillRect/>
                          </a:stretch>
                        </pic:blipFill>
                        <pic:spPr bwMode="auto">
                          <a:xfrm>
                            <a:off x="0" y="0"/>
                            <a:ext cx="3560724" cy="2228850"/>
                          </a:xfrm>
                          <a:prstGeom prst="rect">
                            <a:avLst/>
                          </a:prstGeom>
                          <a:noFill/>
                          <a:ln w="9525">
                            <a:noFill/>
                            <a:miter lim="800000"/>
                            <a:headEnd/>
                            <a:tailEnd/>
                          </a:ln>
                        </pic:spPr>
                      </pic:pic>
                    </a:graphicData>
                  </a:graphic>
                </wp:inline>
              </w:drawing>
            </w:r>
          </w:p>
        </w:tc>
      </w:tr>
    </w:tbl>
    <w:p w:rsidR="00CE7226" w:rsidRPr="00CB70AB" w:rsidRDefault="00CE7226" w:rsidP="00CE7226">
      <w:pPr>
        <w:pStyle w:val="10"/>
        <w:spacing w:line="360" w:lineRule="exact"/>
        <w:rPr>
          <w:rFonts w:ascii="宋体" w:hAnsi="宋体" w:cs="华文细黑"/>
          <w:color w:val="000000"/>
          <w:kern w:val="0"/>
          <w:sz w:val="20"/>
          <w:lang w:val="zh-CN"/>
        </w:rPr>
      </w:pPr>
      <w:r w:rsidRPr="00CB70AB">
        <w:rPr>
          <w:rFonts w:ascii="宋体" w:hAnsi="宋体" w:cs="Times New Roman"/>
          <w:b/>
          <w:sz w:val="20"/>
        </w:rPr>
        <w:t>图</w:t>
      </w:r>
      <w:r>
        <w:rPr>
          <w:rFonts w:ascii="宋体" w:hAnsi="宋体" w:cs="Times New Roman" w:hint="eastAsia"/>
          <w:b/>
          <w:sz w:val="20"/>
        </w:rPr>
        <w:t xml:space="preserve"> </w:t>
      </w:r>
      <w:r w:rsidR="000B5E12">
        <w:rPr>
          <w:rFonts w:ascii="宋体" w:hAnsi="宋体" w:cs="Times New Roman" w:hint="eastAsia"/>
          <w:b/>
          <w:sz w:val="20"/>
        </w:rPr>
        <w:t>10</w:t>
      </w:r>
    </w:p>
    <w:p w:rsidR="00CE7226" w:rsidRPr="00061370" w:rsidRDefault="00CE7226" w:rsidP="00CE7226">
      <w:pPr>
        <w:widowControl w:val="0"/>
        <w:autoSpaceDE w:val="0"/>
        <w:autoSpaceDN w:val="0"/>
        <w:adjustRightInd w:val="0"/>
        <w:ind w:firstLineChars="200" w:firstLine="361"/>
        <w:rPr>
          <w:rFonts w:ascii="宋体" w:eastAsia="宋体" w:hAnsi="宋体" w:cs="微软雅黑"/>
          <w:b/>
          <w:sz w:val="18"/>
          <w:szCs w:val="18"/>
        </w:rPr>
      </w:pPr>
      <w:r w:rsidRPr="00672D81">
        <w:rPr>
          <w:rFonts w:ascii="宋体" w:eastAsia="宋体" w:hAnsi="宋体" w:cs="微软雅黑"/>
          <w:b/>
          <w:sz w:val="18"/>
          <w:szCs w:val="18"/>
        </w:rPr>
        <w:t>数据来源：</w:t>
      </w:r>
      <w:r>
        <w:rPr>
          <w:rFonts w:ascii="宋体" w:eastAsia="宋体" w:hAnsi="宋体" w:cs="微软雅黑"/>
          <w:b/>
          <w:sz w:val="18"/>
          <w:szCs w:val="18"/>
        </w:rPr>
        <w:t xml:space="preserve">WIND </w:t>
      </w:r>
      <w:r w:rsidRPr="00672D81">
        <w:rPr>
          <w:rFonts w:ascii="宋体" w:eastAsia="宋体" w:hAnsi="宋体" w:cs="微软雅黑"/>
          <w:b/>
          <w:sz w:val="18"/>
          <w:szCs w:val="18"/>
        </w:rPr>
        <w:t>大陆期货研究所</w:t>
      </w:r>
    </w:p>
    <w:p w:rsidR="00C44157" w:rsidRPr="00CE7226" w:rsidRDefault="00C44157" w:rsidP="00E17FD8">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微软雅黑" w:eastAsia="微软雅黑" w:hAnsi="微软雅黑"/>
          <w:sz w:val="20"/>
          <w:szCs w:val="21"/>
          <w:shd w:val="clear" w:color="auto" w:fill="FFFFFF"/>
          <w:lang w:val="en-US"/>
        </w:rPr>
      </w:pPr>
    </w:p>
    <w:p w:rsidR="00C44157" w:rsidRPr="00CE7226" w:rsidRDefault="00CE7226" w:rsidP="00E17FD8">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华文楷体" w:eastAsia="华文楷体" w:hAnsi="华文楷体"/>
          <w:color w:val="auto"/>
          <w:shd w:val="clear" w:color="auto" w:fill="FFFFFF"/>
        </w:rPr>
      </w:pPr>
      <w:r>
        <w:rPr>
          <w:rFonts w:ascii="微软雅黑" w:eastAsia="微软雅黑" w:hAnsi="微软雅黑" w:hint="eastAsia"/>
          <w:sz w:val="20"/>
          <w:szCs w:val="21"/>
          <w:shd w:val="clear" w:color="auto" w:fill="FFFFFF"/>
          <w:lang w:val="en-US"/>
        </w:rPr>
        <w:tab/>
      </w:r>
      <w:r w:rsidR="000B5E12" w:rsidRPr="000B5E12">
        <w:rPr>
          <w:rFonts w:ascii="华文楷体" w:eastAsia="华文楷体" w:hAnsi="华文楷体" w:hint="eastAsia"/>
          <w:color w:val="auto"/>
          <w:shd w:val="clear" w:color="auto" w:fill="FFFFFF"/>
        </w:rPr>
        <w:t>截止至2020年09月01日，国内甲醇现货价格为1,790元/吨，MTO法单吨成本为4,614.6元/吨，企业单吨利润为-814.6元/吨，与上一日比，利润上涨5.2元/吨，且处于过去三年较低水平。</w:t>
      </w:r>
    </w:p>
    <w:p w:rsidR="00C44157" w:rsidRDefault="00C44157" w:rsidP="00E17FD8">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微软雅黑" w:eastAsia="微软雅黑" w:hAnsi="微软雅黑"/>
          <w:sz w:val="20"/>
          <w:szCs w:val="21"/>
          <w:shd w:val="clear" w:color="auto" w:fill="FFFFFF"/>
          <w:lang w:val="en-US"/>
        </w:rPr>
      </w:pPr>
    </w:p>
    <w:tbl>
      <w:tblPr>
        <w:tblpPr w:leftFromText="180" w:rightFromText="180" w:vertAnchor="text" w:horzAnchor="margin" w:tblpXSpec="center" w:tblpY="427"/>
        <w:tblOverlap w:val="never"/>
        <w:tblW w:w="9140" w:type="dxa"/>
        <w:tblBorders>
          <w:top w:val="single" w:sz="4" w:space="0" w:color="auto"/>
          <w:bottom w:val="single" w:sz="4" w:space="0" w:color="auto"/>
          <w:insideH w:val="single" w:sz="4" w:space="0" w:color="auto"/>
          <w:insideV w:val="single" w:sz="4" w:space="0" w:color="auto"/>
        </w:tblBorders>
        <w:tblLayout w:type="fixed"/>
        <w:tblLook w:val="04A0"/>
      </w:tblPr>
      <w:tblGrid>
        <w:gridCol w:w="9140"/>
      </w:tblGrid>
      <w:tr w:rsidR="000B5E12" w:rsidRPr="00672D81" w:rsidTr="007C2C7F">
        <w:trPr>
          <w:trHeight w:val="2990"/>
        </w:trPr>
        <w:tc>
          <w:tcPr>
            <w:tcW w:w="9140" w:type="dxa"/>
            <w:tcBorders>
              <w:top w:val="single" w:sz="12" w:space="0" w:color="9C2632"/>
              <w:bottom w:val="single" w:sz="12" w:space="0" w:color="9C2632"/>
            </w:tcBorders>
          </w:tcPr>
          <w:p w:rsidR="000B5E12" w:rsidRPr="00AF59D7" w:rsidRDefault="000B5E12" w:rsidP="007C2C7F">
            <w:pPr>
              <w:jc w:val="center"/>
              <w:rPr>
                <w:rFonts w:ascii="宋体" w:eastAsia="宋体" w:hAnsi="宋体"/>
                <w:szCs w:val="21"/>
              </w:rPr>
            </w:pPr>
            <w:r>
              <w:rPr>
                <w:rFonts w:ascii="宋体" w:eastAsia="宋体" w:hAnsi="宋体"/>
                <w:noProof/>
                <w:szCs w:val="21"/>
              </w:rPr>
              <w:lastRenderedPageBreak/>
              <w:drawing>
                <wp:inline distT="0" distB="0" distL="0" distR="0">
                  <wp:extent cx="3324225" cy="2080813"/>
                  <wp:effectExtent l="19050" t="0" r="9525" b="0"/>
                  <wp:docPr id="20" name="图片 14" descr="C:\Users\ADMINI~1\AppData\Local\Temp\国内聚酯切片价格指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1\AppData\Local\Temp\国内聚酯切片价格指数.png"/>
                          <pic:cNvPicPr>
                            <a:picLocks noChangeAspect="1" noChangeArrowheads="1"/>
                          </pic:cNvPicPr>
                        </pic:nvPicPr>
                        <pic:blipFill>
                          <a:blip r:embed="rId17"/>
                          <a:srcRect/>
                          <a:stretch>
                            <a:fillRect/>
                          </a:stretch>
                        </pic:blipFill>
                        <pic:spPr bwMode="auto">
                          <a:xfrm>
                            <a:off x="0" y="0"/>
                            <a:ext cx="3324225" cy="2080813"/>
                          </a:xfrm>
                          <a:prstGeom prst="rect">
                            <a:avLst/>
                          </a:prstGeom>
                          <a:noFill/>
                          <a:ln w="9525">
                            <a:noFill/>
                            <a:miter lim="800000"/>
                            <a:headEnd/>
                            <a:tailEnd/>
                          </a:ln>
                        </pic:spPr>
                      </pic:pic>
                    </a:graphicData>
                  </a:graphic>
                </wp:inline>
              </w:drawing>
            </w:r>
          </w:p>
        </w:tc>
      </w:tr>
    </w:tbl>
    <w:p w:rsidR="000B5E12" w:rsidRPr="00CB70AB" w:rsidRDefault="000B5E12" w:rsidP="000B5E12">
      <w:pPr>
        <w:pStyle w:val="10"/>
        <w:spacing w:line="360" w:lineRule="exact"/>
        <w:rPr>
          <w:rFonts w:ascii="宋体" w:hAnsi="宋体" w:cs="华文细黑"/>
          <w:color w:val="000000"/>
          <w:kern w:val="0"/>
          <w:sz w:val="20"/>
          <w:lang w:val="zh-CN"/>
        </w:rPr>
      </w:pPr>
      <w:r w:rsidRPr="00CB70AB">
        <w:rPr>
          <w:rFonts w:ascii="宋体" w:hAnsi="宋体" w:cs="Times New Roman"/>
          <w:b/>
          <w:sz w:val="20"/>
        </w:rPr>
        <w:t>图</w:t>
      </w:r>
      <w:r>
        <w:rPr>
          <w:rFonts w:ascii="宋体" w:hAnsi="宋体" w:cs="Times New Roman" w:hint="eastAsia"/>
          <w:b/>
          <w:sz w:val="20"/>
        </w:rPr>
        <w:t xml:space="preserve"> 11</w:t>
      </w:r>
    </w:p>
    <w:p w:rsidR="000B5E12" w:rsidRPr="00061370" w:rsidRDefault="000B5E12" w:rsidP="000B5E12">
      <w:pPr>
        <w:widowControl w:val="0"/>
        <w:autoSpaceDE w:val="0"/>
        <w:autoSpaceDN w:val="0"/>
        <w:adjustRightInd w:val="0"/>
        <w:ind w:firstLineChars="200" w:firstLine="361"/>
        <w:rPr>
          <w:rFonts w:ascii="宋体" w:eastAsia="宋体" w:hAnsi="宋体" w:cs="微软雅黑"/>
          <w:b/>
          <w:sz w:val="18"/>
          <w:szCs w:val="18"/>
        </w:rPr>
      </w:pPr>
      <w:r w:rsidRPr="00672D81">
        <w:rPr>
          <w:rFonts w:ascii="宋体" w:eastAsia="宋体" w:hAnsi="宋体" w:cs="微软雅黑"/>
          <w:b/>
          <w:sz w:val="18"/>
          <w:szCs w:val="18"/>
        </w:rPr>
        <w:t>数据来源：</w:t>
      </w:r>
      <w:r>
        <w:rPr>
          <w:rFonts w:ascii="宋体" w:eastAsia="宋体" w:hAnsi="宋体" w:cs="微软雅黑"/>
          <w:b/>
          <w:sz w:val="18"/>
          <w:szCs w:val="18"/>
        </w:rPr>
        <w:t xml:space="preserve">WIND </w:t>
      </w:r>
      <w:r w:rsidRPr="00672D81">
        <w:rPr>
          <w:rFonts w:ascii="宋体" w:eastAsia="宋体" w:hAnsi="宋体" w:cs="微软雅黑"/>
          <w:b/>
          <w:sz w:val="18"/>
          <w:szCs w:val="18"/>
        </w:rPr>
        <w:t>大陆期货研究所</w:t>
      </w:r>
    </w:p>
    <w:p w:rsidR="00C44157" w:rsidRDefault="00C44157" w:rsidP="00E17FD8">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微软雅黑" w:eastAsia="微软雅黑" w:hAnsi="微软雅黑" w:hint="eastAsia"/>
          <w:sz w:val="20"/>
          <w:szCs w:val="21"/>
          <w:shd w:val="clear" w:color="auto" w:fill="FFFFFF"/>
          <w:lang w:val="en-US"/>
        </w:rPr>
      </w:pPr>
    </w:p>
    <w:tbl>
      <w:tblPr>
        <w:tblpPr w:leftFromText="180" w:rightFromText="180" w:vertAnchor="text" w:horzAnchor="margin" w:tblpXSpec="center" w:tblpY="427"/>
        <w:tblOverlap w:val="never"/>
        <w:tblW w:w="9140" w:type="dxa"/>
        <w:tblBorders>
          <w:top w:val="single" w:sz="4" w:space="0" w:color="auto"/>
          <w:bottom w:val="single" w:sz="4" w:space="0" w:color="auto"/>
          <w:insideH w:val="single" w:sz="4" w:space="0" w:color="auto"/>
          <w:insideV w:val="single" w:sz="4" w:space="0" w:color="auto"/>
        </w:tblBorders>
        <w:tblLayout w:type="fixed"/>
        <w:tblLook w:val="04A0"/>
      </w:tblPr>
      <w:tblGrid>
        <w:gridCol w:w="9140"/>
      </w:tblGrid>
      <w:tr w:rsidR="000B5E12" w:rsidRPr="00672D81" w:rsidTr="007C2C7F">
        <w:trPr>
          <w:trHeight w:val="2990"/>
        </w:trPr>
        <w:tc>
          <w:tcPr>
            <w:tcW w:w="9140" w:type="dxa"/>
            <w:tcBorders>
              <w:top w:val="single" w:sz="12" w:space="0" w:color="9C2632"/>
              <w:bottom w:val="single" w:sz="12" w:space="0" w:color="9C2632"/>
            </w:tcBorders>
          </w:tcPr>
          <w:p w:rsidR="000B5E12" w:rsidRPr="00AF59D7" w:rsidRDefault="000B5E12" w:rsidP="007C2C7F">
            <w:pPr>
              <w:jc w:val="center"/>
              <w:rPr>
                <w:rFonts w:ascii="宋体" w:eastAsia="宋体" w:hAnsi="宋体"/>
                <w:szCs w:val="21"/>
              </w:rPr>
            </w:pPr>
            <w:r>
              <w:rPr>
                <w:rFonts w:ascii="宋体" w:eastAsia="宋体" w:hAnsi="宋体"/>
                <w:noProof/>
                <w:szCs w:val="21"/>
              </w:rPr>
              <w:drawing>
                <wp:inline distT="0" distB="0" distL="0" distR="0">
                  <wp:extent cx="3400425" cy="2128510"/>
                  <wp:effectExtent l="19050" t="0" r="9525" b="0"/>
                  <wp:docPr id="22" name="图片 15" descr="C:\Users\ADMINI~1\AppData\Local\Temp\聚酯行业开工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1\AppData\Local\Temp\聚酯行业开工率.png"/>
                          <pic:cNvPicPr>
                            <a:picLocks noChangeAspect="1" noChangeArrowheads="1"/>
                          </pic:cNvPicPr>
                        </pic:nvPicPr>
                        <pic:blipFill>
                          <a:blip r:embed="rId18"/>
                          <a:srcRect/>
                          <a:stretch>
                            <a:fillRect/>
                          </a:stretch>
                        </pic:blipFill>
                        <pic:spPr bwMode="auto">
                          <a:xfrm>
                            <a:off x="0" y="0"/>
                            <a:ext cx="3400425" cy="2128510"/>
                          </a:xfrm>
                          <a:prstGeom prst="rect">
                            <a:avLst/>
                          </a:prstGeom>
                          <a:noFill/>
                          <a:ln w="9525">
                            <a:noFill/>
                            <a:miter lim="800000"/>
                            <a:headEnd/>
                            <a:tailEnd/>
                          </a:ln>
                        </pic:spPr>
                      </pic:pic>
                    </a:graphicData>
                  </a:graphic>
                </wp:inline>
              </w:drawing>
            </w:r>
          </w:p>
        </w:tc>
      </w:tr>
    </w:tbl>
    <w:p w:rsidR="000B5E12" w:rsidRPr="00CB70AB" w:rsidRDefault="000B5E12" w:rsidP="000B5E12">
      <w:pPr>
        <w:pStyle w:val="10"/>
        <w:spacing w:line="360" w:lineRule="exact"/>
        <w:rPr>
          <w:rFonts w:ascii="宋体" w:hAnsi="宋体" w:cs="华文细黑"/>
          <w:color w:val="000000"/>
          <w:kern w:val="0"/>
          <w:sz w:val="20"/>
          <w:lang w:val="zh-CN"/>
        </w:rPr>
      </w:pPr>
      <w:r w:rsidRPr="00CB70AB">
        <w:rPr>
          <w:rFonts w:ascii="宋体" w:hAnsi="宋体" w:cs="Times New Roman"/>
          <w:b/>
          <w:sz w:val="20"/>
        </w:rPr>
        <w:t>图</w:t>
      </w:r>
      <w:r>
        <w:rPr>
          <w:rFonts w:ascii="宋体" w:hAnsi="宋体" w:cs="Times New Roman" w:hint="eastAsia"/>
          <w:b/>
          <w:sz w:val="20"/>
        </w:rPr>
        <w:t xml:space="preserve"> 12</w:t>
      </w:r>
    </w:p>
    <w:p w:rsidR="000B5E12" w:rsidRPr="00061370" w:rsidRDefault="000B5E12" w:rsidP="000B5E12">
      <w:pPr>
        <w:widowControl w:val="0"/>
        <w:autoSpaceDE w:val="0"/>
        <w:autoSpaceDN w:val="0"/>
        <w:adjustRightInd w:val="0"/>
        <w:ind w:firstLineChars="200" w:firstLine="361"/>
        <w:rPr>
          <w:rFonts w:ascii="宋体" w:eastAsia="宋体" w:hAnsi="宋体" w:cs="微软雅黑"/>
          <w:b/>
          <w:sz w:val="18"/>
          <w:szCs w:val="18"/>
        </w:rPr>
      </w:pPr>
      <w:r w:rsidRPr="00672D81">
        <w:rPr>
          <w:rFonts w:ascii="宋体" w:eastAsia="宋体" w:hAnsi="宋体" w:cs="微软雅黑"/>
          <w:b/>
          <w:sz w:val="18"/>
          <w:szCs w:val="18"/>
        </w:rPr>
        <w:t>数据来源：</w:t>
      </w:r>
      <w:r>
        <w:rPr>
          <w:rFonts w:ascii="宋体" w:eastAsia="宋体" w:hAnsi="宋体" w:cs="微软雅黑"/>
          <w:b/>
          <w:sz w:val="18"/>
          <w:szCs w:val="18"/>
        </w:rPr>
        <w:t xml:space="preserve">WIND </w:t>
      </w:r>
      <w:r w:rsidRPr="00672D81">
        <w:rPr>
          <w:rFonts w:ascii="宋体" w:eastAsia="宋体" w:hAnsi="宋体" w:cs="微软雅黑"/>
          <w:b/>
          <w:sz w:val="18"/>
          <w:szCs w:val="18"/>
        </w:rPr>
        <w:t>大陆期货研究所</w:t>
      </w:r>
    </w:p>
    <w:p w:rsidR="000B5E12" w:rsidRDefault="000B5E12" w:rsidP="000B5E1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华文楷体" w:eastAsia="华文楷体" w:hAnsi="华文楷体" w:hint="eastAsia"/>
          <w:color w:val="auto"/>
          <w:shd w:val="clear" w:color="auto" w:fill="FFFFFF"/>
        </w:rPr>
      </w:pPr>
      <w:r>
        <w:rPr>
          <w:rFonts w:ascii="华文楷体" w:eastAsia="华文楷体" w:hAnsi="华文楷体" w:hint="eastAsia"/>
          <w:color w:val="auto"/>
          <w:shd w:val="clear" w:color="auto" w:fill="FFFFFF"/>
        </w:rPr>
        <w:tab/>
      </w:r>
    </w:p>
    <w:p w:rsidR="000B5E12" w:rsidRDefault="000B5E12" w:rsidP="000B5E1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华文楷体" w:eastAsia="华文楷体" w:hAnsi="华文楷体" w:hint="eastAsia"/>
          <w:color w:val="auto"/>
          <w:shd w:val="clear" w:color="auto" w:fill="FFFFFF"/>
        </w:rPr>
      </w:pPr>
      <w:r>
        <w:rPr>
          <w:rFonts w:ascii="华文楷体" w:eastAsia="华文楷体" w:hAnsi="华文楷体" w:hint="eastAsia"/>
          <w:color w:val="auto"/>
          <w:shd w:val="clear" w:color="auto" w:fill="FFFFFF"/>
        </w:rPr>
        <w:tab/>
        <w:t>根据Wind数据，</w:t>
      </w:r>
      <w:r w:rsidRPr="000B5E12">
        <w:rPr>
          <w:rFonts w:ascii="华文楷体" w:eastAsia="华文楷体" w:hAnsi="华文楷体" w:hint="eastAsia"/>
          <w:color w:val="auto"/>
          <w:shd w:val="clear" w:color="auto" w:fill="FFFFFF"/>
        </w:rPr>
        <w:t>截至2020年09月01日，CCFEI聚酯切片价格指数为4,550元/吨，无变化。当天国内聚酯切片库存天数为14.75天，处于三年内较高水平；聚酯切片装置开工率为84.76%，处于过去三年内较高水平；聚酯工厂PTA产业链负荷率为88.51%，处于过去三年内较高水平。当天，华东地区聚酯瓶片市场价为5,175元/吨，减少40元/吨，处于过去三年较低水平；华东地区纤维级聚酯切片市场价为4,575元/吨，下跌60元/吨，处于过去三年内较低水平。</w:t>
      </w:r>
    </w:p>
    <w:p w:rsidR="000B5E12" w:rsidRDefault="000B5E12" w:rsidP="000B5E1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华文楷体" w:eastAsia="华文楷体" w:hAnsi="华文楷体" w:hint="eastAsia"/>
          <w:color w:val="auto"/>
          <w:shd w:val="clear" w:color="auto" w:fill="FFFFFF"/>
        </w:rPr>
      </w:pPr>
    </w:p>
    <w:tbl>
      <w:tblPr>
        <w:tblpPr w:leftFromText="180" w:rightFromText="180" w:vertAnchor="text" w:horzAnchor="margin" w:tblpXSpec="center" w:tblpY="427"/>
        <w:tblOverlap w:val="never"/>
        <w:tblW w:w="9140" w:type="dxa"/>
        <w:tblBorders>
          <w:top w:val="single" w:sz="4" w:space="0" w:color="auto"/>
          <w:bottom w:val="single" w:sz="4" w:space="0" w:color="auto"/>
          <w:insideH w:val="single" w:sz="4" w:space="0" w:color="auto"/>
          <w:insideV w:val="single" w:sz="4" w:space="0" w:color="auto"/>
        </w:tblBorders>
        <w:tblLayout w:type="fixed"/>
        <w:tblLook w:val="04A0"/>
      </w:tblPr>
      <w:tblGrid>
        <w:gridCol w:w="9140"/>
      </w:tblGrid>
      <w:tr w:rsidR="000B5E12" w:rsidRPr="00672D81" w:rsidTr="007C2C7F">
        <w:trPr>
          <w:trHeight w:val="2990"/>
        </w:trPr>
        <w:tc>
          <w:tcPr>
            <w:tcW w:w="9140" w:type="dxa"/>
            <w:tcBorders>
              <w:top w:val="single" w:sz="12" w:space="0" w:color="9C2632"/>
              <w:bottom w:val="single" w:sz="12" w:space="0" w:color="9C2632"/>
            </w:tcBorders>
          </w:tcPr>
          <w:p w:rsidR="000B5E12" w:rsidRPr="00AF59D7" w:rsidRDefault="000B5E12" w:rsidP="007C2C7F">
            <w:pPr>
              <w:jc w:val="center"/>
              <w:rPr>
                <w:rFonts w:ascii="宋体" w:eastAsia="宋体" w:hAnsi="宋体"/>
                <w:szCs w:val="21"/>
              </w:rPr>
            </w:pPr>
            <w:r>
              <w:rPr>
                <w:rFonts w:ascii="宋体" w:eastAsia="宋体" w:hAnsi="宋体"/>
                <w:noProof/>
                <w:szCs w:val="21"/>
              </w:rPr>
              <w:lastRenderedPageBreak/>
              <w:drawing>
                <wp:inline distT="0" distB="0" distL="0" distR="0">
                  <wp:extent cx="4215045" cy="2638425"/>
                  <wp:effectExtent l="19050" t="0" r="0" b="0"/>
                  <wp:docPr id="25" name="图片 16" descr="C:\Users\ADMINI~1\AppData\Local\Temp\华东地区乙二醇库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I~1\AppData\Local\Temp\华东地区乙二醇库存.png"/>
                          <pic:cNvPicPr>
                            <a:picLocks noChangeAspect="1" noChangeArrowheads="1"/>
                          </pic:cNvPicPr>
                        </pic:nvPicPr>
                        <pic:blipFill>
                          <a:blip r:embed="rId19"/>
                          <a:srcRect/>
                          <a:stretch>
                            <a:fillRect/>
                          </a:stretch>
                        </pic:blipFill>
                        <pic:spPr bwMode="auto">
                          <a:xfrm>
                            <a:off x="0" y="0"/>
                            <a:ext cx="4215045" cy="2638425"/>
                          </a:xfrm>
                          <a:prstGeom prst="rect">
                            <a:avLst/>
                          </a:prstGeom>
                          <a:noFill/>
                          <a:ln w="9525">
                            <a:noFill/>
                            <a:miter lim="800000"/>
                            <a:headEnd/>
                            <a:tailEnd/>
                          </a:ln>
                        </pic:spPr>
                      </pic:pic>
                    </a:graphicData>
                  </a:graphic>
                </wp:inline>
              </w:drawing>
            </w:r>
          </w:p>
        </w:tc>
      </w:tr>
    </w:tbl>
    <w:p w:rsidR="000B5E12" w:rsidRPr="00CB70AB" w:rsidRDefault="000B5E12" w:rsidP="000B5E12">
      <w:pPr>
        <w:pStyle w:val="10"/>
        <w:spacing w:line="360" w:lineRule="exact"/>
        <w:rPr>
          <w:rFonts w:ascii="宋体" w:hAnsi="宋体" w:cs="华文细黑"/>
          <w:color w:val="000000"/>
          <w:kern w:val="0"/>
          <w:sz w:val="20"/>
          <w:lang w:val="zh-CN"/>
        </w:rPr>
      </w:pPr>
      <w:r w:rsidRPr="00CB70AB">
        <w:rPr>
          <w:rFonts w:ascii="宋体" w:hAnsi="宋体" w:cs="Times New Roman"/>
          <w:b/>
          <w:sz w:val="20"/>
        </w:rPr>
        <w:t>图</w:t>
      </w:r>
      <w:r>
        <w:rPr>
          <w:rFonts w:ascii="宋体" w:hAnsi="宋体" w:cs="Times New Roman" w:hint="eastAsia"/>
          <w:b/>
          <w:sz w:val="20"/>
        </w:rPr>
        <w:t xml:space="preserve"> 13</w:t>
      </w:r>
    </w:p>
    <w:p w:rsidR="000B5E12" w:rsidRPr="00061370" w:rsidRDefault="000B5E12" w:rsidP="000B5E12">
      <w:pPr>
        <w:widowControl w:val="0"/>
        <w:autoSpaceDE w:val="0"/>
        <w:autoSpaceDN w:val="0"/>
        <w:adjustRightInd w:val="0"/>
        <w:ind w:firstLineChars="200" w:firstLine="361"/>
        <w:rPr>
          <w:rFonts w:ascii="宋体" w:eastAsia="宋体" w:hAnsi="宋体" w:cs="微软雅黑"/>
          <w:b/>
          <w:sz w:val="18"/>
          <w:szCs w:val="18"/>
        </w:rPr>
      </w:pPr>
      <w:r w:rsidRPr="00672D81">
        <w:rPr>
          <w:rFonts w:ascii="宋体" w:eastAsia="宋体" w:hAnsi="宋体" w:cs="微软雅黑"/>
          <w:b/>
          <w:sz w:val="18"/>
          <w:szCs w:val="18"/>
        </w:rPr>
        <w:t>数据来源：</w:t>
      </w:r>
      <w:r>
        <w:rPr>
          <w:rFonts w:ascii="宋体" w:eastAsia="宋体" w:hAnsi="宋体" w:cs="微软雅黑"/>
          <w:b/>
          <w:sz w:val="18"/>
          <w:szCs w:val="18"/>
        </w:rPr>
        <w:t xml:space="preserve">WIND </w:t>
      </w:r>
      <w:r w:rsidRPr="00672D81">
        <w:rPr>
          <w:rFonts w:ascii="宋体" w:eastAsia="宋体" w:hAnsi="宋体" w:cs="微软雅黑"/>
          <w:b/>
          <w:sz w:val="18"/>
          <w:szCs w:val="18"/>
        </w:rPr>
        <w:t>大陆期货研究所</w:t>
      </w:r>
    </w:p>
    <w:p w:rsidR="000B5E12" w:rsidRDefault="000B5E12" w:rsidP="000B5E1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华文楷体" w:eastAsia="华文楷体" w:hAnsi="华文楷体" w:hint="eastAsia"/>
          <w:color w:val="auto"/>
          <w:shd w:val="clear" w:color="auto" w:fill="FFFFFF"/>
        </w:rPr>
      </w:pPr>
      <w:r>
        <w:rPr>
          <w:rFonts w:ascii="华文楷体" w:eastAsia="华文楷体" w:hAnsi="华文楷体" w:hint="eastAsia"/>
          <w:color w:val="auto"/>
          <w:shd w:val="clear" w:color="auto" w:fill="FFFFFF"/>
        </w:rPr>
        <w:tab/>
      </w:r>
    </w:p>
    <w:p w:rsidR="000B5E12" w:rsidRDefault="000B5E12" w:rsidP="004C3471">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华文楷体" w:eastAsia="华文楷体" w:hAnsi="华文楷体" w:hint="eastAsia"/>
          <w:color w:val="auto"/>
          <w:shd w:val="clear" w:color="auto" w:fill="FFFFFF"/>
        </w:rPr>
      </w:pPr>
      <w:r>
        <w:rPr>
          <w:rFonts w:ascii="华文楷体" w:eastAsia="华文楷体" w:hAnsi="华文楷体" w:hint="eastAsia"/>
          <w:color w:val="auto"/>
          <w:shd w:val="clear" w:color="auto" w:fill="FFFFFF"/>
        </w:rPr>
        <w:tab/>
      </w:r>
      <w:r w:rsidR="004C3471" w:rsidRPr="004C3471">
        <w:rPr>
          <w:rFonts w:ascii="华文楷体" w:eastAsia="华文楷体" w:hAnsi="华文楷体" w:hint="eastAsia"/>
          <w:color w:val="auto"/>
          <w:shd w:val="clear" w:color="auto" w:fill="FFFFFF"/>
        </w:rPr>
        <w:t>华东地区为我国乙二醇的主要消费地区，其中江苏、浙江两省是我国聚酯企业最集中的地区，也是乙二醇消费量和库容最大的地区。目前，乙二醇港口库容以张家港最大，然后分别为江苏太仓、浙江宁波和江苏江阴。</w:t>
      </w:r>
      <w:r w:rsidRPr="000B5E12">
        <w:rPr>
          <w:rFonts w:ascii="华文楷体" w:eastAsia="华文楷体" w:hAnsi="华文楷体" w:hint="eastAsia"/>
          <w:color w:val="auto"/>
          <w:shd w:val="clear" w:color="auto" w:fill="FFFFFF"/>
        </w:rPr>
        <w:t>截至2020年08月27日，华东乙二醇总库存为133.4万吨，处于过去三年较高水平；张家港乙二醇库存为75.4万吨，处于过去三年较高水平；太仓乙二醇库存为19万吨，处于过去三年较高水平；宁波乙二醇库存为17.3万吨，处于过去三年较高水平；江阴乙二醇库存为9.6万吨，处于过去三年较高水平。</w:t>
      </w:r>
    </w:p>
    <w:tbl>
      <w:tblPr>
        <w:tblpPr w:leftFromText="180" w:rightFromText="180" w:vertAnchor="text" w:horzAnchor="margin" w:tblpXSpec="center" w:tblpY="427"/>
        <w:tblOverlap w:val="never"/>
        <w:tblW w:w="9140" w:type="dxa"/>
        <w:tblBorders>
          <w:top w:val="single" w:sz="4" w:space="0" w:color="auto"/>
          <w:bottom w:val="single" w:sz="4" w:space="0" w:color="auto"/>
          <w:insideH w:val="single" w:sz="4" w:space="0" w:color="auto"/>
          <w:insideV w:val="single" w:sz="4" w:space="0" w:color="auto"/>
        </w:tblBorders>
        <w:tblLayout w:type="fixed"/>
        <w:tblLook w:val="04A0"/>
      </w:tblPr>
      <w:tblGrid>
        <w:gridCol w:w="9140"/>
      </w:tblGrid>
      <w:tr w:rsidR="004C3471" w:rsidRPr="00672D81" w:rsidTr="007C2C7F">
        <w:trPr>
          <w:trHeight w:val="2990"/>
        </w:trPr>
        <w:tc>
          <w:tcPr>
            <w:tcW w:w="9140" w:type="dxa"/>
            <w:tcBorders>
              <w:top w:val="single" w:sz="12" w:space="0" w:color="9C2632"/>
              <w:bottom w:val="single" w:sz="12" w:space="0" w:color="9C2632"/>
            </w:tcBorders>
          </w:tcPr>
          <w:p w:rsidR="004C3471" w:rsidRPr="00AF59D7" w:rsidRDefault="004C3471" w:rsidP="007C2C7F">
            <w:pPr>
              <w:jc w:val="center"/>
              <w:rPr>
                <w:rFonts w:ascii="宋体" w:eastAsia="宋体" w:hAnsi="宋体"/>
                <w:szCs w:val="21"/>
              </w:rPr>
            </w:pPr>
            <w:r>
              <w:rPr>
                <w:rFonts w:ascii="宋体" w:eastAsia="宋体" w:hAnsi="宋体"/>
                <w:noProof/>
                <w:szCs w:val="21"/>
              </w:rPr>
              <w:drawing>
                <wp:inline distT="0" distB="0" distL="0" distR="0">
                  <wp:extent cx="3804192" cy="2381250"/>
                  <wp:effectExtent l="19050" t="0" r="5808" b="0"/>
                  <wp:docPr id="27" name="图片 17" descr="C:\Users\ADMINI~1\AppData\Local\Temp\乙二醇库存（张家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I~1\AppData\Local\Temp\乙二醇库存（张家港）.png"/>
                          <pic:cNvPicPr>
                            <a:picLocks noChangeAspect="1" noChangeArrowheads="1"/>
                          </pic:cNvPicPr>
                        </pic:nvPicPr>
                        <pic:blipFill>
                          <a:blip r:embed="rId20"/>
                          <a:srcRect/>
                          <a:stretch>
                            <a:fillRect/>
                          </a:stretch>
                        </pic:blipFill>
                        <pic:spPr bwMode="auto">
                          <a:xfrm>
                            <a:off x="0" y="0"/>
                            <a:ext cx="3804192" cy="2381250"/>
                          </a:xfrm>
                          <a:prstGeom prst="rect">
                            <a:avLst/>
                          </a:prstGeom>
                          <a:noFill/>
                          <a:ln w="9525">
                            <a:noFill/>
                            <a:miter lim="800000"/>
                            <a:headEnd/>
                            <a:tailEnd/>
                          </a:ln>
                        </pic:spPr>
                      </pic:pic>
                    </a:graphicData>
                  </a:graphic>
                </wp:inline>
              </w:drawing>
            </w:r>
          </w:p>
        </w:tc>
      </w:tr>
    </w:tbl>
    <w:p w:rsidR="004C3471" w:rsidRPr="00CB70AB" w:rsidRDefault="004C3471" w:rsidP="004C3471">
      <w:pPr>
        <w:pStyle w:val="10"/>
        <w:spacing w:line="360" w:lineRule="exact"/>
        <w:rPr>
          <w:rFonts w:ascii="宋体" w:hAnsi="宋体" w:cs="华文细黑"/>
          <w:color w:val="000000"/>
          <w:kern w:val="0"/>
          <w:sz w:val="20"/>
          <w:lang w:val="zh-CN"/>
        </w:rPr>
      </w:pPr>
      <w:r w:rsidRPr="00CB70AB">
        <w:rPr>
          <w:rFonts w:ascii="宋体" w:hAnsi="宋体" w:cs="Times New Roman"/>
          <w:b/>
          <w:sz w:val="20"/>
        </w:rPr>
        <w:t>图</w:t>
      </w:r>
      <w:r>
        <w:rPr>
          <w:rFonts w:ascii="宋体" w:hAnsi="宋体" w:cs="Times New Roman" w:hint="eastAsia"/>
          <w:b/>
          <w:sz w:val="20"/>
        </w:rPr>
        <w:t xml:space="preserve"> 14</w:t>
      </w:r>
    </w:p>
    <w:p w:rsidR="004C3471" w:rsidRPr="00061370" w:rsidRDefault="004C3471" w:rsidP="004C3471">
      <w:pPr>
        <w:widowControl w:val="0"/>
        <w:autoSpaceDE w:val="0"/>
        <w:autoSpaceDN w:val="0"/>
        <w:adjustRightInd w:val="0"/>
        <w:ind w:firstLineChars="200" w:firstLine="361"/>
        <w:rPr>
          <w:rFonts w:ascii="宋体" w:eastAsia="宋体" w:hAnsi="宋体" w:cs="微软雅黑"/>
          <w:b/>
          <w:sz w:val="18"/>
          <w:szCs w:val="18"/>
        </w:rPr>
      </w:pPr>
      <w:r w:rsidRPr="00672D81">
        <w:rPr>
          <w:rFonts w:ascii="宋体" w:eastAsia="宋体" w:hAnsi="宋体" w:cs="微软雅黑"/>
          <w:b/>
          <w:sz w:val="18"/>
          <w:szCs w:val="18"/>
        </w:rPr>
        <w:t>数据来源：</w:t>
      </w:r>
      <w:r>
        <w:rPr>
          <w:rFonts w:ascii="宋体" w:eastAsia="宋体" w:hAnsi="宋体" w:cs="微软雅黑"/>
          <w:b/>
          <w:sz w:val="18"/>
          <w:szCs w:val="18"/>
        </w:rPr>
        <w:t xml:space="preserve">WIND </w:t>
      </w:r>
      <w:r w:rsidRPr="00672D81">
        <w:rPr>
          <w:rFonts w:ascii="宋体" w:eastAsia="宋体" w:hAnsi="宋体" w:cs="微软雅黑"/>
          <w:b/>
          <w:sz w:val="18"/>
          <w:szCs w:val="18"/>
        </w:rPr>
        <w:t>大陆期货研究所</w:t>
      </w:r>
    </w:p>
    <w:p w:rsidR="004C3471" w:rsidRPr="004C3471" w:rsidRDefault="004C3471" w:rsidP="004C3471">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华文楷体" w:eastAsia="华文楷体" w:hAnsi="华文楷体" w:hint="eastAsia"/>
          <w:color w:val="auto"/>
          <w:shd w:val="clear" w:color="auto" w:fill="FFFFFF"/>
          <w:lang w:val="en-US"/>
        </w:rPr>
      </w:pPr>
    </w:p>
    <w:tbl>
      <w:tblPr>
        <w:tblpPr w:leftFromText="180" w:rightFromText="180" w:vertAnchor="text" w:horzAnchor="margin" w:tblpXSpec="center" w:tblpY="427"/>
        <w:tblOverlap w:val="never"/>
        <w:tblW w:w="9140" w:type="dxa"/>
        <w:tblBorders>
          <w:top w:val="single" w:sz="4" w:space="0" w:color="auto"/>
          <w:bottom w:val="single" w:sz="4" w:space="0" w:color="auto"/>
          <w:insideH w:val="single" w:sz="4" w:space="0" w:color="auto"/>
          <w:insideV w:val="single" w:sz="4" w:space="0" w:color="auto"/>
        </w:tblBorders>
        <w:tblLayout w:type="fixed"/>
        <w:tblLook w:val="04A0"/>
      </w:tblPr>
      <w:tblGrid>
        <w:gridCol w:w="9140"/>
      </w:tblGrid>
      <w:tr w:rsidR="004C3471" w:rsidRPr="00672D81" w:rsidTr="007C2C7F">
        <w:trPr>
          <w:trHeight w:val="2990"/>
        </w:trPr>
        <w:tc>
          <w:tcPr>
            <w:tcW w:w="9140" w:type="dxa"/>
            <w:tcBorders>
              <w:top w:val="single" w:sz="12" w:space="0" w:color="9C2632"/>
              <w:bottom w:val="single" w:sz="12" w:space="0" w:color="9C2632"/>
            </w:tcBorders>
          </w:tcPr>
          <w:p w:rsidR="004C3471" w:rsidRPr="00AF59D7" w:rsidRDefault="004C3471" w:rsidP="007C2C7F">
            <w:pPr>
              <w:jc w:val="center"/>
              <w:rPr>
                <w:rFonts w:ascii="宋体" w:eastAsia="宋体" w:hAnsi="宋体"/>
                <w:szCs w:val="21"/>
              </w:rPr>
            </w:pPr>
            <w:r>
              <w:rPr>
                <w:rFonts w:ascii="宋体" w:eastAsia="宋体" w:hAnsi="宋体"/>
                <w:noProof/>
                <w:szCs w:val="21"/>
              </w:rPr>
              <w:lastRenderedPageBreak/>
              <w:drawing>
                <wp:inline distT="0" distB="0" distL="0" distR="0">
                  <wp:extent cx="3788975" cy="2371725"/>
                  <wp:effectExtent l="19050" t="0" r="1975" b="0"/>
                  <wp:docPr id="30" name="图片 19" descr="C:\Users\ADMINI~1\AppData\Local\Temp\乙二醇库存（太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I~1\AppData\Local\Temp\乙二醇库存（太仓）.png"/>
                          <pic:cNvPicPr>
                            <a:picLocks noChangeAspect="1" noChangeArrowheads="1"/>
                          </pic:cNvPicPr>
                        </pic:nvPicPr>
                        <pic:blipFill>
                          <a:blip r:embed="rId21"/>
                          <a:srcRect/>
                          <a:stretch>
                            <a:fillRect/>
                          </a:stretch>
                        </pic:blipFill>
                        <pic:spPr bwMode="auto">
                          <a:xfrm>
                            <a:off x="0" y="0"/>
                            <a:ext cx="3792623" cy="2374009"/>
                          </a:xfrm>
                          <a:prstGeom prst="rect">
                            <a:avLst/>
                          </a:prstGeom>
                          <a:noFill/>
                          <a:ln w="9525">
                            <a:noFill/>
                            <a:miter lim="800000"/>
                            <a:headEnd/>
                            <a:tailEnd/>
                          </a:ln>
                        </pic:spPr>
                      </pic:pic>
                    </a:graphicData>
                  </a:graphic>
                </wp:inline>
              </w:drawing>
            </w:r>
          </w:p>
        </w:tc>
      </w:tr>
    </w:tbl>
    <w:p w:rsidR="004C3471" w:rsidRPr="00CB70AB" w:rsidRDefault="004C3471" w:rsidP="004C3471">
      <w:pPr>
        <w:pStyle w:val="10"/>
        <w:spacing w:line="360" w:lineRule="exact"/>
        <w:rPr>
          <w:rFonts w:ascii="宋体" w:hAnsi="宋体" w:cs="华文细黑"/>
          <w:color w:val="000000"/>
          <w:kern w:val="0"/>
          <w:sz w:val="20"/>
          <w:lang w:val="zh-CN"/>
        </w:rPr>
      </w:pPr>
      <w:r w:rsidRPr="00CB70AB">
        <w:rPr>
          <w:rFonts w:ascii="宋体" w:hAnsi="宋体" w:cs="Times New Roman"/>
          <w:b/>
          <w:sz w:val="20"/>
        </w:rPr>
        <w:t>图</w:t>
      </w:r>
      <w:r>
        <w:rPr>
          <w:rFonts w:ascii="宋体" w:hAnsi="宋体" w:cs="Times New Roman" w:hint="eastAsia"/>
          <w:b/>
          <w:sz w:val="20"/>
        </w:rPr>
        <w:t xml:space="preserve"> 14</w:t>
      </w:r>
    </w:p>
    <w:p w:rsidR="004C3471" w:rsidRPr="00061370" w:rsidRDefault="004C3471" w:rsidP="004C3471">
      <w:pPr>
        <w:widowControl w:val="0"/>
        <w:autoSpaceDE w:val="0"/>
        <w:autoSpaceDN w:val="0"/>
        <w:adjustRightInd w:val="0"/>
        <w:ind w:firstLineChars="200" w:firstLine="361"/>
        <w:rPr>
          <w:rFonts w:ascii="宋体" w:eastAsia="宋体" w:hAnsi="宋体" w:cs="微软雅黑"/>
          <w:b/>
          <w:sz w:val="18"/>
          <w:szCs w:val="18"/>
        </w:rPr>
      </w:pPr>
      <w:r w:rsidRPr="00672D81">
        <w:rPr>
          <w:rFonts w:ascii="宋体" w:eastAsia="宋体" w:hAnsi="宋体" w:cs="微软雅黑"/>
          <w:b/>
          <w:sz w:val="18"/>
          <w:szCs w:val="18"/>
        </w:rPr>
        <w:t>数据来源：</w:t>
      </w:r>
      <w:r>
        <w:rPr>
          <w:rFonts w:ascii="宋体" w:eastAsia="宋体" w:hAnsi="宋体" w:cs="微软雅黑"/>
          <w:b/>
          <w:sz w:val="18"/>
          <w:szCs w:val="18"/>
        </w:rPr>
        <w:t xml:space="preserve">WIND </w:t>
      </w:r>
      <w:r w:rsidRPr="00672D81">
        <w:rPr>
          <w:rFonts w:ascii="宋体" w:eastAsia="宋体" w:hAnsi="宋体" w:cs="微软雅黑"/>
          <w:b/>
          <w:sz w:val="18"/>
          <w:szCs w:val="18"/>
        </w:rPr>
        <w:t>大陆期货研究所</w:t>
      </w:r>
    </w:p>
    <w:p w:rsidR="004C3471" w:rsidRPr="004C3471" w:rsidRDefault="004C3471" w:rsidP="004C3471">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华文楷体" w:eastAsia="华文楷体" w:hAnsi="华文楷体" w:hint="eastAsia"/>
          <w:color w:val="auto"/>
          <w:shd w:val="clear" w:color="auto" w:fill="FFFFFF"/>
          <w:lang w:val="en-US"/>
        </w:rPr>
      </w:pPr>
    </w:p>
    <w:p w:rsidR="000B5E12" w:rsidRDefault="004C3471" w:rsidP="000B5E1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华文楷体" w:eastAsia="华文楷体" w:hAnsi="华文楷体" w:hint="eastAsia"/>
          <w:color w:val="auto"/>
          <w:shd w:val="clear" w:color="auto" w:fill="FFFFFF"/>
        </w:rPr>
      </w:pPr>
      <w:r>
        <w:rPr>
          <w:rFonts w:ascii="华文楷体" w:eastAsia="华文楷体" w:hAnsi="华文楷体" w:hint="eastAsia"/>
          <w:color w:val="auto"/>
          <w:shd w:val="clear" w:color="auto" w:fill="FFFFFF"/>
        </w:rPr>
        <w:tab/>
      </w:r>
      <w:r w:rsidRPr="004C3471">
        <w:rPr>
          <w:rFonts w:ascii="华文楷体" w:eastAsia="华文楷体" w:hAnsi="华文楷体" w:hint="eastAsia"/>
          <w:b/>
          <w:color w:val="auto"/>
          <w:shd w:val="clear" w:color="auto" w:fill="FFFFFF"/>
        </w:rPr>
        <w:t>综合分析：</w:t>
      </w:r>
      <w:r>
        <w:rPr>
          <w:rFonts w:ascii="华文楷体" w:eastAsia="华文楷体" w:hAnsi="华文楷体" w:hint="eastAsia"/>
          <w:color w:val="auto"/>
          <w:shd w:val="clear" w:color="auto" w:fill="FFFFFF"/>
        </w:rPr>
        <w:t>总的来看，在国外后疫情持续复苏的背景下，乙二醇的价格是有所支撑的，且乙二醇即将进入旺季，其之前的主要供需矛盾在于供应端的压力，现在海外部分工厂检修，对供需将会有所改善，如果港口库存去库成功，将进一步推升乙二醇的价格。在目前</w:t>
      </w:r>
      <w:r w:rsidR="00FA782F">
        <w:rPr>
          <w:rFonts w:ascii="华文楷体" w:eastAsia="华文楷体" w:hAnsi="华文楷体" w:hint="eastAsia"/>
          <w:color w:val="auto"/>
          <w:shd w:val="clear" w:color="auto" w:fill="FFFFFF"/>
        </w:rPr>
        <w:t>需求无大的变动，供应改善的情况下，同时疫情复苏可能将会进一步刺激需求，我们预计乙二醇价格将会有不小的上升空间。</w:t>
      </w:r>
    </w:p>
    <w:p w:rsidR="0060072B" w:rsidRDefault="0060072B" w:rsidP="0060072B">
      <w:pPr>
        <w:pStyle w:val="10"/>
        <w:spacing w:line="360" w:lineRule="auto"/>
        <w:ind w:left="1178"/>
        <w:rPr>
          <w:rFonts w:ascii="黑体" w:eastAsia="黑体" w:hAnsiTheme="minorEastAsia" w:cstheme="minorBidi"/>
          <w:sz w:val="24"/>
          <w:szCs w:val="22"/>
        </w:rPr>
      </w:pPr>
    </w:p>
    <w:p w:rsidR="0060072B" w:rsidRDefault="0060072B" w:rsidP="0060072B">
      <w:pPr>
        <w:pStyle w:val="10"/>
        <w:spacing w:line="360" w:lineRule="auto"/>
        <w:ind w:left="1178"/>
        <w:rPr>
          <w:rFonts w:ascii="黑体" w:eastAsia="黑体" w:hAnsiTheme="minorEastAsia" w:cstheme="minorBidi"/>
          <w:sz w:val="24"/>
          <w:szCs w:val="22"/>
        </w:rPr>
      </w:pPr>
    </w:p>
    <w:p w:rsidR="001B53E0" w:rsidRDefault="0060072B" w:rsidP="0060072B">
      <w:pPr>
        <w:pStyle w:val="af5"/>
        <w:rPr>
          <w:rFonts w:ascii="华文楷体" w:eastAsia="华文楷体" w:hAnsi="华文楷体" w:hint="eastAsia"/>
          <w:b/>
          <w:color w:val="auto"/>
          <w:sz w:val="28"/>
          <w:shd w:val="clear" w:color="auto" w:fill="FFFFFF"/>
          <w:lang w:val="zh-CN"/>
        </w:rPr>
      </w:pPr>
      <w:r w:rsidRPr="0060072B">
        <w:rPr>
          <w:rFonts w:ascii="华文楷体" w:eastAsia="华文楷体" w:hAnsi="华文楷体" w:hint="eastAsia"/>
          <w:b/>
          <w:color w:val="auto"/>
          <w:sz w:val="28"/>
          <w:shd w:val="clear" w:color="auto" w:fill="FFFFFF"/>
          <w:lang w:val="zh-CN"/>
        </w:rPr>
        <w:t>二</w:t>
      </w:r>
      <w:r>
        <w:rPr>
          <w:rFonts w:hint="eastAsia"/>
          <w:shd w:val="clear" w:color="auto" w:fill="FFFFFF"/>
        </w:rPr>
        <w:t xml:space="preserve">. </w:t>
      </w:r>
      <w:r w:rsidR="001B53E0" w:rsidRPr="0060072B">
        <w:rPr>
          <w:rFonts w:ascii="华文楷体" w:eastAsia="华文楷体" w:hAnsi="华文楷体" w:hint="eastAsia"/>
          <w:b/>
          <w:color w:val="auto"/>
          <w:sz w:val="28"/>
          <w:shd w:val="clear" w:color="auto" w:fill="FFFFFF"/>
          <w:lang w:val="zh-CN"/>
        </w:rPr>
        <w:t>交易计划</w:t>
      </w:r>
    </w:p>
    <w:p w:rsidR="00E511F2" w:rsidRPr="0060072B" w:rsidRDefault="00E511F2" w:rsidP="0060072B">
      <w:pPr>
        <w:pStyle w:val="af5"/>
        <w:rPr>
          <w:rFonts w:ascii="华文楷体" w:eastAsia="华文楷体" w:hAnsi="华文楷体"/>
          <w:b/>
          <w:color w:val="auto"/>
          <w:sz w:val="28"/>
          <w:shd w:val="clear" w:color="auto" w:fill="FFFFFF"/>
          <w:lang w:val="zh-CN"/>
        </w:rPr>
      </w:pPr>
    </w:p>
    <w:p w:rsidR="00E511F2" w:rsidRPr="00E511F2" w:rsidRDefault="00E511F2" w:rsidP="00E511F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华文楷体" w:eastAsia="华文楷体" w:hAnsi="华文楷体" w:hint="eastAsia"/>
          <w:color w:val="auto"/>
          <w:sz w:val="24"/>
          <w:shd w:val="clear" w:color="auto" w:fill="FFFFFF"/>
        </w:rPr>
      </w:pPr>
      <w:r w:rsidRPr="00E511F2">
        <w:rPr>
          <w:rFonts w:ascii="华文楷体" w:eastAsia="华文楷体" w:hAnsi="华文楷体" w:hint="eastAsia"/>
          <w:b/>
          <w:color w:val="auto"/>
          <w:sz w:val="24"/>
          <w:shd w:val="clear" w:color="auto" w:fill="FFFFFF"/>
        </w:rPr>
        <w:t>做多合约：</w:t>
      </w:r>
      <w:r w:rsidRPr="00E511F2">
        <w:rPr>
          <w:rFonts w:ascii="华文楷体" w:eastAsia="华文楷体" w:hAnsi="华文楷体" w:hint="eastAsia"/>
          <w:color w:val="auto"/>
          <w:sz w:val="24"/>
          <w:shd w:val="clear" w:color="auto" w:fill="FFFFFF"/>
        </w:rPr>
        <w:t>EG2101合约</w:t>
      </w:r>
    </w:p>
    <w:p w:rsidR="00E511F2" w:rsidRPr="00E511F2" w:rsidRDefault="00E511F2" w:rsidP="00E511F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华文楷体" w:eastAsia="华文楷体" w:hAnsi="华文楷体" w:hint="eastAsia"/>
          <w:color w:val="auto"/>
          <w:sz w:val="24"/>
          <w:shd w:val="clear" w:color="auto" w:fill="FFFFFF"/>
        </w:rPr>
      </w:pPr>
      <w:r w:rsidRPr="00E511F2">
        <w:rPr>
          <w:rFonts w:ascii="华文楷体" w:eastAsia="华文楷体" w:hAnsi="华文楷体" w:hint="eastAsia"/>
          <w:b/>
          <w:color w:val="auto"/>
          <w:sz w:val="24"/>
          <w:shd w:val="clear" w:color="auto" w:fill="FFFFFF"/>
        </w:rPr>
        <w:t>保证金占用率</w:t>
      </w:r>
      <w:r w:rsidRPr="00E511F2">
        <w:rPr>
          <w:rFonts w:ascii="华文楷体" w:eastAsia="华文楷体" w:hAnsi="华文楷体" w:hint="eastAsia"/>
          <w:color w:val="auto"/>
          <w:sz w:val="24"/>
          <w:shd w:val="clear" w:color="auto" w:fill="FFFFFF"/>
        </w:rPr>
        <w:t>：5%</w:t>
      </w:r>
    </w:p>
    <w:p w:rsidR="00E511F2" w:rsidRPr="00E511F2" w:rsidRDefault="00E511F2" w:rsidP="00E511F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华文楷体" w:eastAsia="华文楷体" w:hAnsi="华文楷体" w:hint="eastAsia"/>
          <w:color w:val="auto"/>
          <w:sz w:val="24"/>
          <w:shd w:val="clear" w:color="auto" w:fill="FFFFFF"/>
        </w:rPr>
      </w:pPr>
      <w:r w:rsidRPr="00E511F2">
        <w:rPr>
          <w:rFonts w:ascii="华文楷体" w:eastAsia="华文楷体" w:hAnsi="华文楷体" w:hint="eastAsia"/>
          <w:b/>
          <w:color w:val="auto"/>
          <w:sz w:val="24"/>
          <w:shd w:val="clear" w:color="auto" w:fill="FFFFFF"/>
        </w:rPr>
        <w:t>开仓数量</w:t>
      </w:r>
      <w:r w:rsidRPr="00E511F2">
        <w:rPr>
          <w:rFonts w:ascii="华文楷体" w:eastAsia="华文楷体" w:hAnsi="华文楷体" w:hint="eastAsia"/>
          <w:color w:val="auto"/>
          <w:sz w:val="24"/>
          <w:shd w:val="clear" w:color="auto" w:fill="FFFFFF"/>
        </w:rPr>
        <w:t>：50手</w:t>
      </w:r>
    </w:p>
    <w:p w:rsidR="00E511F2" w:rsidRPr="00E511F2" w:rsidRDefault="00E511F2" w:rsidP="00E511F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华文楷体" w:eastAsia="华文楷体" w:hAnsi="华文楷体" w:hint="eastAsia"/>
          <w:color w:val="auto"/>
          <w:sz w:val="24"/>
          <w:shd w:val="clear" w:color="auto" w:fill="FFFFFF"/>
        </w:rPr>
      </w:pPr>
      <w:r w:rsidRPr="00E511F2">
        <w:rPr>
          <w:rFonts w:ascii="华文楷体" w:eastAsia="华文楷体" w:hAnsi="华文楷体" w:hint="eastAsia"/>
          <w:b/>
          <w:color w:val="auto"/>
          <w:sz w:val="24"/>
          <w:shd w:val="clear" w:color="auto" w:fill="FFFFFF"/>
        </w:rPr>
        <w:t>入场价格区间</w:t>
      </w:r>
      <w:r w:rsidRPr="00E511F2">
        <w:rPr>
          <w:rFonts w:ascii="华文楷体" w:eastAsia="华文楷体" w:hAnsi="华文楷体" w:hint="eastAsia"/>
          <w:color w:val="auto"/>
          <w:sz w:val="24"/>
          <w:shd w:val="clear" w:color="auto" w:fill="FFFFFF"/>
        </w:rPr>
        <w:t>：3980-4100元/吨</w:t>
      </w:r>
    </w:p>
    <w:p w:rsidR="00E511F2" w:rsidRPr="00E511F2" w:rsidRDefault="00E511F2" w:rsidP="00E511F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华文楷体" w:eastAsia="华文楷体" w:hAnsi="华文楷体" w:hint="eastAsia"/>
          <w:color w:val="auto"/>
          <w:sz w:val="24"/>
          <w:shd w:val="clear" w:color="auto" w:fill="FFFFFF"/>
        </w:rPr>
      </w:pPr>
      <w:r w:rsidRPr="00E511F2">
        <w:rPr>
          <w:rFonts w:ascii="华文楷体" w:eastAsia="华文楷体" w:hAnsi="华文楷体" w:hint="eastAsia"/>
          <w:b/>
          <w:color w:val="auto"/>
          <w:sz w:val="24"/>
          <w:shd w:val="clear" w:color="auto" w:fill="FFFFFF"/>
        </w:rPr>
        <w:t>目标价格区间</w:t>
      </w:r>
      <w:r w:rsidRPr="00E511F2">
        <w:rPr>
          <w:rFonts w:ascii="华文楷体" w:eastAsia="华文楷体" w:hAnsi="华文楷体" w:hint="eastAsia"/>
          <w:color w:val="auto"/>
          <w:sz w:val="24"/>
          <w:shd w:val="clear" w:color="auto" w:fill="FFFFFF"/>
        </w:rPr>
        <w:t>：4400-4500元/吨</w:t>
      </w:r>
    </w:p>
    <w:p w:rsidR="00E511F2" w:rsidRPr="00E511F2" w:rsidRDefault="00E511F2" w:rsidP="00E511F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华文楷体" w:eastAsia="华文楷体" w:hAnsi="华文楷体" w:hint="eastAsia"/>
          <w:color w:val="auto"/>
          <w:sz w:val="24"/>
          <w:shd w:val="clear" w:color="auto" w:fill="FFFFFF"/>
        </w:rPr>
      </w:pPr>
      <w:r w:rsidRPr="00E511F2">
        <w:rPr>
          <w:rFonts w:ascii="华文楷体" w:eastAsia="华文楷体" w:hAnsi="华文楷体" w:hint="eastAsia"/>
          <w:b/>
          <w:color w:val="auto"/>
          <w:sz w:val="24"/>
          <w:shd w:val="clear" w:color="auto" w:fill="FFFFFF"/>
        </w:rPr>
        <w:t>止损价格区间</w:t>
      </w:r>
      <w:r w:rsidRPr="00E511F2">
        <w:rPr>
          <w:rFonts w:ascii="华文楷体" w:eastAsia="华文楷体" w:hAnsi="华文楷体" w:hint="eastAsia"/>
          <w:color w:val="auto"/>
          <w:sz w:val="24"/>
          <w:shd w:val="clear" w:color="auto" w:fill="FFFFFF"/>
        </w:rPr>
        <w:t>：3900-3940元/吨</w:t>
      </w:r>
    </w:p>
    <w:p w:rsidR="00E511F2" w:rsidRPr="00E511F2" w:rsidRDefault="00E511F2" w:rsidP="00E511F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华文楷体" w:eastAsia="华文楷体" w:hAnsi="华文楷体" w:hint="eastAsia"/>
          <w:color w:val="auto"/>
          <w:sz w:val="24"/>
          <w:shd w:val="clear" w:color="auto" w:fill="FFFFFF"/>
        </w:rPr>
      </w:pPr>
      <w:r w:rsidRPr="00E511F2">
        <w:rPr>
          <w:rFonts w:ascii="华文楷体" w:eastAsia="华文楷体" w:hAnsi="华文楷体" w:hint="eastAsia"/>
          <w:b/>
          <w:color w:val="auto"/>
          <w:sz w:val="24"/>
          <w:shd w:val="clear" w:color="auto" w:fill="FFFFFF"/>
        </w:rPr>
        <w:t>持仓时间</w:t>
      </w:r>
      <w:r w:rsidRPr="00E511F2">
        <w:rPr>
          <w:rFonts w:ascii="华文楷体" w:eastAsia="华文楷体" w:hAnsi="华文楷体" w:hint="eastAsia"/>
          <w:color w:val="auto"/>
          <w:sz w:val="24"/>
          <w:shd w:val="clear" w:color="auto" w:fill="FFFFFF"/>
        </w:rPr>
        <w:t>：3个月</w:t>
      </w:r>
    </w:p>
    <w:p w:rsidR="00E511F2" w:rsidRPr="00E511F2" w:rsidRDefault="00E511F2" w:rsidP="00E511F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华文楷体" w:eastAsia="华文楷体" w:hAnsi="华文楷体" w:hint="eastAsia"/>
          <w:color w:val="auto"/>
          <w:sz w:val="24"/>
          <w:shd w:val="clear" w:color="auto" w:fill="FFFFFF"/>
        </w:rPr>
      </w:pPr>
      <w:r w:rsidRPr="00E511F2">
        <w:rPr>
          <w:rFonts w:ascii="华文楷体" w:eastAsia="华文楷体" w:hAnsi="华文楷体" w:hint="eastAsia"/>
          <w:b/>
          <w:color w:val="auto"/>
          <w:sz w:val="24"/>
          <w:shd w:val="clear" w:color="auto" w:fill="FFFFFF"/>
        </w:rPr>
        <w:t>预期保证金收益率</w:t>
      </w:r>
      <w:r w:rsidRPr="00E511F2">
        <w:rPr>
          <w:rFonts w:ascii="华文楷体" w:eastAsia="华文楷体" w:hAnsi="华文楷体" w:hint="eastAsia"/>
          <w:color w:val="auto"/>
          <w:sz w:val="24"/>
          <w:shd w:val="clear" w:color="auto" w:fill="FFFFFF"/>
        </w:rPr>
        <w:t>：60%</w:t>
      </w:r>
    </w:p>
    <w:p w:rsidR="0055514E" w:rsidRPr="00E511F2" w:rsidRDefault="00E511F2" w:rsidP="00E511F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华文楷体" w:eastAsia="华文楷体" w:hAnsi="华文楷体"/>
          <w:color w:val="auto"/>
          <w:shd w:val="clear" w:color="auto" w:fill="FFFFFF"/>
          <w:lang w:val="en-US"/>
        </w:rPr>
      </w:pPr>
      <w:r w:rsidRPr="00E511F2">
        <w:rPr>
          <w:rFonts w:ascii="华文楷体" w:eastAsia="华文楷体" w:hAnsi="华文楷体" w:hint="eastAsia"/>
          <w:b/>
          <w:color w:val="auto"/>
          <w:sz w:val="24"/>
          <w:shd w:val="clear" w:color="auto" w:fill="FFFFFF"/>
        </w:rPr>
        <w:t>预期总资金收益率</w:t>
      </w:r>
      <w:r w:rsidRPr="00E511F2">
        <w:rPr>
          <w:rFonts w:ascii="华文楷体" w:eastAsia="华文楷体" w:hAnsi="华文楷体" w:hint="eastAsia"/>
          <w:color w:val="auto"/>
          <w:sz w:val="24"/>
          <w:shd w:val="clear" w:color="auto" w:fill="FFFFFF"/>
        </w:rPr>
        <w:t>：2%</w:t>
      </w:r>
    </w:p>
    <w:p w:rsidR="001B53E0" w:rsidRDefault="001B53E0" w:rsidP="00F9011E">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微软雅黑" w:eastAsia="微软雅黑" w:hAnsi="微软雅黑"/>
          <w:sz w:val="20"/>
          <w:szCs w:val="21"/>
          <w:shd w:val="clear" w:color="auto" w:fill="FFFFFF"/>
          <w:lang w:val="en-US"/>
        </w:rPr>
      </w:pPr>
    </w:p>
    <w:p w:rsidR="001B53E0" w:rsidRDefault="001B53E0" w:rsidP="00F9011E">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微软雅黑" w:eastAsia="微软雅黑" w:hAnsi="微软雅黑"/>
          <w:sz w:val="20"/>
          <w:szCs w:val="21"/>
          <w:shd w:val="clear" w:color="auto" w:fill="FFFFFF"/>
          <w:lang w:val="en-US"/>
        </w:rPr>
      </w:pPr>
    </w:p>
    <w:p w:rsidR="001B53E0" w:rsidRDefault="001B53E0" w:rsidP="00F9011E">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微软雅黑" w:eastAsia="微软雅黑" w:hAnsi="微软雅黑"/>
          <w:sz w:val="20"/>
          <w:szCs w:val="21"/>
          <w:shd w:val="clear" w:color="auto" w:fill="FFFFFF"/>
          <w:lang w:val="en-US"/>
        </w:rPr>
      </w:pPr>
    </w:p>
    <w:p w:rsidR="001B53E0" w:rsidRPr="001B53E0" w:rsidRDefault="001B53E0" w:rsidP="00F9011E">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微软雅黑" w:eastAsia="微软雅黑" w:hAnsi="微软雅黑"/>
          <w:sz w:val="20"/>
          <w:szCs w:val="21"/>
          <w:shd w:val="clear" w:color="auto" w:fill="FFFFFF"/>
          <w:lang w:val="en-US"/>
        </w:rPr>
      </w:pPr>
    </w:p>
    <w:p w:rsidR="0055514E" w:rsidRPr="00074E0B" w:rsidRDefault="0055514E" w:rsidP="00F9011E">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微软雅黑" w:eastAsia="微软雅黑" w:hAnsi="微软雅黑"/>
          <w:sz w:val="20"/>
          <w:szCs w:val="21"/>
          <w:shd w:val="clear" w:color="auto" w:fill="FFFFFF"/>
          <w:lang w:val="en-US"/>
        </w:rPr>
      </w:pPr>
    </w:p>
    <w:p w:rsidR="008054CB" w:rsidRPr="00716B55" w:rsidRDefault="00BB1FD5">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微软雅黑" w:eastAsia="微软雅黑" w:hAnsi="微软雅黑"/>
          <w:b/>
          <w:sz w:val="21"/>
          <w:szCs w:val="21"/>
          <w:shd w:val="clear" w:color="auto" w:fill="FFFFFF"/>
          <w:lang w:val="en-US"/>
        </w:rPr>
      </w:pPr>
      <w:r w:rsidRPr="00716B55">
        <w:rPr>
          <w:rFonts w:ascii="微软雅黑" w:eastAsia="微软雅黑" w:hAnsi="微软雅黑" w:hint="eastAsia"/>
          <w:b/>
          <w:sz w:val="21"/>
          <w:szCs w:val="21"/>
          <w:shd w:val="clear" w:color="auto" w:fill="FFFFFF"/>
          <w:lang w:val="en-US"/>
        </w:rPr>
        <w:lastRenderedPageBreak/>
        <w:t>联系我们</w:t>
      </w:r>
    </w:p>
    <w:p w:rsidR="008054CB" w:rsidRPr="00074E0B" w:rsidRDefault="008054CB">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微软雅黑" w:eastAsia="微软雅黑" w:hAnsi="微软雅黑"/>
          <w:sz w:val="20"/>
          <w:szCs w:val="21"/>
          <w:shd w:val="clear" w:color="auto" w:fill="FFFFFF"/>
          <w:lang w:val="en-US"/>
        </w:rPr>
      </w:pPr>
    </w:p>
    <w:p w:rsidR="008054CB" w:rsidRDefault="00BB1FD5">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Avenir Next Heavy" w:eastAsia="Avenir Next Heavy" w:hAnsi="Avenir Next Heavy" w:cs="Avenir Next Heavy"/>
          <w:color w:val="158DB2"/>
          <w:spacing w:val="7"/>
          <w:sz w:val="24"/>
          <w:szCs w:val="24"/>
        </w:rPr>
      </w:pPr>
      <w:r>
        <w:rPr>
          <w:rFonts w:ascii="Arial Unicode MS" w:hAnsi="Arial Unicode MS" w:hint="eastAsia"/>
          <w:color w:val="158DB2"/>
          <w:spacing w:val="7"/>
          <w:sz w:val="24"/>
          <w:szCs w:val="24"/>
        </w:rPr>
        <w:t>大陆期货研究所</w:t>
      </w:r>
    </w:p>
    <w:p w:rsidR="008054CB" w:rsidRDefault="00BB1FD5">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Avenir Next" w:eastAsia="Avenir Next" w:hAnsi="Avenir Next" w:cs="Avenir Next"/>
          <w:color w:val="454545"/>
          <w:spacing w:val="5"/>
          <w:sz w:val="20"/>
          <w:szCs w:val="20"/>
        </w:rPr>
      </w:pPr>
      <w:r>
        <w:rPr>
          <w:rFonts w:ascii="Arial Unicode MS" w:hAnsi="Arial Unicode MS" w:hint="eastAsia"/>
          <w:color w:val="454545"/>
          <w:spacing w:val="5"/>
          <w:sz w:val="20"/>
          <w:szCs w:val="20"/>
        </w:rPr>
        <w:t>地址：上海市徐汇区凯旋路</w:t>
      </w:r>
      <w:r>
        <w:rPr>
          <w:rFonts w:ascii="Avenir Next" w:hAnsi="Avenir Next"/>
          <w:color w:val="454545"/>
          <w:spacing w:val="5"/>
          <w:sz w:val="20"/>
          <w:szCs w:val="20"/>
        </w:rPr>
        <w:t>3131</w:t>
      </w:r>
      <w:r>
        <w:rPr>
          <w:rFonts w:ascii="Arial Unicode MS" w:hAnsi="Arial Unicode MS" w:hint="eastAsia"/>
          <w:color w:val="454545"/>
          <w:spacing w:val="5"/>
          <w:sz w:val="20"/>
          <w:szCs w:val="20"/>
        </w:rPr>
        <w:t>号明申中心大厦</w:t>
      </w:r>
      <w:r>
        <w:rPr>
          <w:rFonts w:ascii="Avenir Next" w:hAnsi="Avenir Next"/>
          <w:color w:val="454545"/>
          <w:spacing w:val="5"/>
          <w:sz w:val="20"/>
          <w:szCs w:val="20"/>
        </w:rPr>
        <w:t>26</w:t>
      </w:r>
      <w:r>
        <w:rPr>
          <w:rFonts w:ascii="Arial Unicode MS" w:hAnsi="Arial Unicode MS" w:hint="eastAsia"/>
          <w:color w:val="454545"/>
          <w:spacing w:val="5"/>
          <w:sz w:val="20"/>
          <w:szCs w:val="20"/>
        </w:rPr>
        <w:t>楼</w:t>
      </w:r>
    </w:p>
    <w:p w:rsidR="00C017B7" w:rsidRDefault="00BB1FD5" w:rsidP="00C017B7">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right="998"/>
        <w:jc w:val="both"/>
        <w:rPr>
          <w:rFonts w:ascii="Avenir Next" w:hAnsi="Avenir Next"/>
          <w:color w:val="454545"/>
          <w:spacing w:val="5"/>
          <w:sz w:val="20"/>
          <w:szCs w:val="20"/>
          <w:lang w:val="en-US"/>
        </w:rPr>
      </w:pPr>
      <w:r>
        <w:rPr>
          <w:rFonts w:ascii="Arial Unicode MS" w:hAnsi="Arial Unicode MS" w:hint="eastAsia"/>
          <w:color w:val="454545"/>
          <w:spacing w:val="5"/>
          <w:sz w:val="20"/>
          <w:szCs w:val="20"/>
        </w:rPr>
        <w:t>电话：</w:t>
      </w:r>
      <w:r>
        <w:rPr>
          <w:rFonts w:ascii="Avenir Next" w:hAnsi="Avenir Next"/>
          <w:color w:val="454545"/>
          <w:spacing w:val="5"/>
          <w:sz w:val="20"/>
          <w:szCs w:val="20"/>
          <w:lang w:val="en-US"/>
        </w:rPr>
        <w:t>021-54071958</w:t>
      </w:r>
      <w:r w:rsidR="00C017B7">
        <w:rPr>
          <w:rFonts w:ascii="Avenir Next" w:hAnsi="Avenir Next" w:hint="eastAsia"/>
          <w:color w:val="454545"/>
          <w:spacing w:val="5"/>
          <w:sz w:val="20"/>
          <w:szCs w:val="20"/>
          <w:lang w:val="en-US"/>
        </w:rPr>
        <w:t xml:space="preserve">                                          </w:t>
      </w:r>
    </w:p>
    <w:p w:rsidR="00C017B7" w:rsidRDefault="00C017B7" w:rsidP="00C017B7">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right="998"/>
        <w:jc w:val="both"/>
        <w:rPr>
          <w:rFonts w:ascii="Avenir Next" w:eastAsia="Avenir Next" w:hAnsi="Avenir Next" w:cs="Avenir Next"/>
          <w:color w:val="5E5E5E"/>
          <w:sz w:val="20"/>
          <w:szCs w:val="20"/>
        </w:rPr>
      </w:pPr>
      <w:r>
        <w:rPr>
          <w:rFonts w:ascii="Arial Unicode MS" w:hAnsi="Arial Unicode MS" w:hint="eastAsia"/>
          <w:color w:val="5E5E5E"/>
          <w:sz w:val="20"/>
          <w:szCs w:val="20"/>
        </w:rPr>
        <w:t>微信：</w:t>
      </w:r>
      <w:r>
        <w:rPr>
          <w:rFonts w:ascii="Avenir Next" w:hAnsi="Avenir Next"/>
          <w:color w:val="5E5E5E"/>
          <w:sz w:val="20"/>
          <w:szCs w:val="20"/>
        </w:rPr>
        <w:t xml:space="preserve">DLQH-YJS </w:t>
      </w:r>
      <w:r>
        <w:rPr>
          <w:rFonts w:ascii="Avenir Next" w:eastAsia="Avenir Next" w:hAnsi="Avenir Next" w:cs="Avenir Next"/>
          <w:color w:val="5E5E5E"/>
          <w:sz w:val="20"/>
          <w:szCs w:val="20"/>
        </w:rPr>
        <w:tab/>
      </w:r>
      <w:r>
        <w:rPr>
          <w:rFonts w:ascii="Avenir Next" w:eastAsiaTheme="minorEastAsia" w:hAnsi="Avenir Next" w:cs="Avenir Next" w:hint="eastAsia"/>
          <w:color w:val="5E5E5E"/>
          <w:sz w:val="20"/>
          <w:szCs w:val="20"/>
        </w:rPr>
        <w:t xml:space="preserve">                                      </w:t>
      </w:r>
      <w:r>
        <w:rPr>
          <w:rFonts w:ascii="Arial Unicode MS" w:hAnsi="Arial Unicode MS" w:hint="eastAsia"/>
          <w:color w:val="5E5E5E"/>
          <w:sz w:val="20"/>
          <w:szCs w:val="20"/>
        </w:rPr>
        <w:t>微博：大陆期货研究所</w:t>
      </w:r>
    </w:p>
    <w:p w:rsidR="008054CB" w:rsidRDefault="00C017B7">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Avenir Next" w:eastAsia="Avenir Next" w:hAnsi="Avenir Next" w:cs="Avenir Next"/>
          <w:color w:val="454545"/>
          <w:spacing w:val="5"/>
          <w:sz w:val="20"/>
          <w:szCs w:val="20"/>
        </w:rPr>
      </w:pPr>
      <w:r>
        <w:rPr>
          <w:rFonts w:ascii="Avenir Next" w:eastAsia="Avenir Next" w:hAnsi="Avenir Next" w:cs="Avenir Next"/>
          <w:noProof/>
          <w:color w:val="454545"/>
          <w:spacing w:val="5"/>
          <w:sz w:val="20"/>
          <w:szCs w:val="20"/>
          <w:lang w:val="en-US"/>
        </w:rPr>
        <w:drawing>
          <wp:anchor distT="152400" distB="152400" distL="152400" distR="152400" simplePos="0" relativeHeight="251667456" behindDoc="0" locked="0" layoutInCell="1" allowOverlap="1">
            <wp:simplePos x="0" y="0"/>
            <wp:positionH relativeFrom="margin">
              <wp:posOffset>2423160</wp:posOffset>
            </wp:positionH>
            <wp:positionV relativeFrom="line">
              <wp:posOffset>21590</wp:posOffset>
            </wp:positionV>
            <wp:extent cx="962025" cy="971550"/>
            <wp:effectExtent l="19050" t="19050" r="28575" b="19050"/>
            <wp:wrapThrough wrapText="bothSides" distL="152400" distR="152400">
              <wp:wrapPolygon edited="1">
                <wp:start x="-142" y="-142"/>
                <wp:lineTo x="-142" y="0"/>
                <wp:lineTo x="-142" y="21601"/>
                <wp:lineTo x="-142" y="21743"/>
                <wp:lineTo x="0" y="21743"/>
                <wp:lineTo x="21603" y="21743"/>
                <wp:lineTo x="21745" y="21743"/>
                <wp:lineTo x="21745" y="21601"/>
                <wp:lineTo x="21745" y="0"/>
                <wp:lineTo x="21745" y="-142"/>
                <wp:lineTo x="21603" y="-142"/>
                <wp:lineTo x="0" y="-142"/>
                <wp:lineTo x="-142" y="-142"/>
              </wp:wrapPolygon>
            </wp:wrapThrough>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pasted-image.pdf"/>
                    <pic:cNvPicPr>
                      <a:picLocks noChangeAspect="1"/>
                    </pic:cNvPicPr>
                  </pic:nvPicPr>
                  <pic:blipFill>
                    <a:blip r:embed="rId22" cstate="print">
                      <a:extLst/>
                    </a:blip>
                    <a:srcRect l="4666" t="4035" r="4666" b="4035"/>
                    <a:stretch>
                      <a:fillRect/>
                    </a:stretch>
                  </pic:blipFill>
                  <pic:spPr>
                    <a:xfrm>
                      <a:off x="0" y="0"/>
                      <a:ext cx="962025" cy="971550"/>
                    </a:xfrm>
                    <a:prstGeom prst="rect">
                      <a:avLst/>
                    </a:prstGeom>
                    <a:ln w="12700" cap="flat">
                      <a:solidFill>
                        <a:srgbClr val="000000"/>
                      </a:solidFill>
                      <a:prstDash val="solid"/>
                      <a:miter lim="400000"/>
                    </a:ln>
                    <a:effectLst/>
                  </pic:spPr>
                </pic:pic>
              </a:graphicData>
            </a:graphic>
          </wp:anchor>
        </w:drawing>
      </w:r>
      <w:r>
        <w:rPr>
          <w:rFonts w:ascii="Avenir Next" w:eastAsia="Avenir Next" w:hAnsi="Avenir Next" w:cs="Avenir Next"/>
          <w:noProof/>
          <w:color w:val="454545"/>
          <w:spacing w:val="5"/>
          <w:sz w:val="20"/>
          <w:szCs w:val="20"/>
          <w:lang w:val="en-US"/>
        </w:rPr>
        <w:drawing>
          <wp:anchor distT="152400" distB="152400" distL="152400" distR="152400" simplePos="0" relativeHeight="251666432" behindDoc="0" locked="0" layoutInCell="1" allowOverlap="1">
            <wp:simplePos x="0" y="0"/>
            <wp:positionH relativeFrom="margin">
              <wp:posOffset>-15240</wp:posOffset>
            </wp:positionH>
            <wp:positionV relativeFrom="line">
              <wp:posOffset>21590</wp:posOffset>
            </wp:positionV>
            <wp:extent cx="971550" cy="971550"/>
            <wp:effectExtent l="19050" t="19050" r="19050" b="19050"/>
            <wp:wrapThrough wrapText="bothSides" distL="152400" distR="152400">
              <wp:wrapPolygon edited="1">
                <wp:start x="-142" y="-142"/>
                <wp:lineTo x="-142" y="0"/>
                <wp:lineTo x="-142" y="21597"/>
                <wp:lineTo x="-142" y="21739"/>
                <wp:lineTo x="0" y="21739"/>
                <wp:lineTo x="21602" y="21739"/>
                <wp:lineTo x="21743" y="21739"/>
                <wp:lineTo x="21743" y="21597"/>
                <wp:lineTo x="21743" y="0"/>
                <wp:lineTo x="21743" y="-142"/>
                <wp:lineTo x="21602" y="-142"/>
                <wp:lineTo x="0" y="-142"/>
                <wp:lineTo x="-142" y="-142"/>
              </wp:wrapPolygon>
            </wp:wrapThrough>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pasted-image.pdf"/>
                    <pic:cNvPicPr>
                      <a:picLocks noChangeAspect="1"/>
                    </pic:cNvPicPr>
                  </pic:nvPicPr>
                  <pic:blipFill>
                    <a:blip r:embed="rId23" cstate="print">
                      <a:extLst/>
                    </a:blip>
                    <a:srcRect l="6668" t="6908" r="6668" b="6908"/>
                    <a:stretch>
                      <a:fillRect/>
                    </a:stretch>
                  </pic:blipFill>
                  <pic:spPr>
                    <a:xfrm>
                      <a:off x="0" y="0"/>
                      <a:ext cx="971550" cy="971550"/>
                    </a:xfrm>
                    <a:prstGeom prst="rect">
                      <a:avLst/>
                    </a:prstGeom>
                    <a:ln w="12700" cap="flat">
                      <a:solidFill>
                        <a:srgbClr val="000000"/>
                      </a:solidFill>
                      <a:prstDash val="solid"/>
                      <a:miter lim="400000"/>
                    </a:ln>
                    <a:effectLst/>
                  </pic:spPr>
                </pic:pic>
              </a:graphicData>
            </a:graphic>
          </wp:anchor>
        </w:drawing>
      </w:r>
    </w:p>
    <w:p w:rsidR="008054CB" w:rsidRDefault="008054CB">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64" w:lineRule="auto"/>
        <w:jc w:val="both"/>
        <w:rPr>
          <w:rFonts w:ascii="Avenir Next" w:eastAsia="Avenir Next" w:hAnsi="Avenir Next" w:cs="Avenir Next"/>
          <w:color w:val="454545"/>
          <w:spacing w:val="5"/>
          <w:sz w:val="20"/>
          <w:szCs w:val="20"/>
        </w:rPr>
      </w:pPr>
    </w:p>
    <w:p w:rsidR="008054CB" w:rsidRDefault="008054CB">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64" w:lineRule="auto"/>
        <w:jc w:val="both"/>
        <w:rPr>
          <w:rFonts w:ascii="Avenir Next" w:eastAsiaTheme="minorEastAsia" w:hAnsi="Avenir Next" w:cs="Avenir Next" w:hint="eastAsia"/>
          <w:color w:val="454545"/>
          <w:spacing w:val="5"/>
          <w:sz w:val="20"/>
          <w:szCs w:val="20"/>
        </w:rPr>
      </w:pPr>
    </w:p>
    <w:p w:rsidR="00C017B7" w:rsidRDefault="00C017B7">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64" w:lineRule="auto"/>
        <w:jc w:val="both"/>
        <w:rPr>
          <w:rFonts w:ascii="Avenir Next" w:eastAsiaTheme="minorEastAsia" w:hAnsi="Avenir Next" w:cs="Avenir Next" w:hint="eastAsia"/>
          <w:color w:val="454545"/>
          <w:spacing w:val="5"/>
          <w:sz w:val="20"/>
          <w:szCs w:val="20"/>
        </w:rPr>
      </w:pPr>
    </w:p>
    <w:p w:rsidR="00C017B7" w:rsidRDefault="00C017B7">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64" w:lineRule="auto"/>
        <w:jc w:val="both"/>
        <w:rPr>
          <w:rFonts w:ascii="Avenir Next" w:eastAsiaTheme="minorEastAsia" w:hAnsi="Avenir Next" w:cs="Avenir Next" w:hint="eastAsia"/>
          <w:color w:val="454545"/>
          <w:spacing w:val="5"/>
          <w:sz w:val="20"/>
          <w:szCs w:val="20"/>
        </w:rPr>
      </w:pPr>
    </w:p>
    <w:p w:rsidR="00C017B7" w:rsidRPr="00C017B7" w:rsidRDefault="00C017B7">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64" w:lineRule="auto"/>
        <w:jc w:val="both"/>
        <w:rPr>
          <w:rFonts w:ascii="Avenir Next" w:eastAsiaTheme="minorEastAsia" w:hAnsi="Avenir Next" w:cs="Avenir Next" w:hint="eastAsia"/>
          <w:color w:val="454545"/>
          <w:spacing w:val="5"/>
          <w:sz w:val="20"/>
          <w:szCs w:val="20"/>
        </w:rPr>
      </w:pPr>
    </w:p>
    <w:p w:rsidR="00C017B7" w:rsidRDefault="00C017B7">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right="998"/>
        <w:jc w:val="both"/>
        <w:rPr>
          <w:rFonts w:ascii="Arial Unicode MS" w:hAnsi="Arial Unicode MS"/>
          <w:color w:val="5E5E5E"/>
          <w:sz w:val="20"/>
          <w:szCs w:val="20"/>
        </w:rPr>
      </w:pPr>
    </w:p>
    <w:p w:rsidR="008054CB" w:rsidRDefault="00BB1FD5">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right="998"/>
        <w:jc w:val="both"/>
        <w:rPr>
          <w:rFonts w:ascii="Avenir Next" w:eastAsia="Avenir Next" w:hAnsi="Avenir Next" w:cs="Avenir Next"/>
          <w:color w:val="5E5E5E"/>
          <w:sz w:val="20"/>
          <w:szCs w:val="20"/>
        </w:rPr>
      </w:pPr>
      <w:r>
        <w:rPr>
          <w:rFonts w:ascii="Avenir Next" w:eastAsia="Avenir Next" w:hAnsi="Avenir Next" w:cs="Avenir Next"/>
          <w:color w:val="5E5E5E"/>
          <w:sz w:val="20"/>
          <w:szCs w:val="20"/>
        </w:rPr>
        <w:tab/>
      </w:r>
      <w:r>
        <w:rPr>
          <w:rFonts w:ascii="Avenir Next" w:eastAsia="Avenir Next" w:hAnsi="Avenir Next" w:cs="Avenir Next"/>
          <w:color w:val="5E5E5E"/>
          <w:sz w:val="20"/>
          <w:szCs w:val="20"/>
        </w:rPr>
        <w:tab/>
      </w:r>
      <w:r>
        <w:rPr>
          <w:rFonts w:ascii="Avenir Next" w:eastAsia="Avenir Next" w:hAnsi="Avenir Next" w:cs="Avenir Next"/>
          <w:color w:val="5E5E5E"/>
          <w:sz w:val="20"/>
          <w:szCs w:val="20"/>
        </w:rPr>
        <w:tab/>
      </w:r>
      <w:r>
        <w:rPr>
          <w:rFonts w:ascii="Avenir Next" w:eastAsia="Avenir Next" w:hAnsi="Avenir Next" w:cs="Avenir Next"/>
          <w:color w:val="5E5E5E"/>
          <w:sz w:val="20"/>
          <w:szCs w:val="20"/>
        </w:rPr>
        <w:tab/>
      </w:r>
    </w:p>
    <w:p w:rsidR="008054CB" w:rsidRDefault="008054CB">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right="998"/>
        <w:jc w:val="both"/>
        <w:rPr>
          <w:rFonts w:ascii="Avenir Next" w:eastAsia="Avenir Next" w:hAnsi="Avenir Next" w:cs="Avenir Next"/>
          <w:color w:val="5E5E5E"/>
          <w:sz w:val="20"/>
          <w:szCs w:val="20"/>
        </w:rPr>
      </w:pPr>
    </w:p>
    <w:p w:rsidR="008054CB" w:rsidRDefault="008054CB">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Avenir Next Heavy" w:eastAsia="Avenir Next Heavy" w:hAnsi="Avenir Next Heavy" w:cs="Avenir Next Heavy"/>
          <w:spacing w:val="7"/>
          <w:sz w:val="24"/>
          <w:szCs w:val="24"/>
          <w:u w:val="single"/>
        </w:rPr>
      </w:pPr>
    </w:p>
    <w:p w:rsidR="008054CB" w:rsidRDefault="00BB1FD5">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eastAsia="Helvetica Neue" w:cs="Helvetica Neue"/>
          <w:b/>
          <w:bCs/>
          <w:spacing w:val="7"/>
          <w:sz w:val="24"/>
          <w:szCs w:val="24"/>
          <w:u w:val="single"/>
        </w:rPr>
      </w:pPr>
      <w:r>
        <w:rPr>
          <w:rFonts w:ascii="Arial Unicode MS" w:hAnsi="Arial Unicode MS" w:hint="eastAsia"/>
          <w:spacing w:val="7"/>
          <w:sz w:val="24"/>
          <w:szCs w:val="24"/>
          <w:u w:val="single"/>
        </w:rPr>
        <w:t>免责声明</w:t>
      </w:r>
    </w:p>
    <w:p w:rsidR="008054CB" w:rsidRDefault="008054CB">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64" w:lineRule="auto"/>
        <w:jc w:val="both"/>
        <w:rPr>
          <w:rFonts w:eastAsia="Helvetica Neue" w:cs="Helvetica Neue"/>
          <w:b/>
          <w:bCs/>
          <w:color w:val="454545"/>
          <w:spacing w:val="5"/>
          <w:sz w:val="20"/>
          <w:szCs w:val="20"/>
        </w:rPr>
      </w:pPr>
    </w:p>
    <w:p w:rsidR="008054CB" w:rsidRDefault="00BB1FD5">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64" w:lineRule="auto"/>
        <w:jc w:val="both"/>
        <w:rPr>
          <w:rFonts w:ascii="Avenir Next" w:eastAsia="Avenir Next" w:hAnsi="Avenir Next" w:cs="Avenir Next"/>
          <w:color w:val="454545"/>
          <w:spacing w:val="5"/>
          <w:sz w:val="20"/>
          <w:szCs w:val="20"/>
        </w:rPr>
      </w:pPr>
      <w:r>
        <w:rPr>
          <w:rFonts w:ascii="Arial Unicode MS" w:hAnsi="Arial Unicode MS" w:hint="eastAsia"/>
          <w:color w:val="454545"/>
          <w:spacing w:val="5"/>
          <w:sz w:val="20"/>
          <w:szCs w:val="20"/>
        </w:rPr>
        <w:t>本报告的信息均来源于已公开的资料，公司对这些信息的准确性及完整性不做任何保证。且报告并不能完全阐述出市场变动的所有影响因素，期货市场相关品种波动剧烈，存在较大的不确定性与投资风险，我们也无法就市场行情做出确定性判断，报告中的信息或提供的投资建议并不构成期货品种买卖的依据，由于该报告编写时融入分析师个人观点，并不代表上海大陆期货公司的立场，请谨慎参考。投资者必须认识到期货交易是一种高风险的经济活动，我公司不承担因根据本报告所进行的期货买卖操作而导致的任何形式的损失，一切买卖风险自负。</w:t>
      </w:r>
    </w:p>
    <w:p w:rsidR="008054CB" w:rsidRDefault="008054CB">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64" w:lineRule="auto"/>
        <w:jc w:val="both"/>
        <w:rPr>
          <w:rFonts w:ascii="Avenir Next" w:eastAsia="Avenir Next" w:hAnsi="Avenir Next" w:cs="Avenir Next"/>
          <w:color w:val="454545"/>
          <w:spacing w:val="5"/>
          <w:sz w:val="20"/>
          <w:szCs w:val="20"/>
        </w:rPr>
      </w:pPr>
    </w:p>
    <w:p w:rsidR="008054CB" w:rsidRDefault="00BB1FD5">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64" w:lineRule="auto"/>
        <w:jc w:val="both"/>
      </w:pPr>
      <w:r>
        <w:rPr>
          <w:rFonts w:ascii="Arial Unicode MS" w:hAnsi="Arial Unicode MS" w:hint="eastAsia"/>
          <w:color w:val="454545"/>
          <w:spacing w:val="5"/>
          <w:sz w:val="20"/>
          <w:szCs w:val="20"/>
        </w:rPr>
        <w:t>另外，本报告版权仅为上海大陆期货公司所有，未经我公司允许批准，本报告不得以任何形式传送、翻版、复印、刊登、发表或派发此报告的材料、内容予以其他任何人，或投入商业使用。如引用、刊发，须注明出处为上海大陆期货公司，且不得有悖本报告原意的引用、删节、修改。</w:t>
      </w:r>
    </w:p>
    <w:sectPr w:rsidR="008054CB" w:rsidSect="008054CB">
      <w:headerReference w:type="default" r:id="rId24"/>
      <w:footerReference w:type="default" r:id="rId25"/>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0DD" w:rsidRDefault="003810DD" w:rsidP="008054CB">
      <w:r>
        <w:separator/>
      </w:r>
    </w:p>
  </w:endnote>
  <w:endnote w:type="continuationSeparator" w:id="1">
    <w:p w:rsidR="003810DD" w:rsidRDefault="003810DD" w:rsidP="008054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Avenir Next Demi Bold">
    <w:altName w:val="Times New Roman"/>
    <w:charset w:val="00"/>
    <w:family w:val="roman"/>
    <w:pitch w:val="default"/>
    <w:sig w:usb0="00000000" w:usb1="00000000" w:usb2="00000000" w:usb3="00000000" w:csb0="00000000" w:csb1="00000000"/>
  </w:font>
  <w:font w:name="Avenir Next Medium">
    <w:altName w:val="Times New Roman"/>
    <w:charset w:val="00"/>
    <w:family w:val="roman"/>
    <w:pitch w:val="default"/>
    <w:sig w:usb0="00000000" w:usb1="00000000" w:usb2="00000000" w:usb3="00000000" w:csb0="00000000"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Avenir Next Heavy">
    <w:altName w:val="Times New Roman"/>
    <w:charset w:val="00"/>
    <w:family w:val="roman"/>
    <w:pitch w:val="default"/>
    <w:sig w:usb0="00000000" w:usb1="00000000" w:usb2="00000000" w:usb3="00000000" w:csb0="00000000" w:csb1="00000000"/>
  </w:font>
  <w:font w:name="Avenir Next">
    <w:altName w:val="Times New Roman"/>
    <w:charset w:val="00"/>
    <w:family w:val="roman"/>
    <w:pitch w:val="default"/>
    <w:sig w:usb0="00000000" w:usb1="00000000" w:usb2="00000000" w:usb3="00000000" w:csb0="00000000" w:csb1="00000000"/>
  </w:font>
  <w:font w:name="Avenir Next Ultra Light">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8D" w:rsidRDefault="00A7108D">
    <w:pPr>
      <w:pStyle w:val="a5"/>
      <w:tabs>
        <w:tab w:val="clear" w:pos="9020"/>
        <w:tab w:val="center" w:pos="4819"/>
        <w:tab w:val="right" w:pos="9638"/>
      </w:tabs>
    </w:pPr>
    <w:r>
      <w:rPr>
        <w:rFonts w:ascii="Arial Unicode MS" w:hAnsi="Arial Unicode MS" w:hint="eastAsia"/>
        <w:sz w:val="15"/>
        <w:szCs w:val="15"/>
        <w:lang w:val="zh-CN"/>
      </w:rPr>
      <w:t>请务必阅读正文之后的免责申明。</w:t>
    </w:r>
    <w:r>
      <w:rPr>
        <w:rFonts w:ascii="Avenir Next Ultra Light" w:eastAsia="Avenir Next Ultra Light" w:hAnsi="Avenir Next Ultra Light" w:cs="Avenir Next Ultra Light"/>
        <w:sz w:val="15"/>
        <w:szCs w:val="15"/>
      </w:rPr>
      <w:tab/>
    </w:r>
    <w:r>
      <w:rPr>
        <w:rFonts w:ascii="Avenir Next Ultra Light" w:eastAsia="Avenir Next Ultra Light" w:hAnsi="Avenir Next Ultra Light" w:cs="Avenir Next Ultra Light"/>
        <w:sz w:val="15"/>
        <w:szCs w:val="15"/>
      </w:rPr>
      <w:tab/>
    </w:r>
    <w:r>
      <w:rPr>
        <w:rFonts w:ascii="Arial Unicode MS" w:hAnsi="Arial Unicode MS" w:hint="eastAsia"/>
        <w:sz w:val="15"/>
        <w:szCs w:val="15"/>
        <w:lang w:val="zh-TW" w:eastAsia="zh-TW"/>
      </w:rPr>
      <w:t>页码：</w:t>
    </w:r>
    <w:r w:rsidR="007D5F9B">
      <w:rPr>
        <w:rFonts w:ascii="Avenir Next" w:eastAsia="Avenir Next" w:hAnsi="Avenir Next" w:cs="Avenir Next"/>
        <w:b/>
        <w:bCs/>
        <w:color w:val="B52B32"/>
        <w:sz w:val="15"/>
        <w:szCs w:val="15"/>
      </w:rPr>
      <w:fldChar w:fldCharType="begin"/>
    </w:r>
    <w:r>
      <w:rPr>
        <w:rFonts w:ascii="Avenir Next" w:eastAsia="Avenir Next" w:hAnsi="Avenir Next" w:cs="Avenir Next"/>
        <w:b/>
        <w:bCs/>
        <w:color w:val="B52B32"/>
        <w:sz w:val="15"/>
        <w:szCs w:val="15"/>
      </w:rPr>
      <w:instrText xml:space="preserve"> PAGE </w:instrText>
    </w:r>
    <w:r w:rsidR="007D5F9B">
      <w:rPr>
        <w:rFonts w:ascii="Avenir Next" w:eastAsia="Avenir Next" w:hAnsi="Avenir Next" w:cs="Avenir Next"/>
        <w:b/>
        <w:bCs/>
        <w:color w:val="B52B32"/>
        <w:sz w:val="15"/>
        <w:szCs w:val="15"/>
      </w:rPr>
      <w:fldChar w:fldCharType="separate"/>
    </w:r>
    <w:r w:rsidR="00FA782F">
      <w:rPr>
        <w:rFonts w:ascii="Avenir Next" w:eastAsia="Avenir Next" w:hAnsi="Avenir Next" w:cs="Avenir Next"/>
        <w:b/>
        <w:bCs/>
        <w:noProof/>
        <w:color w:val="B52B32"/>
        <w:sz w:val="15"/>
        <w:szCs w:val="15"/>
      </w:rPr>
      <w:t>1</w:t>
    </w:r>
    <w:r w:rsidR="007D5F9B">
      <w:rPr>
        <w:rFonts w:ascii="Avenir Next" w:eastAsia="Avenir Next" w:hAnsi="Avenir Next" w:cs="Avenir Next"/>
        <w:b/>
        <w:bCs/>
        <w:color w:val="B52B32"/>
        <w:sz w:val="15"/>
        <w:szCs w:val="15"/>
      </w:rPr>
      <w:fldChar w:fldCharType="end"/>
    </w:r>
    <w:r>
      <w:rPr>
        <w:rFonts w:ascii="Avenir Next Medium" w:hAnsi="Avenir Next Medium"/>
        <w:sz w:val="15"/>
        <w:szCs w:val="15"/>
        <w:lang w:val="zh-TW" w:eastAsia="zh-TW"/>
      </w:rPr>
      <w:t>/</w:t>
    </w:r>
    <w:r w:rsidR="007D5F9B">
      <w:rPr>
        <w:rFonts w:ascii="Avenir Next Medium" w:eastAsia="Avenir Next Medium" w:hAnsi="Avenir Next Medium" w:cs="Avenir Next Medium"/>
        <w:sz w:val="15"/>
        <w:szCs w:val="15"/>
      </w:rPr>
      <w:fldChar w:fldCharType="begin"/>
    </w:r>
    <w:r>
      <w:rPr>
        <w:rFonts w:ascii="Avenir Next Medium" w:eastAsia="Avenir Next Medium" w:hAnsi="Avenir Next Medium" w:cs="Avenir Next Medium"/>
        <w:sz w:val="15"/>
        <w:szCs w:val="15"/>
      </w:rPr>
      <w:instrText xml:space="preserve"> NUMPAGES </w:instrText>
    </w:r>
    <w:r w:rsidR="007D5F9B">
      <w:rPr>
        <w:rFonts w:ascii="Avenir Next Medium" w:eastAsia="Avenir Next Medium" w:hAnsi="Avenir Next Medium" w:cs="Avenir Next Medium"/>
        <w:sz w:val="15"/>
        <w:szCs w:val="15"/>
      </w:rPr>
      <w:fldChar w:fldCharType="separate"/>
    </w:r>
    <w:r w:rsidR="00FA782F">
      <w:rPr>
        <w:rFonts w:ascii="Avenir Next Medium" w:eastAsia="Avenir Next Medium" w:hAnsi="Avenir Next Medium" w:cs="Avenir Next Medium"/>
        <w:noProof/>
        <w:sz w:val="15"/>
        <w:szCs w:val="15"/>
      </w:rPr>
      <w:t>8</w:t>
    </w:r>
    <w:r w:rsidR="007D5F9B">
      <w:rPr>
        <w:rFonts w:ascii="Avenir Next Medium" w:eastAsia="Avenir Next Medium" w:hAnsi="Avenir Next Medium" w:cs="Avenir Next Medium"/>
        <w:sz w:val="15"/>
        <w:szCs w:val="1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0DD" w:rsidRDefault="003810DD" w:rsidP="008054CB">
      <w:r>
        <w:separator/>
      </w:r>
    </w:p>
  </w:footnote>
  <w:footnote w:type="continuationSeparator" w:id="1">
    <w:p w:rsidR="003810DD" w:rsidRDefault="003810DD" w:rsidP="008054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8D" w:rsidRDefault="00A7108D">
    <w:pPr>
      <w:pStyle w:val="a5"/>
      <w:tabs>
        <w:tab w:val="clear" w:pos="9020"/>
        <w:tab w:val="center" w:pos="4819"/>
        <w:tab w:val="right" w:pos="9638"/>
      </w:tabs>
    </w:pPr>
    <w:r>
      <w:rPr>
        <w:noProof/>
      </w:rPr>
      <w:drawing>
        <wp:inline distT="0" distB="0" distL="0" distR="0">
          <wp:extent cx="1300467" cy="236044"/>
          <wp:effectExtent l="0" t="0" r="0" b="0"/>
          <wp:docPr id="1073741825" name="officeArt object" descr="QQ图片20160701150806"/>
          <wp:cNvGraphicFramePr/>
          <a:graphic xmlns:a="http://schemas.openxmlformats.org/drawingml/2006/main">
            <a:graphicData uri="http://schemas.openxmlformats.org/drawingml/2006/picture">
              <pic:pic xmlns:pic="http://schemas.openxmlformats.org/drawingml/2006/picture">
                <pic:nvPicPr>
                  <pic:cNvPr id="1073741825" name="QQ图片20160701150806" descr="QQ图片20160701150806"/>
                  <pic:cNvPicPr>
                    <a:picLocks noChangeAspect="1"/>
                  </pic:cNvPicPr>
                </pic:nvPicPr>
                <pic:blipFill>
                  <a:blip r:embed="rId1">
                    <a:extLst/>
                  </a:blip>
                  <a:stretch>
                    <a:fillRect/>
                  </a:stretch>
                </pic:blipFill>
                <pic:spPr>
                  <a:xfrm>
                    <a:off x="0" y="0"/>
                    <a:ext cx="1300467" cy="236044"/>
                  </a:xfrm>
                  <a:prstGeom prst="rect">
                    <a:avLst/>
                  </a:prstGeom>
                  <a:ln w="12700" cap="flat">
                    <a:noFill/>
                    <a:miter lim="400000"/>
                  </a:ln>
                  <a:effectLst/>
                </pic:spPr>
              </pic:pic>
            </a:graphicData>
          </a:graphic>
        </wp:inline>
      </w:drawing>
    </w:r>
    <w:r>
      <w:tab/>
    </w:r>
    <w:r>
      <w:tab/>
    </w:r>
    <w:r>
      <w:rPr>
        <w:rFonts w:ascii="Arial Unicode MS" w:hAnsi="Arial Unicode MS" w:hint="eastAsia"/>
        <w:sz w:val="15"/>
        <w:szCs w:val="15"/>
        <w:u w:color="000000"/>
        <w:lang w:val="zh-TW" w:eastAsia="zh-TW"/>
      </w:rPr>
      <w:t>投资咨询业务资格：证监许可【</w:t>
    </w:r>
    <w:r>
      <w:rPr>
        <w:rFonts w:ascii="Avenir Next" w:hAnsi="Avenir Next"/>
        <w:sz w:val="15"/>
        <w:szCs w:val="15"/>
        <w:u w:color="000000"/>
      </w:rPr>
      <w:t>2011</w:t>
    </w:r>
    <w:r>
      <w:rPr>
        <w:rFonts w:ascii="Arial Unicode MS" w:hAnsi="Arial Unicode MS" w:hint="eastAsia"/>
        <w:sz w:val="15"/>
        <w:szCs w:val="15"/>
        <w:u w:color="000000"/>
        <w:lang w:val="zh-TW" w:eastAsia="zh-TW"/>
      </w:rPr>
      <w:t>】</w:t>
    </w:r>
    <w:r>
      <w:rPr>
        <w:rFonts w:ascii="Avenir Next" w:hAnsi="Avenir Next"/>
        <w:sz w:val="15"/>
        <w:szCs w:val="15"/>
        <w:u w:color="000000"/>
      </w:rPr>
      <w:t>1457</w:t>
    </w:r>
    <w:r>
      <w:rPr>
        <w:rFonts w:ascii="Arial Unicode MS" w:hAnsi="Arial Unicode MS" w:hint="eastAsia"/>
        <w:sz w:val="15"/>
        <w:szCs w:val="15"/>
        <w:u w:color="000000"/>
        <w:lang w:val="zh-TW" w:eastAsia="zh-TW"/>
      </w:rPr>
      <w:t>号</w:t>
    </w:r>
  </w:p>
  <w:p w:rsidR="00A7108D" w:rsidRDefault="00A7108D">
    <w:pPr>
      <w:pStyle w:val="a5"/>
      <w:tabs>
        <w:tab w:val="clear" w:pos="9020"/>
        <w:tab w:val="center" w:pos="4819"/>
        <w:tab w:val="right" w:pos="9638"/>
      </w:tabs>
    </w:pPr>
    <w:r>
      <w:rPr>
        <w:rFonts w:ascii="Avenir Next" w:eastAsia="Avenir Next" w:hAnsi="Avenir Next" w:cs="Avenir Next"/>
        <w:sz w:val="15"/>
        <w:szCs w:val="15"/>
        <w:u w:color="000000"/>
        <w:lang w:val="zh-TW" w:eastAsia="zh-TW"/>
      </w:rPr>
      <w:tab/>
    </w:r>
    <w:r>
      <w:rPr>
        <w:rFonts w:ascii="Avenir Next" w:eastAsia="Avenir Next" w:hAnsi="Avenir Next" w:cs="Avenir Next"/>
        <w:sz w:val="15"/>
        <w:szCs w:val="15"/>
        <w:u w:color="000000"/>
        <w:lang w:val="zh-TW" w:eastAsia="zh-TW"/>
      </w:rPr>
      <w:tab/>
    </w:r>
    <w:r>
      <w:rPr>
        <w:rFonts w:ascii="Arial Unicode MS" w:hAnsi="Arial Unicode MS" w:hint="eastAsia"/>
        <w:sz w:val="15"/>
        <w:szCs w:val="15"/>
        <w:u w:color="000000"/>
        <w:lang w:val="zh-CN"/>
      </w:rPr>
      <w:t>策略研报</w:t>
    </w:r>
    <w:r>
      <w:rPr>
        <w:rFonts w:ascii="Avenir Next" w:hAnsi="Avenir Next"/>
        <w:sz w:val="15"/>
        <w:szCs w:val="15"/>
        <w:u w:color="000000"/>
        <w:lang w:val="zh-TW" w:eastAsia="zh-TW"/>
      </w:rPr>
      <w:t>&lt;</w:t>
    </w:r>
    <w:r w:rsidR="00E511F2">
      <w:rPr>
        <w:rFonts w:ascii="Arial Unicode MS" w:hAnsi="Arial Unicode MS" w:hint="eastAsia"/>
        <w:sz w:val="15"/>
        <w:szCs w:val="15"/>
        <w:u w:color="000000"/>
        <w:lang w:val="zh-TW"/>
      </w:rPr>
      <w:t>EG</w:t>
    </w:r>
    <w:r>
      <w:rPr>
        <w:rFonts w:ascii="Avenir Next" w:hAnsi="Avenir Next"/>
        <w:sz w:val="15"/>
        <w:szCs w:val="15"/>
        <w:u w:color="000000"/>
        <w:lang w:val="zh-TW" w:eastAsia="zh-TW"/>
      </w:rPr>
      <w:t>&gt;  20</w:t>
    </w:r>
    <w:r>
      <w:rPr>
        <w:rFonts w:ascii="Avenir Next" w:hAnsi="Avenir Next" w:hint="eastAsia"/>
        <w:sz w:val="15"/>
        <w:szCs w:val="15"/>
        <w:u w:color="000000"/>
        <w:lang w:val="zh-TW"/>
      </w:rPr>
      <w:t>20</w:t>
    </w:r>
    <w:r>
      <w:rPr>
        <w:rFonts w:ascii="Avenir Next" w:hAnsi="Avenir Next"/>
        <w:sz w:val="15"/>
        <w:szCs w:val="15"/>
        <w:u w:color="000000"/>
        <w:lang w:val="zh-TW" w:eastAsia="zh-TW"/>
      </w:rPr>
      <w:t>.</w:t>
    </w:r>
    <w:r w:rsidR="00E511F2">
      <w:rPr>
        <w:rFonts w:ascii="Avenir Next" w:hAnsi="Avenir Next" w:hint="eastAsia"/>
        <w:sz w:val="15"/>
        <w:szCs w:val="15"/>
        <w:u w:color="000000"/>
        <w:lang w:val="zh-TW"/>
      </w:rPr>
      <w:t>09</w:t>
    </w:r>
    <w:r>
      <w:rPr>
        <w:rFonts w:ascii="Avenir Next" w:hAnsi="Avenir Next"/>
        <w:sz w:val="15"/>
        <w:szCs w:val="15"/>
        <w:u w:color="000000"/>
        <w:lang w:val="zh-TW" w:eastAsia="zh-TW"/>
      </w:rPr>
      <w:t>.</w:t>
    </w:r>
    <w:r w:rsidR="00E511F2">
      <w:rPr>
        <w:rFonts w:ascii="Avenir Next" w:hAnsi="Avenir Next" w:hint="eastAsia"/>
        <w:sz w:val="15"/>
        <w:szCs w:val="15"/>
        <w:u w:color="000000"/>
        <w:lang w:val="zh-TW"/>
      </w:rPr>
      <w:t>02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5A7C94"/>
    <w:multiLevelType w:val="singleLevel"/>
    <w:tmpl w:val="EF5A7C94"/>
    <w:lvl w:ilvl="0">
      <w:start w:val="4"/>
      <w:numFmt w:val="chineseCounting"/>
      <w:suff w:val="nothing"/>
      <w:lvlText w:val="%1、"/>
      <w:lvlJc w:val="left"/>
      <w:rPr>
        <w:rFonts w:hint="eastAsia"/>
      </w:rPr>
    </w:lvl>
  </w:abstractNum>
  <w:abstractNum w:abstractNumId="1">
    <w:nsid w:val="05360D3A"/>
    <w:multiLevelType w:val="hybridMultilevel"/>
    <w:tmpl w:val="9438D646"/>
    <w:styleLink w:val="a"/>
    <w:lvl w:ilvl="0" w:tplc="9438D646">
      <w:start w:val="1"/>
      <w:numFmt w:val="chineseCounting"/>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F61E8AFC">
      <w:start w:val="1"/>
      <w:numFmt w:val="chineseCounting"/>
      <w:lvlText w:val="%2."/>
      <w:lvlJc w:val="left"/>
      <w:pPr>
        <w:ind w:left="81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2" w:tplc="62642764">
      <w:start w:val="1"/>
      <w:numFmt w:val="chineseCounting"/>
      <w:lvlText w:val="%3."/>
      <w:lvlJc w:val="left"/>
      <w:pPr>
        <w:ind w:left="11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3" w:tplc="6B2A9366">
      <w:start w:val="1"/>
      <w:numFmt w:val="chineseCounting"/>
      <w:lvlText w:val="%4."/>
      <w:lvlJc w:val="left"/>
      <w:pPr>
        <w:ind w:left="153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4" w:tplc="52B20298">
      <w:start w:val="1"/>
      <w:numFmt w:val="chineseCounting"/>
      <w:lvlText w:val="%5."/>
      <w:lvlJc w:val="left"/>
      <w:pPr>
        <w:ind w:left="189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5" w:tplc="D83C2F4C">
      <w:start w:val="1"/>
      <w:numFmt w:val="chineseCounting"/>
      <w:lvlText w:val="%6."/>
      <w:lvlJc w:val="left"/>
      <w:pPr>
        <w:ind w:left="22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6" w:tplc="E9364B74">
      <w:start w:val="1"/>
      <w:numFmt w:val="chineseCounting"/>
      <w:lvlText w:val="%7."/>
      <w:lvlJc w:val="left"/>
      <w:pPr>
        <w:ind w:left="261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7" w:tplc="1178777C">
      <w:start w:val="1"/>
      <w:numFmt w:val="chineseCounting"/>
      <w:lvlText w:val="%8."/>
      <w:lvlJc w:val="left"/>
      <w:pPr>
        <w:ind w:left="29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8" w:tplc="632270A4">
      <w:start w:val="1"/>
      <w:numFmt w:val="chineseCounting"/>
      <w:lvlText w:val="%9."/>
      <w:lvlJc w:val="left"/>
      <w:pPr>
        <w:ind w:left="3338" w:hanging="45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17BA6F67"/>
    <w:multiLevelType w:val="multilevel"/>
    <w:tmpl w:val="04090029"/>
    <w:lvl w:ilvl="0">
      <w:start w:val="1"/>
      <w:numFmt w:val="chineseCountingThousand"/>
      <w:pStyle w:val="1"/>
      <w:suff w:val="nothing"/>
      <w:lvlText w:val="第%1章"/>
      <w:lvlJc w:val="left"/>
      <w:pPr>
        <w:ind w:left="3261"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
    <w:nsid w:val="2959647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425B5A9F"/>
    <w:multiLevelType w:val="hybridMultilevel"/>
    <w:tmpl w:val="C798C784"/>
    <w:lvl w:ilvl="0" w:tplc="C3C61214">
      <w:start w:val="1"/>
      <w:numFmt w:val="decimal"/>
      <w:lvlText w:val="%1."/>
      <w:lvlJc w:val="left"/>
      <w:pPr>
        <w:ind w:left="165" w:hanging="1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983297"/>
    <w:multiLevelType w:val="multilevel"/>
    <w:tmpl w:val="449832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A16048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656822D2"/>
    <w:multiLevelType w:val="hybridMultilevel"/>
    <w:tmpl w:val="9438D646"/>
    <w:numStyleLink w:val="a"/>
  </w:abstractNum>
  <w:abstractNum w:abstractNumId="8">
    <w:nsid w:val="67DF3234"/>
    <w:multiLevelType w:val="hybridMultilevel"/>
    <w:tmpl w:val="834C8B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A223CD0"/>
    <w:multiLevelType w:val="hybridMultilevel"/>
    <w:tmpl w:val="9438D646"/>
    <w:numStyleLink w:val="a"/>
  </w:abstractNum>
  <w:num w:numId="1">
    <w:abstractNumId w:val="8"/>
  </w:num>
  <w:num w:numId="2">
    <w:abstractNumId w:val="4"/>
  </w:num>
  <w:num w:numId="3">
    <w:abstractNumId w:val="6"/>
  </w:num>
  <w:num w:numId="4">
    <w:abstractNumId w:val="2"/>
  </w:num>
  <w:num w:numId="5">
    <w:abstractNumId w:val="3"/>
  </w:num>
  <w:num w:numId="6">
    <w:abstractNumId w:val="5"/>
  </w:num>
  <w:num w:numId="7">
    <w:abstractNumId w:val="0"/>
  </w:num>
  <w:num w:numId="8">
    <w:abstractNumId w:val="1"/>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hideGrammaticalErrors/>
  <w:defaultTabStop w:val="720"/>
  <w:characterSpacingControl w:val="doNotCompress"/>
  <w:hdrShapeDefaults>
    <o:shapedefaults v:ext="edit" spidmax="62466"/>
  </w:hdrShapeDefaults>
  <w:footnotePr>
    <w:footnote w:id="0"/>
    <w:footnote w:id="1"/>
  </w:footnotePr>
  <w:endnotePr>
    <w:endnote w:id="0"/>
    <w:endnote w:id="1"/>
  </w:endnotePr>
  <w:compat>
    <w:useFELayout/>
  </w:compat>
  <w:rsids>
    <w:rsidRoot w:val="008054CB"/>
    <w:rsid w:val="0004016B"/>
    <w:rsid w:val="00064639"/>
    <w:rsid w:val="00072564"/>
    <w:rsid w:val="00074E0B"/>
    <w:rsid w:val="00075A8C"/>
    <w:rsid w:val="000817C6"/>
    <w:rsid w:val="00090935"/>
    <w:rsid w:val="000B5E12"/>
    <w:rsid w:val="00135526"/>
    <w:rsid w:val="00150C12"/>
    <w:rsid w:val="00151598"/>
    <w:rsid w:val="0016008E"/>
    <w:rsid w:val="001610DD"/>
    <w:rsid w:val="001B1310"/>
    <w:rsid w:val="001B53E0"/>
    <w:rsid w:val="001D0FEF"/>
    <w:rsid w:val="001D5A0C"/>
    <w:rsid w:val="001E000D"/>
    <w:rsid w:val="00200E6F"/>
    <w:rsid w:val="00280C2F"/>
    <w:rsid w:val="00295AE2"/>
    <w:rsid w:val="002B443C"/>
    <w:rsid w:val="002D4DEB"/>
    <w:rsid w:val="002D7C84"/>
    <w:rsid w:val="002D7F14"/>
    <w:rsid w:val="002E484F"/>
    <w:rsid w:val="00314A46"/>
    <w:rsid w:val="00317742"/>
    <w:rsid w:val="003235BC"/>
    <w:rsid w:val="00331567"/>
    <w:rsid w:val="00341633"/>
    <w:rsid w:val="003472C0"/>
    <w:rsid w:val="003810DD"/>
    <w:rsid w:val="003A2796"/>
    <w:rsid w:val="003C3A06"/>
    <w:rsid w:val="003C5F1A"/>
    <w:rsid w:val="003C60D4"/>
    <w:rsid w:val="003D1C40"/>
    <w:rsid w:val="003D499B"/>
    <w:rsid w:val="003E7EFA"/>
    <w:rsid w:val="00416C79"/>
    <w:rsid w:val="004231D5"/>
    <w:rsid w:val="00425666"/>
    <w:rsid w:val="00486C8F"/>
    <w:rsid w:val="0048715B"/>
    <w:rsid w:val="0049603B"/>
    <w:rsid w:val="004C3471"/>
    <w:rsid w:val="005005DD"/>
    <w:rsid w:val="005059C7"/>
    <w:rsid w:val="00512B8C"/>
    <w:rsid w:val="00530AA7"/>
    <w:rsid w:val="00545B03"/>
    <w:rsid w:val="00553084"/>
    <w:rsid w:val="0055514E"/>
    <w:rsid w:val="0056321F"/>
    <w:rsid w:val="005A28D3"/>
    <w:rsid w:val="005A6719"/>
    <w:rsid w:val="005B19AD"/>
    <w:rsid w:val="0060072B"/>
    <w:rsid w:val="00601430"/>
    <w:rsid w:val="0060753D"/>
    <w:rsid w:val="006255FB"/>
    <w:rsid w:val="00633192"/>
    <w:rsid w:val="00634FD2"/>
    <w:rsid w:val="006407F2"/>
    <w:rsid w:val="0064393F"/>
    <w:rsid w:val="006557A4"/>
    <w:rsid w:val="00694E15"/>
    <w:rsid w:val="006C53B7"/>
    <w:rsid w:val="006C5F48"/>
    <w:rsid w:val="006F3179"/>
    <w:rsid w:val="00716B55"/>
    <w:rsid w:val="0072311F"/>
    <w:rsid w:val="00740A78"/>
    <w:rsid w:val="00751D44"/>
    <w:rsid w:val="007A58E6"/>
    <w:rsid w:val="007D5F9B"/>
    <w:rsid w:val="008054CB"/>
    <w:rsid w:val="00864BDF"/>
    <w:rsid w:val="00867DF5"/>
    <w:rsid w:val="00887451"/>
    <w:rsid w:val="0089562D"/>
    <w:rsid w:val="0089582D"/>
    <w:rsid w:val="008D6C08"/>
    <w:rsid w:val="008E7019"/>
    <w:rsid w:val="0091420C"/>
    <w:rsid w:val="00956B60"/>
    <w:rsid w:val="00967CD8"/>
    <w:rsid w:val="00971323"/>
    <w:rsid w:val="009A148B"/>
    <w:rsid w:val="009A44ED"/>
    <w:rsid w:val="009A6C35"/>
    <w:rsid w:val="009D6741"/>
    <w:rsid w:val="00A177B4"/>
    <w:rsid w:val="00A20946"/>
    <w:rsid w:val="00A32B38"/>
    <w:rsid w:val="00A37F0C"/>
    <w:rsid w:val="00A7108D"/>
    <w:rsid w:val="00AA0ADB"/>
    <w:rsid w:val="00AB01F6"/>
    <w:rsid w:val="00AC3560"/>
    <w:rsid w:val="00AF5B73"/>
    <w:rsid w:val="00B0040B"/>
    <w:rsid w:val="00B1504B"/>
    <w:rsid w:val="00B31CB9"/>
    <w:rsid w:val="00B324AD"/>
    <w:rsid w:val="00B3543E"/>
    <w:rsid w:val="00B371A2"/>
    <w:rsid w:val="00B40752"/>
    <w:rsid w:val="00B40D3A"/>
    <w:rsid w:val="00B734F1"/>
    <w:rsid w:val="00B91788"/>
    <w:rsid w:val="00B919BD"/>
    <w:rsid w:val="00B92E4B"/>
    <w:rsid w:val="00B95018"/>
    <w:rsid w:val="00BB1FD5"/>
    <w:rsid w:val="00C017B7"/>
    <w:rsid w:val="00C17136"/>
    <w:rsid w:val="00C30E7E"/>
    <w:rsid w:val="00C44157"/>
    <w:rsid w:val="00C44F35"/>
    <w:rsid w:val="00C4560A"/>
    <w:rsid w:val="00C50B39"/>
    <w:rsid w:val="00C6129A"/>
    <w:rsid w:val="00C62398"/>
    <w:rsid w:val="00C74592"/>
    <w:rsid w:val="00C84834"/>
    <w:rsid w:val="00C90BCC"/>
    <w:rsid w:val="00C9125B"/>
    <w:rsid w:val="00C945EA"/>
    <w:rsid w:val="00C96157"/>
    <w:rsid w:val="00CA71C9"/>
    <w:rsid w:val="00CB70AB"/>
    <w:rsid w:val="00CC3253"/>
    <w:rsid w:val="00CC3534"/>
    <w:rsid w:val="00CE7226"/>
    <w:rsid w:val="00D47C7E"/>
    <w:rsid w:val="00D5760E"/>
    <w:rsid w:val="00D833E2"/>
    <w:rsid w:val="00DA2753"/>
    <w:rsid w:val="00DC1B78"/>
    <w:rsid w:val="00E17FD8"/>
    <w:rsid w:val="00E511F2"/>
    <w:rsid w:val="00E6693F"/>
    <w:rsid w:val="00E77FFD"/>
    <w:rsid w:val="00E90D96"/>
    <w:rsid w:val="00E921BB"/>
    <w:rsid w:val="00E947E0"/>
    <w:rsid w:val="00EA3A59"/>
    <w:rsid w:val="00EA3EF4"/>
    <w:rsid w:val="00EA4B02"/>
    <w:rsid w:val="00EE2F3E"/>
    <w:rsid w:val="00F1304A"/>
    <w:rsid w:val="00F55A07"/>
    <w:rsid w:val="00F56104"/>
    <w:rsid w:val="00F715BE"/>
    <w:rsid w:val="00F82211"/>
    <w:rsid w:val="00F9011E"/>
    <w:rsid w:val="00F93D32"/>
    <w:rsid w:val="00FA1AEC"/>
    <w:rsid w:val="00FA78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8054CB"/>
    <w:rPr>
      <w:rFonts w:ascii="Helvetica Neue" w:eastAsia="Arial Unicode MS" w:hAnsi="Helvetica Neue" w:cs="Arial Unicode MS"/>
      <w:color w:val="000000"/>
      <w:sz w:val="22"/>
      <w:szCs w:val="22"/>
    </w:rPr>
  </w:style>
  <w:style w:type="paragraph" w:styleId="1">
    <w:name w:val="heading 1"/>
    <w:basedOn w:val="a0"/>
    <w:next w:val="a0"/>
    <w:link w:val="1Char"/>
    <w:uiPriority w:val="9"/>
    <w:qFormat/>
    <w:rsid w:val="00C9125B"/>
    <w:pPr>
      <w:keepNext/>
      <w:keepLines/>
      <w:numPr>
        <w:numId w:val="4"/>
      </w:numPr>
      <w:spacing w:before="340" w:after="330" w:line="578" w:lineRule="auto"/>
      <w:ind w:left="0"/>
      <w:outlineLvl w:val="0"/>
    </w:pPr>
    <w:rPr>
      <w:b/>
      <w:bCs/>
      <w:kern w:val="44"/>
      <w:sz w:val="44"/>
      <w:szCs w:val="44"/>
    </w:rPr>
  </w:style>
  <w:style w:type="paragraph" w:styleId="2">
    <w:name w:val="heading 2"/>
    <w:basedOn w:val="a0"/>
    <w:next w:val="a0"/>
    <w:link w:val="2Char"/>
    <w:uiPriority w:val="9"/>
    <w:unhideWhenUsed/>
    <w:qFormat/>
    <w:rsid w:val="00C9125B"/>
    <w:pPr>
      <w:keepNext/>
      <w:keepLines/>
      <w:numPr>
        <w:ilvl w:val="1"/>
        <w:numId w:val="4"/>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C9125B"/>
    <w:pPr>
      <w:keepNext/>
      <w:keepLines/>
      <w:numPr>
        <w:ilvl w:val="2"/>
        <w:numId w:val="4"/>
      </w:numPr>
      <w:spacing w:before="260" w:after="260" w:line="416" w:lineRule="auto"/>
      <w:outlineLvl w:val="2"/>
    </w:pPr>
    <w:rPr>
      <w:b/>
      <w:bCs/>
      <w:sz w:val="32"/>
      <w:szCs w:val="32"/>
    </w:rPr>
  </w:style>
  <w:style w:type="paragraph" w:styleId="4">
    <w:name w:val="heading 4"/>
    <w:basedOn w:val="a0"/>
    <w:next w:val="a0"/>
    <w:link w:val="4Char"/>
    <w:uiPriority w:val="9"/>
    <w:semiHidden/>
    <w:unhideWhenUsed/>
    <w:qFormat/>
    <w:rsid w:val="00C9125B"/>
    <w:pPr>
      <w:keepNext/>
      <w:keepLines/>
      <w:numPr>
        <w:ilvl w:val="3"/>
        <w:numId w:val="4"/>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iPriority w:val="9"/>
    <w:semiHidden/>
    <w:unhideWhenUsed/>
    <w:qFormat/>
    <w:rsid w:val="00C9125B"/>
    <w:pPr>
      <w:keepNext/>
      <w:keepLines/>
      <w:numPr>
        <w:ilvl w:val="4"/>
        <w:numId w:val="4"/>
      </w:numPr>
      <w:spacing w:before="280" w:after="290" w:line="376" w:lineRule="auto"/>
      <w:outlineLvl w:val="4"/>
    </w:pPr>
    <w:rPr>
      <w:b/>
      <w:bCs/>
      <w:sz w:val="28"/>
      <w:szCs w:val="28"/>
    </w:rPr>
  </w:style>
  <w:style w:type="paragraph" w:styleId="6">
    <w:name w:val="heading 6"/>
    <w:basedOn w:val="a0"/>
    <w:next w:val="a0"/>
    <w:link w:val="6Char"/>
    <w:uiPriority w:val="9"/>
    <w:semiHidden/>
    <w:unhideWhenUsed/>
    <w:qFormat/>
    <w:rsid w:val="00C9125B"/>
    <w:pPr>
      <w:keepNext/>
      <w:keepLines/>
      <w:numPr>
        <w:ilvl w:val="5"/>
        <w:numId w:val="4"/>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unhideWhenUsed/>
    <w:qFormat/>
    <w:rsid w:val="00C9125B"/>
    <w:pPr>
      <w:keepNext/>
      <w:keepLines/>
      <w:numPr>
        <w:ilvl w:val="6"/>
        <w:numId w:val="4"/>
      </w:numPr>
      <w:spacing w:before="240" w:after="64" w:line="320" w:lineRule="auto"/>
      <w:outlineLvl w:val="6"/>
    </w:pPr>
    <w:rPr>
      <w:b/>
      <w:bCs/>
      <w:sz w:val="24"/>
      <w:szCs w:val="24"/>
    </w:rPr>
  </w:style>
  <w:style w:type="paragraph" w:styleId="8">
    <w:name w:val="heading 8"/>
    <w:basedOn w:val="a0"/>
    <w:next w:val="a0"/>
    <w:link w:val="8Char"/>
    <w:uiPriority w:val="9"/>
    <w:semiHidden/>
    <w:unhideWhenUsed/>
    <w:qFormat/>
    <w:rsid w:val="00C9125B"/>
    <w:pPr>
      <w:keepNext/>
      <w:keepLines/>
      <w:numPr>
        <w:ilvl w:val="7"/>
        <w:numId w:val="4"/>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0"/>
    <w:next w:val="a0"/>
    <w:link w:val="9Char"/>
    <w:uiPriority w:val="9"/>
    <w:semiHidden/>
    <w:unhideWhenUsed/>
    <w:qFormat/>
    <w:rsid w:val="00C9125B"/>
    <w:pPr>
      <w:keepNext/>
      <w:keepLines/>
      <w:numPr>
        <w:ilvl w:val="8"/>
        <w:numId w:val="4"/>
      </w:numPr>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8054CB"/>
    <w:rPr>
      <w:u w:val="single"/>
    </w:rPr>
  </w:style>
  <w:style w:type="table" w:customStyle="1" w:styleId="TableNormal">
    <w:name w:val="Table Normal"/>
    <w:rsid w:val="008054CB"/>
    <w:tblPr>
      <w:tblInd w:w="0" w:type="dxa"/>
      <w:tblCellMar>
        <w:top w:w="0" w:type="dxa"/>
        <w:left w:w="0" w:type="dxa"/>
        <w:bottom w:w="0" w:type="dxa"/>
        <w:right w:w="0" w:type="dxa"/>
      </w:tblCellMar>
    </w:tblPr>
  </w:style>
  <w:style w:type="paragraph" w:customStyle="1" w:styleId="a5">
    <w:name w:val="页眉与页脚"/>
    <w:rsid w:val="008054CB"/>
    <w:pPr>
      <w:tabs>
        <w:tab w:val="right" w:pos="9020"/>
      </w:tabs>
    </w:pPr>
    <w:rPr>
      <w:rFonts w:ascii="Helvetica Neue" w:eastAsia="Arial Unicode MS" w:hAnsi="Helvetica Neue" w:cs="Arial Unicode MS"/>
      <w:color w:val="000000"/>
      <w:sz w:val="24"/>
      <w:szCs w:val="24"/>
    </w:rPr>
  </w:style>
  <w:style w:type="paragraph" w:customStyle="1" w:styleId="a6">
    <w:name w:val="大标题"/>
    <w:next w:val="a0"/>
    <w:rsid w:val="008054CB"/>
    <w:pPr>
      <w:keepNext/>
    </w:pPr>
    <w:rPr>
      <w:rFonts w:ascii="Helvetica Neue" w:eastAsia="Arial Unicode MS" w:hAnsi="Helvetica Neue" w:cs="Arial Unicode MS"/>
      <w:b/>
      <w:bCs/>
      <w:color w:val="000000"/>
      <w:sz w:val="60"/>
      <w:szCs w:val="60"/>
    </w:rPr>
  </w:style>
  <w:style w:type="paragraph" w:customStyle="1" w:styleId="a7">
    <w:name w:val="默认"/>
    <w:rsid w:val="008054CB"/>
    <w:rPr>
      <w:rFonts w:ascii="Helvetica Neue" w:eastAsia="Arial Unicode MS" w:hAnsi="Helvetica Neue" w:cs="Arial Unicode MS"/>
      <w:color w:val="000000"/>
      <w:sz w:val="22"/>
      <w:szCs w:val="22"/>
      <w:lang w:val="zh-CN"/>
    </w:rPr>
  </w:style>
  <w:style w:type="paragraph" w:customStyle="1" w:styleId="a8">
    <w:name w:val="小标题"/>
    <w:next w:val="a0"/>
    <w:rsid w:val="008054CB"/>
    <w:pPr>
      <w:keepNext/>
      <w:outlineLvl w:val="0"/>
    </w:pPr>
    <w:rPr>
      <w:rFonts w:ascii="Helvetica Neue" w:eastAsia="Helvetica Neue" w:hAnsi="Helvetica Neue" w:cs="Helvetica Neue"/>
      <w:b/>
      <w:bCs/>
      <w:color w:val="000000"/>
      <w:sz w:val="36"/>
      <w:szCs w:val="36"/>
    </w:rPr>
  </w:style>
  <w:style w:type="paragraph" w:customStyle="1" w:styleId="20">
    <w:name w:val="小标题 2"/>
    <w:next w:val="a0"/>
    <w:rsid w:val="008054CB"/>
    <w:pPr>
      <w:keepNext/>
      <w:outlineLvl w:val="1"/>
    </w:pPr>
    <w:rPr>
      <w:rFonts w:ascii="Helvetica Neue" w:eastAsia="Helvetica Neue" w:hAnsi="Helvetica Neue" w:cs="Helvetica Neue"/>
      <w:b/>
      <w:bCs/>
      <w:color w:val="000000"/>
      <w:sz w:val="32"/>
      <w:szCs w:val="32"/>
    </w:rPr>
  </w:style>
  <w:style w:type="paragraph" w:styleId="a9">
    <w:name w:val="Balloon Text"/>
    <w:basedOn w:val="a0"/>
    <w:link w:val="Char"/>
    <w:uiPriority w:val="99"/>
    <w:unhideWhenUsed/>
    <w:rsid w:val="00075A8C"/>
    <w:rPr>
      <w:sz w:val="18"/>
      <w:szCs w:val="18"/>
    </w:rPr>
  </w:style>
  <w:style w:type="character" w:customStyle="1" w:styleId="Char">
    <w:name w:val="批注框文本 Char"/>
    <w:basedOn w:val="a1"/>
    <w:link w:val="a9"/>
    <w:uiPriority w:val="99"/>
    <w:semiHidden/>
    <w:rsid w:val="00075A8C"/>
    <w:rPr>
      <w:rFonts w:ascii="Helvetica Neue" w:eastAsia="Arial Unicode MS" w:hAnsi="Helvetica Neue" w:cs="Arial Unicode MS"/>
      <w:color w:val="000000"/>
      <w:sz w:val="18"/>
      <w:szCs w:val="18"/>
    </w:rPr>
  </w:style>
  <w:style w:type="paragraph" w:styleId="aa">
    <w:name w:val="header"/>
    <w:basedOn w:val="a0"/>
    <w:link w:val="Char0"/>
    <w:uiPriority w:val="99"/>
    <w:unhideWhenUsed/>
    <w:rsid w:val="00075A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a"/>
    <w:uiPriority w:val="99"/>
    <w:rsid w:val="00075A8C"/>
    <w:rPr>
      <w:rFonts w:ascii="Helvetica Neue" w:eastAsia="Arial Unicode MS" w:hAnsi="Helvetica Neue" w:cs="Arial Unicode MS"/>
      <w:color w:val="000000"/>
      <w:sz w:val="18"/>
      <w:szCs w:val="18"/>
    </w:rPr>
  </w:style>
  <w:style w:type="paragraph" w:styleId="ab">
    <w:name w:val="footer"/>
    <w:basedOn w:val="a0"/>
    <w:link w:val="Char1"/>
    <w:uiPriority w:val="99"/>
    <w:unhideWhenUsed/>
    <w:rsid w:val="00151598"/>
    <w:pPr>
      <w:tabs>
        <w:tab w:val="center" w:pos="4153"/>
        <w:tab w:val="right" w:pos="8306"/>
      </w:tabs>
      <w:snapToGrid w:val="0"/>
    </w:pPr>
    <w:rPr>
      <w:sz w:val="18"/>
      <w:szCs w:val="18"/>
    </w:rPr>
  </w:style>
  <w:style w:type="character" w:customStyle="1" w:styleId="Char1">
    <w:name w:val="页脚 Char"/>
    <w:basedOn w:val="a1"/>
    <w:link w:val="ab"/>
    <w:uiPriority w:val="99"/>
    <w:rsid w:val="00151598"/>
    <w:rPr>
      <w:rFonts w:ascii="Helvetica Neue" w:eastAsia="Arial Unicode MS" w:hAnsi="Helvetica Neue" w:cs="Arial Unicode MS"/>
      <w:color w:val="000000"/>
      <w:sz w:val="18"/>
      <w:szCs w:val="18"/>
    </w:rPr>
  </w:style>
  <w:style w:type="character" w:styleId="ac">
    <w:name w:val="Strong"/>
    <w:basedOn w:val="a1"/>
    <w:uiPriority w:val="22"/>
    <w:qFormat/>
    <w:rsid w:val="0004016B"/>
    <w:rPr>
      <w:b/>
      <w:bCs/>
    </w:rPr>
  </w:style>
  <w:style w:type="paragraph" w:styleId="ad">
    <w:name w:val="Normal (Web)"/>
    <w:basedOn w:val="a0"/>
    <w:uiPriority w:val="99"/>
    <w:unhideWhenUsed/>
    <w:rsid w:val="0088745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宋体" w:eastAsia="宋体" w:hAnsi="宋体" w:cs="宋体"/>
      <w:color w:val="auto"/>
      <w:sz w:val="24"/>
      <w:szCs w:val="24"/>
      <w:bdr w:val="none" w:sz="0" w:space="0" w:color="auto"/>
    </w:rPr>
  </w:style>
  <w:style w:type="paragraph" w:customStyle="1" w:styleId="10">
    <w:name w:val="正文1"/>
    <w:qFormat/>
    <w:rsid w:val="00416C7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宋体" w:hAnsi="Calibri" w:cs="宋体"/>
      <w:kern w:val="2"/>
      <w:sz w:val="21"/>
      <w:szCs w:val="21"/>
      <w:bdr w:val="none" w:sz="0" w:space="0" w:color="auto"/>
    </w:rPr>
  </w:style>
  <w:style w:type="character" w:customStyle="1" w:styleId="1Char">
    <w:name w:val="标题 1 Char"/>
    <w:basedOn w:val="a1"/>
    <w:link w:val="1"/>
    <w:uiPriority w:val="9"/>
    <w:rsid w:val="00C9125B"/>
    <w:rPr>
      <w:rFonts w:ascii="Helvetica Neue" w:eastAsia="Arial Unicode MS" w:hAnsi="Helvetica Neue" w:cs="Arial Unicode MS"/>
      <w:b/>
      <w:bCs/>
      <w:color w:val="000000"/>
      <w:kern w:val="44"/>
      <w:sz w:val="44"/>
      <w:szCs w:val="44"/>
    </w:rPr>
  </w:style>
  <w:style w:type="character" w:customStyle="1" w:styleId="2Char">
    <w:name w:val="标题 2 Char"/>
    <w:basedOn w:val="a1"/>
    <w:link w:val="2"/>
    <w:uiPriority w:val="9"/>
    <w:rsid w:val="00C9125B"/>
    <w:rPr>
      <w:rFonts w:asciiTheme="majorHAnsi" w:eastAsiaTheme="majorEastAsia" w:hAnsiTheme="majorHAnsi" w:cstheme="majorBidi"/>
      <w:b/>
      <w:bCs/>
      <w:color w:val="000000"/>
      <w:sz w:val="32"/>
      <w:szCs w:val="32"/>
    </w:rPr>
  </w:style>
  <w:style w:type="character" w:customStyle="1" w:styleId="3Char">
    <w:name w:val="标题 3 Char"/>
    <w:basedOn w:val="a1"/>
    <w:link w:val="3"/>
    <w:uiPriority w:val="9"/>
    <w:rsid w:val="00C9125B"/>
    <w:rPr>
      <w:rFonts w:ascii="Helvetica Neue" w:eastAsia="Arial Unicode MS" w:hAnsi="Helvetica Neue" w:cs="Arial Unicode MS"/>
      <w:b/>
      <w:bCs/>
      <w:color w:val="000000"/>
      <w:sz w:val="32"/>
      <w:szCs w:val="32"/>
    </w:rPr>
  </w:style>
  <w:style w:type="character" w:customStyle="1" w:styleId="4Char">
    <w:name w:val="标题 4 Char"/>
    <w:basedOn w:val="a1"/>
    <w:link w:val="4"/>
    <w:uiPriority w:val="9"/>
    <w:semiHidden/>
    <w:rsid w:val="00C9125B"/>
    <w:rPr>
      <w:rFonts w:asciiTheme="majorHAnsi" w:eastAsiaTheme="majorEastAsia" w:hAnsiTheme="majorHAnsi" w:cstheme="majorBidi"/>
      <w:b/>
      <w:bCs/>
      <w:color w:val="000000"/>
      <w:sz w:val="28"/>
      <w:szCs w:val="28"/>
    </w:rPr>
  </w:style>
  <w:style w:type="character" w:customStyle="1" w:styleId="5Char">
    <w:name w:val="标题 5 Char"/>
    <w:basedOn w:val="a1"/>
    <w:link w:val="5"/>
    <w:uiPriority w:val="9"/>
    <w:semiHidden/>
    <w:rsid w:val="00C9125B"/>
    <w:rPr>
      <w:rFonts w:ascii="Helvetica Neue" w:eastAsia="Arial Unicode MS" w:hAnsi="Helvetica Neue" w:cs="Arial Unicode MS"/>
      <w:b/>
      <w:bCs/>
      <w:color w:val="000000"/>
      <w:sz w:val="28"/>
      <w:szCs w:val="28"/>
    </w:rPr>
  </w:style>
  <w:style w:type="character" w:customStyle="1" w:styleId="6Char">
    <w:name w:val="标题 6 Char"/>
    <w:basedOn w:val="a1"/>
    <w:link w:val="6"/>
    <w:uiPriority w:val="9"/>
    <w:semiHidden/>
    <w:rsid w:val="00C9125B"/>
    <w:rPr>
      <w:rFonts w:asciiTheme="majorHAnsi" w:eastAsiaTheme="majorEastAsia" w:hAnsiTheme="majorHAnsi" w:cstheme="majorBidi"/>
      <w:b/>
      <w:bCs/>
      <w:color w:val="000000"/>
      <w:sz w:val="24"/>
      <w:szCs w:val="24"/>
    </w:rPr>
  </w:style>
  <w:style w:type="character" w:customStyle="1" w:styleId="7Char">
    <w:name w:val="标题 7 Char"/>
    <w:basedOn w:val="a1"/>
    <w:link w:val="7"/>
    <w:uiPriority w:val="9"/>
    <w:semiHidden/>
    <w:rsid w:val="00C9125B"/>
    <w:rPr>
      <w:rFonts w:ascii="Helvetica Neue" w:eastAsia="Arial Unicode MS" w:hAnsi="Helvetica Neue" w:cs="Arial Unicode MS"/>
      <w:b/>
      <w:bCs/>
      <w:color w:val="000000"/>
      <w:sz w:val="24"/>
      <w:szCs w:val="24"/>
    </w:rPr>
  </w:style>
  <w:style w:type="character" w:customStyle="1" w:styleId="8Char">
    <w:name w:val="标题 8 Char"/>
    <w:basedOn w:val="a1"/>
    <w:link w:val="8"/>
    <w:uiPriority w:val="9"/>
    <w:semiHidden/>
    <w:rsid w:val="00C9125B"/>
    <w:rPr>
      <w:rFonts w:asciiTheme="majorHAnsi" w:eastAsiaTheme="majorEastAsia" w:hAnsiTheme="majorHAnsi" w:cstheme="majorBidi"/>
      <w:color w:val="000000"/>
      <w:sz w:val="24"/>
      <w:szCs w:val="24"/>
    </w:rPr>
  </w:style>
  <w:style w:type="character" w:customStyle="1" w:styleId="9Char">
    <w:name w:val="标题 9 Char"/>
    <w:basedOn w:val="a1"/>
    <w:link w:val="9"/>
    <w:uiPriority w:val="9"/>
    <w:semiHidden/>
    <w:rsid w:val="00C9125B"/>
    <w:rPr>
      <w:rFonts w:asciiTheme="majorHAnsi" w:eastAsiaTheme="majorEastAsia" w:hAnsiTheme="majorHAnsi" w:cstheme="majorBidi"/>
      <w:color w:val="000000"/>
      <w:sz w:val="21"/>
      <w:szCs w:val="21"/>
    </w:rPr>
  </w:style>
  <w:style w:type="paragraph" w:styleId="ae">
    <w:name w:val="List Paragraph"/>
    <w:basedOn w:val="a0"/>
    <w:uiPriority w:val="34"/>
    <w:qFormat/>
    <w:rsid w:val="00F9011E"/>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Chars="200" w:firstLine="420"/>
      <w:jc w:val="both"/>
    </w:pPr>
    <w:rPr>
      <w:rFonts w:ascii="Times New Roman" w:eastAsia="宋体" w:hAnsi="Times New Roman" w:cs="Times New Roman"/>
      <w:color w:val="auto"/>
      <w:kern w:val="2"/>
      <w:sz w:val="21"/>
      <w:bdr w:val="none" w:sz="0" w:space="0" w:color="auto"/>
    </w:rPr>
  </w:style>
  <w:style w:type="character" w:customStyle="1" w:styleId="15">
    <w:name w:val="15"/>
    <w:basedOn w:val="a1"/>
    <w:rsid w:val="00F9011E"/>
  </w:style>
  <w:style w:type="paragraph" w:styleId="21">
    <w:name w:val="toc 2"/>
    <w:basedOn w:val="a0"/>
    <w:next w:val="a0"/>
    <w:uiPriority w:val="39"/>
    <w:unhideWhenUsed/>
    <w:qFormat/>
    <w:rsid w:val="00F9011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imes New Roman" w:eastAsia="宋体" w:hAnsi="Times New Roman" w:cs="Times New Roman"/>
      <w:color w:val="auto"/>
      <w:bdr w:val="none" w:sz="0" w:space="0" w:color="auto"/>
    </w:rPr>
  </w:style>
  <w:style w:type="paragraph" w:styleId="30">
    <w:name w:val="toc 3"/>
    <w:basedOn w:val="a0"/>
    <w:next w:val="a0"/>
    <w:uiPriority w:val="39"/>
    <w:unhideWhenUsed/>
    <w:qFormat/>
    <w:rsid w:val="00F9011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Times New Roman" w:eastAsia="宋体" w:hAnsi="Times New Roman" w:cs="Times New Roman"/>
      <w:color w:val="auto"/>
      <w:bdr w:val="none" w:sz="0" w:space="0" w:color="auto"/>
    </w:rPr>
  </w:style>
  <w:style w:type="character" w:customStyle="1" w:styleId="z-Char">
    <w:name w:val="z-窗体底端 Char"/>
    <w:link w:val="z-"/>
    <w:uiPriority w:val="99"/>
    <w:rsid w:val="00F9011E"/>
    <w:rPr>
      <w:rFonts w:ascii="Arial" w:eastAsia="宋体" w:hAnsi="Arial" w:cs="Arial"/>
      <w:vanish/>
      <w:sz w:val="16"/>
      <w:szCs w:val="16"/>
    </w:rPr>
  </w:style>
  <w:style w:type="character" w:customStyle="1" w:styleId="z-Char0">
    <w:name w:val="z-窗体顶端 Char"/>
    <w:link w:val="z-0"/>
    <w:uiPriority w:val="99"/>
    <w:rsid w:val="00F9011E"/>
    <w:rPr>
      <w:rFonts w:ascii="Arial" w:hAnsi="Arial" w:cs="Arial"/>
      <w:vanish/>
      <w:sz w:val="16"/>
      <w:szCs w:val="16"/>
    </w:rPr>
  </w:style>
  <w:style w:type="character" w:customStyle="1" w:styleId="font31">
    <w:name w:val="font31"/>
    <w:rsid w:val="00F9011E"/>
    <w:rPr>
      <w:rFonts w:ascii="宋体" w:eastAsia="宋体" w:hAnsi="宋体" w:hint="eastAsia"/>
      <w:b w:val="0"/>
      <w:bCs w:val="0"/>
      <w:i w:val="0"/>
      <w:iCs w:val="0"/>
      <w:strike w:val="0"/>
      <w:dstrike w:val="0"/>
      <w:color w:val="000000"/>
      <w:sz w:val="20"/>
      <w:szCs w:val="20"/>
      <w:u w:val="none"/>
    </w:rPr>
  </w:style>
  <w:style w:type="character" w:customStyle="1" w:styleId="Char2">
    <w:name w:val="文档结构图 Char"/>
    <w:link w:val="af"/>
    <w:uiPriority w:val="99"/>
    <w:rsid w:val="00F9011E"/>
    <w:rPr>
      <w:rFonts w:ascii="宋体"/>
      <w:kern w:val="2"/>
      <w:sz w:val="18"/>
      <w:szCs w:val="18"/>
    </w:rPr>
  </w:style>
  <w:style w:type="character" w:customStyle="1" w:styleId="apple-style-span">
    <w:name w:val="apple-style-span"/>
    <w:basedOn w:val="a1"/>
    <w:rsid w:val="00F9011E"/>
  </w:style>
  <w:style w:type="character" w:customStyle="1" w:styleId="apple-converted-space">
    <w:name w:val="apple-converted-space"/>
    <w:basedOn w:val="a1"/>
    <w:rsid w:val="00F9011E"/>
  </w:style>
  <w:style w:type="character" w:customStyle="1" w:styleId="font51">
    <w:name w:val="font51"/>
    <w:rsid w:val="00F9011E"/>
    <w:rPr>
      <w:rFonts w:ascii="宋体" w:eastAsia="宋体" w:hAnsi="宋体" w:hint="eastAsia"/>
      <w:b w:val="0"/>
      <w:bCs w:val="0"/>
      <w:i w:val="0"/>
      <w:iCs w:val="0"/>
      <w:strike w:val="0"/>
      <w:dstrike w:val="0"/>
      <w:color w:val="000000"/>
      <w:sz w:val="18"/>
      <w:szCs w:val="18"/>
      <w:u w:val="none"/>
    </w:rPr>
  </w:style>
  <w:style w:type="character" w:customStyle="1" w:styleId="Char3">
    <w:name w:val="日期 Char"/>
    <w:basedOn w:val="a1"/>
    <w:link w:val="af0"/>
    <w:uiPriority w:val="99"/>
    <w:rsid w:val="00F9011E"/>
    <w:rPr>
      <w:rFonts w:eastAsia="宋体"/>
      <w:kern w:val="2"/>
      <w:sz w:val="21"/>
      <w:szCs w:val="22"/>
      <w:bdr w:val="none" w:sz="0" w:space="0" w:color="auto"/>
    </w:rPr>
  </w:style>
  <w:style w:type="paragraph" w:customStyle="1" w:styleId="af1">
    <w:uiPriority w:val="99"/>
    <w:unhideWhenUsed/>
    <w:rsid w:val="00F9011E"/>
    <w:rPr>
      <w:rFonts w:ascii="Helvetica Neue" w:eastAsia="Arial Unicode MS" w:hAnsi="Helvetica Neue" w:cs="Arial Unicode MS"/>
      <w:color w:val="000000"/>
      <w:sz w:val="22"/>
      <w:szCs w:val="22"/>
    </w:rPr>
  </w:style>
  <w:style w:type="character" w:customStyle="1" w:styleId="font21">
    <w:name w:val="font21"/>
    <w:rsid w:val="00F9011E"/>
    <w:rPr>
      <w:rFonts w:ascii="宋体" w:eastAsia="宋体" w:hAnsi="宋体" w:cs="宋体" w:hint="eastAsia"/>
      <w:i w:val="0"/>
      <w:color w:val="000000"/>
      <w:sz w:val="20"/>
      <w:szCs w:val="20"/>
      <w:u w:val="none"/>
    </w:rPr>
  </w:style>
  <w:style w:type="paragraph" w:styleId="TOC">
    <w:name w:val="TOC Heading"/>
    <w:basedOn w:val="1"/>
    <w:next w:val="a0"/>
    <w:uiPriority w:val="39"/>
    <w:qFormat/>
    <w:rsid w:val="00F9011E"/>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rFonts w:ascii="Cambria" w:eastAsia="宋体" w:hAnsi="Cambria" w:cs="Times New Roman"/>
      <w:color w:val="365F91"/>
      <w:kern w:val="0"/>
      <w:sz w:val="28"/>
      <w:szCs w:val="28"/>
      <w:bdr w:val="none" w:sz="0" w:space="0" w:color="auto"/>
    </w:rPr>
  </w:style>
  <w:style w:type="paragraph" w:styleId="af0">
    <w:name w:val="Date"/>
    <w:basedOn w:val="a0"/>
    <w:next w:val="a0"/>
    <w:link w:val="Char3"/>
    <w:uiPriority w:val="99"/>
    <w:unhideWhenUsed/>
    <w:rsid w:val="00F9011E"/>
    <w:pPr>
      <w:widowControl w:val="0"/>
      <w:pBdr>
        <w:top w:val="none" w:sz="0" w:space="0" w:color="auto"/>
        <w:left w:val="none" w:sz="0" w:space="0" w:color="auto"/>
        <w:bottom w:val="none" w:sz="0" w:space="0" w:color="auto"/>
        <w:right w:val="none" w:sz="0" w:space="0" w:color="auto"/>
        <w:between w:val="none" w:sz="0" w:space="0" w:color="auto"/>
        <w:bar w:val="none" w:sz="0" w:color="auto"/>
      </w:pBdr>
      <w:ind w:leftChars="2500" w:left="100"/>
      <w:jc w:val="both"/>
    </w:pPr>
    <w:rPr>
      <w:rFonts w:ascii="Times New Roman" w:eastAsia="宋体" w:hAnsi="Times New Roman" w:cs="Times New Roman"/>
      <w:color w:val="auto"/>
      <w:kern w:val="2"/>
      <w:sz w:val="21"/>
      <w:bdr w:val="none" w:sz="0" w:space="0" w:color="auto"/>
    </w:rPr>
  </w:style>
  <w:style w:type="character" w:customStyle="1" w:styleId="Char10">
    <w:name w:val="日期 Char1"/>
    <w:basedOn w:val="a1"/>
    <w:link w:val="af0"/>
    <w:uiPriority w:val="99"/>
    <w:semiHidden/>
    <w:rsid w:val="00F9011E"/>
    <w:rPr>
      <w:rFonts w:ascii="Helvetica Neue" w:eastAsia="Arial Unicode MS" w:hAnsi="Helvetica Neue" w:cs="Arial Unicode MS"/>
      <w:color w:val="000000"/>
      <w:sz w:val="22"/>
      <w:szCs w:val="22"/>
    </w:rPr>
  </w:style>
  <w:style w:type="paragraph" w:styleId="af">
    <w:name w:val="Document Map"/>
    <w:basedOn w:val="a0"/>
    <w:link w:val="Char2"/>
    <w:uiPriority w:val="99"/>
    <w:unhideWhenUsed/>
    <w:rsid w:val="00F9011E"/>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宋体" w:eastAsiaTheme="minorEastAsia" w:hAnsi="Times New Roman" w:cs="Times New Roman"/>
      <w:color w:val="auto"/>
      <w:kern w:val="2"/>
      <w:sz w:val="18"/>
      <w:szCs w:val="18"/>
    </w:rPr>
  </w:style>
  <w:style w:type="character" w:customStyle="1" w:styleId="Char11">
    <w:name w:val="文档结构图 Char1"/>
    <w:basedOn w:val="a1"/>
    <w:link w:val="af"/>
    <w:uiPriority w:val="99"/>
    <w:semiHidden/>
    <w:rsid w:val="00F9011E"/>
    <w:rPr>
      <w:rFonts w:ascii="宋体" w:eastAsia="宋体" w:hAnsi="Helvetica Neue" w:cs="Arial Unicode MS"/>
      <w:color w:val="000000"/>
      <w:sz w:val="18"/>
      <w:szCs w:val="18"/>
    </w:rPr>
  </w:style>
  <w:style w:type="paragraph" w:styleId="z-">
    <w:name w:val="HTML Bottom of Form"/>
    <w:basedOn w:val="a0"/>
    <w:next w:val="a0"/>
    <w:link w:val="z-Char"/>
    <w:uiPriority w:val="99"/>
    <w:unhideWhenUsed/>
    <w:rsid w:val="00F9011E"/>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eastAsia="宋体" w:hAnsi="Arial" w:cs="Arial"/>
      <w:vanish/>
      <w:color w:val="auto"/>
      <w:sz w:val="16"/>
      <w:szCs w:val="16"/>
    </w:rPr>
  </w:style>
  <w:style w:type="character" w:customStyle="1" w:styleId="z-Char1">
    <w:name w:val="z-窗体底端 Char1"/>
    <w:basedOn w:val="a1"/>
    <w:link w:val="z-"/>
    <w:uiPriority w:val="99"/>
    <w:semiHidden/>
    <w:rsid w:val="00F9011E"/>
    <w:rPr>
      <w:rFonts w:ascii="Arial" w:eastAsia="Arial Unicode MS" w:hAnsi="Arial" w:cs="Arial"/>
      <w:vanish/>
      <w:color w:val="000000"/>
      <w:sz w:val="16"/>
      <w:szCs w:val="16"/>
    </w:rPr>
  </w:style>
  <w:style w:type="paragraph" w:styleId="11">
    <w:name w:val="toc 1"/>
    <w:basedOn w:val="a0"/>
    <w:next w:val="a0"/>
    <w:uiPriority w:val="39"/>
    <w:unhideWhenUsed/>
    <w:qFormat/>
    <w:rsid w:val="00F9011E"/>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10478"/>
      </w:tabs>
      <w:spacing w:after="100" w:line="276" w:lineRule="auto"/>
    </w:pPr>
    <w:rPr>
      <w:rFonts w:ascii="楷体" w:eastAsia="楷体" w:hAnsi="楷体" w:cs="Times New Roman"/>
      <w:color w:val="auto"/>
      <w:sz w:val="21"/>
      <w:szCs w:val="21"/>
      <w:bdr w:val="none" w:sz="0" w:space="0" w:color="auto"/>
    </w:rPr>
  </w:style>
  <w:style w:type="paragraph" w:customStyle="1" w:styleId="Default">
    <w:name w:val="Default"/>
    <w:rsid w:val="00F9011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宋体" w:eastAsia="宋体" w:hAnsi="宋体" w:cs="宋体"/>
      <w:color w:val="000000"/>
      <w:sz w:val="24"/>
      <w:szCs w:val="24"/>
      <w:bdr w:val="none" w:sz="0" w:space="0" w:color="auto"/>
    </w:rPr>
  </w:style>
  <w:style w:type="paragraph" w:styleId="af2">
    <w:name w:val="Revision"/>
    <w:uiPriority w:val="99"/>
    <w:unhideWhenUsed/>
    <w:rsid w:val="00F9011E"/>
    <w:pPr>
      <w:pBdr>
        <w:top w:val="none" w:sz="0" w:space="0" w:color="auto"/>
        <w:left w:val="none" w:sz="0" w:space="0" w:color="auto"/>
        <w:bottom w:val="none" w:sz="0" w:space="0" w:color="auto"/>
        <w:right w:val="none" w:sz="0" w:space="0" w:color="auto"/>
        <w:between w:val="none" w:sz="0" w:space="0" w:color="auto"/>
        <w:bar w:val="none" w:sz="0" w:color="auto"/>
      </w:pBdr>
    </w:pPr>
    <w:rPr>
      <w:rFonts w:eastAsia="宋体"/>
      <w:kern w:val="2"/>
      <w:sz w:val="21"/>
      <w:szCs w:val="22"/>
      <w:bdr w:val="none" w:sz="0" w:space="0" w:color="auto"/>
    </w:rPr>
  </w:style>
  <w:style w:type="paragraph" w:styleId="z-0">
    <w:name w:val="HTML Top of Form"/>
    <w:basedOn w:val="a0"/>
    <w:next w:val="a0"/>
    <w:link w:val="z-Char0"/>
    <w:uiPriority w:val="99"/>
    <w:unhideWhenUsed/>
    <w:rsid w:val="00F9011E"/>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heme="minorEastAsia" w:hAnsi="Arial" w:cs="Arial"/>
      <w:vanish/>
      <w:color w:val="auto"/>
      <w:sz w:val="16"/>
      <w:szCs w:val="16"/>
    </w:rPr>
  </w:style>
  <w:style w:type="character" w:customStyle="1" w:styleId="z-Char10">
    <w:name w:val="z-窗体顶端 Char1"/>
    <w:basedOn w:val="a1"/>
    <w:link w:val="z-0"/>
    <w:uiPriority w:val="99"/>
    <w:semiHidden/>
    <w:rsid w:val="00F9011E"/>
    <w:rPr>
      <w:rFonts w:ascii="Arial" w:eastAsia="Arial Unicode MS" w:hAnsi="Arial" w:cs="Arial"/>
      <w:vanish/>
      <w:color w:val="000000"/>
      <w:sz w:val="16"/>
      <w:szCs w:val="16"/>
    </w:rPr>
  </w:style>
  <w:style w:type="table" w:styleId="af3">
    <w:name w:val="Table Grid"/>
    <w:basedOn w:val="a2"/>
    <w:uiPriority w:val="59"/>
    <w:rsid w:val="00F9011E"/>
    <w:pPr>
      <w:pBdr>
        <w:top w:val="none" w:sz="0" w:space="0" w:color="auto"/>
        <w:left w:val="none" w:sz="0" w:space="0" w:color="auto"/>
        <w:bottom w:val="none" w:sz="0" w:space="0" w:color="auto"/>
        <w:right w:val="none" w:sz="0" w:space="0" w:color="auto"/>
        <w:between w:val="none" w:sz="0" w:space="0" w:color="auto"/>
        <w:bar w:val="none" w:sz="0" w:color="auto"/>
      </w:pBdr>
    </w:pPr>
    <w:rPr>
      <w:rFonts w:eastAsia="宋体"/>
      <w:bdr w:val="none" w:sz="0" w:space="0" w:color="auto"/>
    </w:rPr>
    <w:tblPr>
      <w:tblStyleRow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BFBFBF"/>
    </w:tcPr>
    <w:tblStylePr w:type="firstRow">
      <w:tblPr/>
      <w:tcPr>
        <w:shd w:val="clear" w:color="auto" w:fill="00B0F0"/>
      </w:tcPr>
    </w:tblStylePr>
    <w:tblStylePr w:type="band1Horz">
      <w:tblPr/>
      <w:tcPr>
        <w:shd w:val="clear" w:color="auto" w:fill="FFFFFF"/>
      </w:tcPr>
    </w:tblStylePr>
    <w:tblStylePr w:type="band2Horz">
      <w:tblPr/>
      <w:tcPr>
        <w:shd w:val="clear" w:color="auto" w:fill="BFBFBF"/>
      </w:tcPr>
    </w:tblStylePr>
  </w:style>
  <w:style w:type="table" w:styleId="12">
    <w:name w:val="Table List 1"/>
    <w:basedOn w:val="a2"/>
    <w:uiPriority w:val="99"/>
    <w:unhideWhenUsed/>
    <w:rsid w:val="00F9011E"/>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宋体"/>
      <w:bdr w:val="none" w:sz="0" w:space="0" w:color="auto"/>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6">
    <w:name w:val="Light List Accent 6"/>
    <w:basedOn w:val="a2"/>
    <w:uiPriority w:val="61"/>
    <w:rsid w:val="00F9011E"/>
    <w:pPr>
      <w:pBdr>
        <w:top w:val="none" w:sz="0" w:space="0" w:color="auto"/>
        <w:left w:val="none" w:sz="0" w:space="0" w:color="auto"/>
        <w:bottom w:val="none" w:sz="0" w:space="0" w:color="auto"/>
        <w:right w:val="none" w:sz="0" w:space="0" w:color="auto"/>
        <w:between w:val="none" w:sz="0" w:space="0" w:color="auto"/>
        <w:bar w:val="none" w:sz="0" w:color="auto"/>
      </w:pBdr>
    </w:pPr>
    <w:rPr>
      <w:rFonts w:eastAsia="宋体"/>
      <w:bdr w:val="none" w:sz="0" w:space="0" w:color="auto"/>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styleId="-2">
    <w:name w:val="Light Grid Accent 2"/>
    <w:basedOn w:val="a2"/>
    <w:uiPriority w:val="62"/>
    <w:rsid w:val="00F9011E"/>
    <w:pPr>
      <w:pBdr>
        <w:top w:val="none" w:sz="0" w:space="0" w:color="auto"/>
        <w:left w:val="none" w:sz="0" w:space="0" w:color="auto"/>
        <w:bottom w:val="none" w:sz="0" w:space="0" w:color="auto"/>
        <w:right w:val="none" w:sz="0" w:space="0" w:color="auto"/>
        <w:between w:val="none" w:sz="0" w:space="0" w:color="auto"/>
        <w:bar w:val="none" w:sz="0" w:color="auto"/>
      </w:pBdr>
    </w:pPr>
    <w:rPr>
      <w:rFonts w:eastAsia="宋体"/>
      <w:bdr w:val="none" w:sz="0" w:space="0" w:color="auto"/>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l2br w:val="nil"/>
          <w:tr2bl w:val="nil"/>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l2br w:val="nil"/>
          <w:tr2bl w:val="nil"/>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H w:val="nil"/>
          <w:insideV w:val="single" w:sz="8" w:space="0" w:color="C0504D"/>
          <w:tl2br w:val="nil"/>
          <w:tr2bl w:val="nil"/>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H w:val="nil"/>
          <w:insideV w:val="single" w:sz="8" w:space="0" w:color="C0504D"/>
          <w:tl2br w:val="nil"/>
          <w:tr2bl w:val="nil"/>
        </w:tcBorders>
      </w:tcPr>
    </w:tblStylePr>
  </w:style>
  <w:style w:type="table" w:styleId="-3">
    <w:name w:val="Light Grid Accent 3"/>
    <w:basedOn w:val="a2"/>
    <w:uiPriority w:val="62"/>
    <w:rsid w:val="00F9011E"/>
    <w:pPr>
      <w:pBdr>
        <w:top w:val="none" w:sz="0" w:space="0" w:color="auto"/>
        <w:left w:val="none" w:sz="0" w:space="0" w:color="auto"/>
        <w:bottom w:val="none" w:sz="0" w:space="0" w:color="auto"/>
        <w:right w:val="none" w:sz="0" w:space="0" w:color="auto"/>
        <w:between w:val="none" w:sz="0" w:space="0" w:color="auto"/>
        <w:bar w:val="none" w:sz="0" w:color="auto"/>
      </w:pBdr>
    </w:pPr>
    <w:rPr>
      <w:rFonts w:eastAsia="宋体"/>
      <w:bdr w:val="none" w:sz="0" w:space="0" w:color="auto"/>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table" w:styleId="-4">
    <w:name w:val="Light Grid Accent 4"/>
    <w:basedOn w:val="a2"/>
    <w:uiPriority w:val="62"/>
    <w:rsid w:val="00F9011E"/>
    <w:pPr>
      <w:pBdr>
        <w:top w:val="none" w:sz="0" w:space="0" w:color="auto"/>
        <w:left w:val="none" w:sz="0" w:space="0" w:color="auto"/>
        <w:bottom w:val="none" w:sz="0" w:space="0" w:color="auto"/>
        <w:right w:val="none" w:sz="0" w:space="0" w:color="auto"/>
        <w:between w:val="none" w:sz="0" w:space="0" w:color="auto"/>
        <w:bar w:val="none" w:sz="0" w:color="auto"/>
      </w:pBdr>
    </w:pPr>
    <w:rPr>
      <w:rFonts w:eastAsia="宋体"/>
      <w:bdr w:val="none" w:sz="0" w:space="0" w:color="auto"/>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l2br w:val="nil"/>
          <w:tr2bl w:val="nil"/>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l2br w:val="nil"/>
          <w:tr2bl w:val="nil"/>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H w:val="nil"/>
          <w:insideV w:val="single" w:sz="8" w:space="0" w:color="8064A2"/>
          <w:tl2br w:val="nil"/>
          <w:tr2bl w:val="nil"/>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8064A2"/>
          <w:tl2br w:val="nil"/>
          <w:tr2bl w:val="nil"/>
        </w:tcBorders>
      </w:tcPr>
    </w:tblStylePr>
  </w:style>
  <w:style w:type="table" w:customStyle="1" w:styleId="40">
    <w:name w:val="样式4"/>
    <w:basedOn w:val="a2"/>
    <w:uiPriority w:val="99"/>
    <w:rsid w:val="00F9011E"/>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宋体"/>
      <w:bdr w:val="none" w:sz="0" w:space="0" w:color="auto"/>
    </w:rPr>
    <w:tblPr>
      <w:tblStyleRow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shd w:val="clear" w:color="auto" w:fill="FFFFFF"/>
      <w:vAlign w:val="center"/>
    </w:tcPr>
    <w:tblStylePr w:type="band2Horz">
      <w:tblPr/>
      <w:tcPr>
        <w:shd w:val="clear" w:color="auto" w:fill="D9D9D9"/>
      </w:tcPr>
    </w:tblStylePr>
  </w:style>
  <w:style w:type="table" w:customStyle="1" w:styleId="31">
    <w:name w:val="样式3"/>
    <w:basedOn w:val="a2"/>
    <w:uiPriority w:val="99"/>
    <w:rsid w:val="00F9011E"/>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宋体"/>
      <w:bdr w:val="none" w:sz="0" w:space="0" w:color="auto"/>
    </w:rPr>
    <w:tblPr>
      <w:tblStyleRow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shd w:val="clear" w:color="auto" w:fill="FFFFFF"/>
      <w:vAlign w:val="center"/>
    </w:tcPr>
    <w:tblStylePr w:type="band2Horz">
      <w:tblPr/>
      <w:tcPr>
        <w:shd w:val="clear" w:color="auto" w:fill="D9D9D9"/>
      </w:tcPr>
    </w:tblStylePr>
  </w:style>
  <w:style w:type="table" w:customStyle="1" w:styleId="PlainTable1">
    <w:name w:val="Plain Table 1"/>
    <w:basedOn w:val="a2"/>
    <w:uiPriority w:val="41"/>
    <w:rsid w:val="00F9011E"/>
    <w:pPr>
      <w:pBdr>
        <w:top w:val="none" w:sz="0" w:space="0" w:color="auto"/>
        <w:left w:val="none" w:sz="0" w:space="0" w:color="auto"/>
        <w:bottom w:val="none" w:sz="0" w:space="0" w:color="auto"/>
        <w:right w:val="none" w:sz="0" w:space="0" w:color="auto"/>
        <w:between w:val="none" w:sz="0" w:space="0" w:color="auto"/>
        <w:bar w:val="none" w:sz="0" w:color="auto"/>
      </w:pBdr>
    </w:pPr>
    <w:rPr>
      <w:rFonts w:eastAsia="宋体"/>
      <w:bdr w:val="none" w:sz="0" w:space="0" w:color="auto"/>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cPr>
      <w:shd w:val="clear" w:color="auto" w:fill="A6A6A6"/>
    </w:tc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样式1"/>
    <w:basedOn w:val="a2"/>
    <w:uiPriority w:val="99"/>
    <w:rsid w:val="00F9011E"/>
    <w:pPr>
      <w:pBdr>
        <w:top w:val="none" w:sz="0" w:space="0" w:color="auto"/>
        <w:left w:val="none" w:sz="0" w:space="0" w:color="auto"/>
        <w:bottom w:val="none" w:sz="0" w:space="0" w:color="auto"/>
        <w:right w:val="none" w:sz="0" w:space="0" w:color="auto"/>
        <w:between w:val="none" w:sz="0" w:space="0" w:color="auto"/>
        <w:bar w:val="none" w:sz="0" w:color="auto"/>
      </w:pBdr>
    </w:pPr>
    <w:rPr>
      <w:rFonts w:eastAsia="宋体"/>
      <w:bdr w:val="none" w:sz="0" w:space="0" w:color="auto"/>
    </w:rPr>
    <w:tblPr>
      <w:tblStyleRowBandSize w:val="1"/>
      <w:tblInd w:w="0" w:type="dxa"/>
      <w:tblCellMar>
        <w:top w:w="0" w:type="dxa"/>
        <w:left w:w="108" w:type="dxa"/>
        <w:bottom w:w="0" w:type="dxa"/>
        <w:right w:w="108" w:type="dxa"/>
      </w:tblCellMar>
    </w:tblPr>
    <w:tblStylePr w:type="band2Horz">
      <w:tblPr/>
      <w:tcPr>
        <w:shd w:val="clear" w:color="auto" w:fill="D9D9D9"/>
      </w:tcPr>
    </w:tblStylePr>
  </w:style>
  <w:style w:type="table" w:customStyle="1" w:styleId="14">
    <w:name w:val="浅色网格1"/>
    <w:basedOn w:val="a2"/>
    <w:uiPriority w:val="62"/>
    <w:rsid w:val="00F9011E"/>
    <w:pPr>
      <w:pBdr>
        <w:top w:val="none" w:sz="0" w:space="0" w:color="auto"/>
        <w:left w:val="none" w:sz="0" w:space="0" w:color="auto"/>
        <w:bottom w:val="none" w:sz="0" w:space="0" w:color="auto"/>
        <w:right w:val="none" w:sz="0" w:space="0" w:color="auto"/>
        <w:between w:val="none" w:sz="0" w:space="0" w:color="auto"/>
        <w:bar w:val="none" w:sz="0" w:color="auto"/>
      </w:pBdr>
    </w:pPr>
    <w:rPr>
      <w:rFonts w:eastAsia="宋体"/>
      <w:bdr w:val="none" w:sz="0" w:space="0" w:color="auto"/>
    </w:rPr>
    <w:tblPr>
      <w:tblStyleRowBandSize w:val="1"/>
      <w:tblStyleCol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shd w:val="clear" w:color="auto" w:fill="FFFFFF"/>
    </w:tcPr>
    <w:tblStylePr w:type="firstRow">
      <w:pPr>
        <w:spacing w:before="0" w:after="0" w:line="240" w:lineRule="auto"/>
      </w:pPr>
      <w:rPr>
        <w:rFont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pPr>
        <w:jc w:val="center"/>
      </w:pPr>
      <w:rPr>
        <w:rFonts w:cs="Times New Roman"/>
        <w:b/>
        <w:bCs/>
      </w:rPr>
      <w:tblPr/>
      <w:tcPr>
        <w:shd w:val="clear" w:color="auto" w:fill="FFFFFF"/>
      </w:tc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1">
    <w:name w:val="浅色网格 - 强调文字颜色 11"/>
    <w:basedOn w:val="a2"/>
    <w:uiPriority w:val="62"/>
    <w:rsid w:val="00F9011E"/>
    <w:pPr>
      <w:pBdr>
        <w:top w:val="none" w:sz="0" w:space="0" w:color="auto"/>
        <w:left w:val="none" w:sz="0" w:space="0" w:color="auto"/>
        <w:bottom w:val="none" w:sz="0" w:space="0" w:color="auto"/>
        <w:right w:val="none" w:sz="0" w:space="0" w:color="auto"/>
        <w:between w:val="none" w:sz="0" w:space="0" w:color="auto"/>
        <w:bar w:val="none" w:sz="0" w:color="auto"/>
      </w:pBdr>
    </w:pPr>
    <w:rPr>
      <w:rFonts w:eastAsia="宋体"/>
      <w:bdr w:val="none" w:sz="0" w:space="0" w:color="auto"/>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l2br w:val="nil"/>
          <w:tr2bl w:val="nil"/>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l2br w:val="nil"/>
          <w:tr2bl w:val="nil"/>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single" w:sz="8" w:space="0" w:color="4F81BD"/>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single" w:sz="8" w:space="0" w:color="4F81BD"/>
          <w:tl2br w:val="nil"/>
          <w:tr2bl w:val="nil"/>
        </w:tcBorders>
      </w:tcPr>
    </w:tblStylePr>
  </w:style>
  <w:style w:type="table" w:customStyle="1" w:styleId="-110">
    <w:name w:val="浅色底纹 - 强调文字颜色 11"/>
    <w:basedOn w:val="12"/>
    <w:uiPriority w:val="60"/>
    <w:rsid w:val="00F9011E"/>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i/>
        <w:iCs/>
        <w:color w:val="800000"/>
      </w:rPr>
      <w:tblPr/>
      <w:tcPr>
        <w:tcBorders>
          <w:top w:val="single" w:sz="8" w:space="0" w:color="4F81BD"/>
          <w:left w:val="nil"/>
          <w:bottom w:val="single" w:sz="8" w:space="0" w:color="4F81BD"/>
          <w:right w:val="nil"/>
          <w:insideH w:val="nil"/>
          <w:insideV w:val="nil"/>
          <w:tl2br w:val="nil"/>
          <w:tr2bl w:val="nil"/>
        </w:tcBorders>
        <w:shd w:val="solid" w:color="C0C0C0" w:fill="FFFFFF"/>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rPr>
        <w:color w:val="auto"/>
      </w:rPr>
      <w:tblPr/>
      <w:tcPr>
        <w:tcBorders>
          <w:top w:val="nil"/>
          <w:left w:val="nil"/>
          <w:bottom w:val="nil"/>
          <w:right w:val="nil"/>
          <w:insideH w:val="nil"/>
          <w:insideV w:val="nil"/>
          <w:tl2br w:val="nil"/>
          <w:tr2bl w:val="nil"/>
        </w:tcBorders>
        <w:shd w:val="clear" w:color="auto" w:fill="D3DFEE"/>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GridTableLight">
    <w:name w:val="Grid Table Light"/>
    <w:basedOn w:val="a2"/>
    <w:uiPriority w:val="40"/>
    <w:rsid w:val="00F9011E"/>
    <w:pPr>
      <w:pBdr>
        <w:top w:val="none" w:sz="0" w:space="0" w:color="auto"/>
        <w:left w:val="none" w:sz="0" w:space="0" w:color="auto"/>
        <w:bottom w:val="none" w:sz="0" w:space="0" w:color="auto"/>
        <w:right w:val="none" w:sz="0" w:space="0" w:color="auto"/>
        <w:between w:val="none" w:sz="0" w:space="0" w:color="auto"/>
        <w:bar w:val="none" w:sz="0" w:color="auto"/>
      </w:pBdr>
    </w:pPr>
    <w:rPr>
      <w:rFonts w:eastAsia="宋体"/>
      <w:bdr w:val="none" w:sz="0" w:space="0" w:color="auto"/>
    </w:rPr>
    <w:tblPr>
      <w:tblStyleRow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cPr>
      <w:shd w:val="clear" w:color="auto" w:fill="FFFFFF"/>
    </w:tcPr>
    <w:tblStylePr w:type="firstCol">
      <w:tblPr/>
      <w:tcPr>
        <w:shd w:val="clear" w:color="auto" w:fill="FFFFFF"/>
      </w:tcPr>
    </w:tblStylePr>
    <w:tblStylePr w:type="band2Horz">
      <w:tblPr/>
      <w:tcPr>
        <w:shd w:val="clear" w:color="auto" w:fill="D9D9D9"/>
      </w:tcPr>
    </w:tblStylePr>
  </w:style>
  <w:style w:type="table" w:customStyle="1" w:styleId="22">
    <w:name w:val="样式2"/>
    <w:basedOn w:val="a2"/>
    <w:uiPriority w:val="99"/>
    <w:rsid w:val="00F9011E"/>
    <w:pPr>
      <w:pBdr>
        <w:top w:val="none" w:sz="0" w:space="0" w:color="auto"/>
        <w:left w:val="none" w:sz="0" w:space="0" w:color="auto"/>
        <w:bottom w:val="none" w:sz="0" w:space="0" w:color="auto"/>
        <w:right w:val="none" w:sz="0" w:space="0" w:color="auto"/>
        <w:between w:val="none" w:sz="0" w:space="0" w:color="auto"/>
        <w:bar w:val="none" w:sz="0" w:color="auto"/>
      </w:pBdr>
    </w:pPr>
    <w:rPr>
      <w:rFonts w:eastAsia="宋体"/>
      <w:bdr w:val="none" w:sz="0" w:space="0" w:color="auto"/>
    </w:rPr>
    <w:tblPr>
      <w:tblInd w:w="0" w:type="dxa"/>
      <w:tblCellMar>
        <w:top w:w="0" w:type="dxa"/>
        <w:left w:w="108" w:type="dxa"/>
        <w:bottom w:w="0" w:type="dxa"/>
        <w:right w:w="108" w:type="dxa"/>
      </w:tblCellMar>
    </w:tblPr>
  </w:style>
  <w:style w:type="table" w:customStyle="1" w:styleId="16">
    <w:name w:val="彩色列表1"/>
    <w:basedOn w:val="a2"/>
    <w:uiPriority w:val="72"/>
    <w:rsid w:val="00F9011E"/>
    <w:pPr>
      <w:pBdr>
        <w:top w:val="none" w:sz="0" w:space="0" w:color="auto"/>
        <w:left w:val="none" w:sz="0" w:space="0" w:color="auto"/>
        <w:bottom w:val="none" w:sz="0" w:space="0" w:color="auto"/>
        <w:right w:val="none" w:sz="0" w:space="0" w:color="auto"/>
        <w:between w:val="none" w:sz="0" w:space="0" w:color="auto"/>
        <w:bar w:val="none" w:sz="0" w:color="auto"/>
      </w:pBdr>
    </w:pPr>
    <w:rPr>
      <w:rFonts w:eastAsia="宋体"/>
      <w:color w:val="000000"/>
      <w:bdr w:val="none" w:sz="0" w:space="0" w:color="auto"/>
    </w:rPr>
    <w:tblPr>
      <w:tblStyleRowBandSize w:val="1"/>
      <w:tblStyleColBandSize w:val="1"/>
      <w:tblInd w:w="0" w:type="dxa"/>
      <w:tblCellMar>
        <w:top w:w="0" w:type="dxa"/>
        <w:left w:w="108" w:type="dxa"/>
        <w:bottom w:w="0" w:type="dxa"/>
        <w:right w:w="108" w:type="dxa"/>
      </w:tblCellMar>
    </w:tblPr>
    <w:tcPr>
      <w:shd w:val="clear" w:color="auto" w:fill="FFFFFF"/>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shd w:val="clear" w:color="auto" w:fill="CCCCCC"/>
      </w:tcPr>
    </w:tblStylePr>
  </w:style>
  <w:style w:type="table" w:customStyle="1" w:styleId="110">
    <w:name w:val="中等深浅列表 11"/>
    <w:basedOn w:val="a2"/>
    <w:uiPriority w:val="65"/>
    <w:rsid w:val="00F9011E"/>
    <w:pPr>
      <w:pBdr>
        <w:top w:val="none" w:sz="0" w:space="0" w:color="auto"/>
        <w:left w:val="none" w:sz="0" w:space="0" w:color="auto"/>
        <w:bottom w:val="none" w:sz="0" w:space="0" w:color="auto"/>
        <w:right w:val="none" w:sz="0" w:space="0" w:color="auto"/>
        <w:between w:val="none" w:sz="0" w:space="0" w:color="auto"/>
        <w:bar w:val="none" w:sz="0" w:color="auto"/>
      </w:pBdr>
    </w:pPr>
    <w:rPr>
      <w:rFonts w:eastAsia="宋体"/>
      <w:color w:val="EEECE1"/>
      <w:bdr w:val="none" w:sz="0" w:space="0" w:color="auto"/>
    </w:rPr>
    <w:tblPr>
      <w:tblStyleRowBandSize w:val="1"/>
      <w:tblStyleColBandSize w:val="1"/>
      <w:tblInd w:w="0" w:type="dxa"/>
      <w:tblBorders>
        <w:top w:val="single" w:sz="4" w:space="0" w:color="BFBFBF"/>
        <w:bottom w:val="single" w:sz="4" w:space="0" w:color="BFBFBF"/>
      </w:tblBorders>
      <w:tblCellMar>
        <w:top w:w="0" w:type="dxa"/>
        <w:left w:w="108" w:type="dxa"/>
        <w:bottom w:w="0" w:type="dxa"/>
        <w:right w:w="108" w:type="dxa"/>
      </w:tblCellMar>
    </w:tblPr>
    <w:tblStylePr w:type="firstRow">
      <w:rPr>
        <w:rFonts w:cs="Times New Roman"/>
      </w:rPr>
      <w:tblPr/>
      <w:tcPr>
        <w:tcBorders>
          <w:top w:val="nil"/>
          <w:left w:val="nil"/>
          <w:bottom w:val="single" w:sz="4" w:space="0" w:color="auto"/>
          <w:right w:val="nil"/>
          <w:insideH w:val="nil"/>
          <w:insideV w:val="nil"/>
          <w:tl2br w:val="nil"/>
          <w:tr2bl w:val="nil"/>
        </w:tcBorders>
      </w:tcPr>
    </w:tblStylePr>
    <w:tblStylePr w:type="lastRow">
      <w:rPr>
        <w:b/>
        <w:bCs/>
        <w:color w:val="1F497D"/>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Pr/>
      <w:tcPr>
        <w:tcBorders>
          <w:top w:val="single" w:sz="8" w:space="0" w:color="000000"/>
          <w:left w:val="nil"/>
          <w:bottom w:val="single" w:sz="8" w:space="0" w:color="000000"/>
          <w:right w:val="nil"/>
          <w:insideH w:val="nil"/>
          <w:insideV w:val="nil"/>
          <w:tl2br w:val="nil"/>
          <w:tr2bl w:val="nil"/>
        </w:tcBorders>
      </w:tcPr>
    </w:tblStylePr>
    <w:tblStylePr w:type="band1Vert">
      <w:tblPr/>
      <w:tcPr>
        <w:shd w:val="clear" w:color="auto" w:fill="C0C0C0"/>
      </w:tcPr>
    </w:tblStylePr>
    <w:tblStylePr w:type="band1Horz">
      <w:tblPr/>
      <w:tcPr>
        <w:shd w:val="clear" w:color="auto" w:fill="C0C0C0"/>
      </w:tcPr>
    </w:tblStylePr>
  </w:style>
  <w:style w:type="table" w:customStyle="1" w:styleId="17">
    <w:name w:val="浅色底纹1"/>
    <w:basedOn w:val="a2"/>
    <w:uiPriority w:val="60"/>
    <w:rsid w:val="00F9011E"/>
    <w:pPr>
      <w:pBdr>
        <w:top w:val="none" w:sz="0" w:space="0" w:color="auto"/>
        <w:left w:val="none" w:sz="0" w:space="0" w:color="auto"/>
        <w:bottom w:val="none" w:sz="0" w:space="0" w:color="auto"/>
        <w:right w:val="none" w:sz="0" w:space="0" w:color="auto"/>
        <w:between w:val="none" w:sz="0" w:space="0" w:color="auto"/>
        <w:bar w:val="none" w:sz="0" w:color="auto"/>
      </w:pBdr>
    </w:pPr>
    <w:rPr>
      <w:rFonts w:eastAsia="宋体"/>
      <w:color w:val="000000"/>
      <w:bdr w:val="none" w:sz="0" w:space="0" w:color="auto"/>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color w:val="808080"/>
      </w:rPr>
      <w:tblPr/>
      <w:tcPr>
        <w:shd w:val="clear" w:color="auto" w:fill="BFBFBF"/>
      </w:tc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character" w:styleId="af4">
    <w:name w:val="FollowedHyperlink"/>
    <w:basedOn w:val="a1"/>
    <w:uiPriority w:val="99"/>
    <w:semiHidden/>
    <w:unhideWhenUsed/>
    <w:rsid w:val="00F9011E"/>
    <w:rPr>
      <w:color w:val="FF00FF" w:themeColor="followedHyperlink"/>
      <w:u w:val="single"/>
    </w:rPr>
  </w:style>
  <w:style w:type="numbering" w:customStyle="1" w:styleId="a">
    <w:name w:val="中文小写数字－简体"/>
    <w:rsid w:val="0060072B"/>
    <w:pPr>
      <w:numPr>
        <w:numId w:val="8"/>
      </w:numPr>
    </w:pPr>
  </w:style>
  <w:style w:type="paragraph" w:styleId="af5">
    <w:name w:val="No Spacing"/>
    <w:uiPriority w:val="1"/>
    <w:qFormat/>
    <w:rsid w:val="0060072B"/>
    <w:rPr>
      <w:rFonts w:ascii="Helvetica Neue" w:eastAsia="Arial Unicode MS" w:hAnsi="Helvetica Neue" w:cs="Arial Unicode MS"/>
      <w:color w:val="000000"/>
      <w:sz w:val="22"/>
      <w:szCs w:val="22"/>
    </w:rPr>
  </w:style>
</w:styles>
</file>

<file path=word/webSettings.xml><?xml version="1.0" encoding="utf-8"?>
<w:webSettings xmlns:r="http://schemas.openxmlformats.org/officeDocument/2006/relationships" xmlns:w="http://schemas.openxmlformats.org/wordprocessingml/2006/main">
  <w:divs>
    <w:div w:id="36904636">
      <w:bodyDiv w:val="1"/>
      <w:marLeft w:val="0"/>
      <w:marRight w:val="0"/>
      <w:marTop w:val="0"/>
      <w:marBottom w:val="0"/>
      <w:divBdr>
        <w:top w:val="none" w:sz="0" w:space="0" w:color="auto"/>
        <w:left w:val="none" w:sz="0" w:space="0" w:color="auto"/>
        <w:bottom w:val="none" w:sz="0" w:space="0" w:color="auto"/>
        <w:right w:val="none" w:sz="0" w:space="0" w:color="auto"/>
      </w:divBdr>
    </w:div>
    <w:div w:id="156582023">
      <w:bodyDiv w:val="1"/>
      <w:marLeft w:val="0"/>
      <w:marRight w:val="0"/>
      <w:marTop w:val="0"/>
      <w:marBottom w:val="0"/>
      <w:divBdr>
        <w:top w:val="none" w:sz="0" w:space="0" w:color="auto"/>
        <w:left w:val="none" w:sz="0" w:space="0" w:color="auto"/>
        <w:bottom w:val="none" w:sz="0" w:space="0" w:color="auto"/>
        <w:right w:val="none" w:sz="0" w:space="0" w:color="auto"/>
      </w:divBdr>
    </w:div>
    <w:div w:id="160317915">
      <w:bodyDiv w:val="1"/>
      <w:marLeft w:val="0"/>
      <w:marRight w:val="0"/>
      <w:marTop w:val="0"/>
      <w:marBottom w:val="0"/>
      <w:divBdr>
        <w:top w:val="none" w:sz="0" w:space="0" w:color="auto"/>
        <w:left w:val="none" w:sz="0" w:space="0" w:color="auto"/>
        <w:bottom w:val="none" w:sz="0" w:space="0" w:color="auto"/>
        <w:right w:val="none" w:sz="0" w:space="0" w:color="auto"/>
      </w:divBdr>
    </w:div>
    <w:div w:id="182012016">
      <w:bodyDiv w:val="1"/>
      <w:marLeft w:val="0"/>
      <w:marRight w:val="0"/>
      <w:marTop w:val="0"/>
      <w:marBottom w:val="0"/>
      <w:divBdr>
        <w:top w:val="none" w:sz="0" w:space="0" w:color="auto"/>
        <w:left w:val="none" w:sz="0" w:space="0" w:color="auto"/>
        <w:bottom w:val="none" w:sz="0" w:space="0" w:color="auto"/>
        <w:right w:val="none" w:sz="0" w:space="0" w:color="auto"/>
      </w:divBdr>
    </w:div>
    <w:div w:id="221068357">
      <w:bodyDiv w:val="1"/>
      <w:marLeft w:val="0"/>
      <w:marRight w:val="0"/>
      <w:marTop w:val="0"/>
      <w:marBottom w:val="0"/>
      <w:divBdr>
        <w:top w:val="none" w:sz="0" w:space="0" w:color="auto"/>
        <w:left w:val="none" w:sz="0" w:space="0" w:color="auto"/>
        <w:bottom w:val="none" w:sz="0" w:space="0" w:color="auto"/>
        <w:right w:val="none" w:sz="0" w:space="0" w:color="auto"/>
      </w:divBdr>
    </w:div>
    <w:div w:id="306981173">
      <w:bodyDiv w:val="1"/>
      <w:marLeft w:val="0"/>
      <w:marRight w:val="0"/>
      <w:marTop w:val="0"/>
      <w:marBottom w:val="0"/>
      <w:divBdr>
        <w:top w:val="none" w:sz="0" w:space="0" w:color="auto"/>
        <w:left w:val="none" w:sz="0" w:space="0" w:color="auto"/>
        <w:bottom w:val="none" w:sz="0" w:space="0" w:color="auto"/>
        <w:right w:val="none" w:sz="0" w:space="0" w:color="auto"/>
      </w:divBdr>
    </w:div>
    <w:div w:id="322198675">
      <w:bodyDiv w:val="1"/>
      <w:marLeft w:val="0"/>
      <w:marRight w:val="0"/>
      <w:marTop w:val="0"/>
      <w:marBottom w:val="0"/>
      <w:divBdr>
        <w:top w:val="none" w:sz="0" w:space="0" w:color="auto"/>
        <w:left w:val="none" w:sz="0" w:space="0" w:color="auto"/>
        <w:bottom w:val="none" w:sz="0" w:space="0" w:color="auto"/>
        <w:right w:val="none" w:sz="0" w:space="0" w:color="auto"/>
      </w:divBdr>
    </w:div>
    <w:div w:id="333918834">
      <w:bodyDiv w:val="1"/>
      <w:marLeft w:val="0"/>
      <w:marRight w:val="0"/>
      <w:marTop w:val="0"/>
      <w:marBottom w:val="0"/>
      <w:divBdr>
        <w:top w:val="none" w:sz="0" w:space="0" w:color="auto"/>
        <w:left w:val="none" w:sz="0" w:space="0" w:color="auto"/>
        <w:bottom w:val="none" w:sz="0" w:space="0" w:color="auto"/>
        <w:right w:val="none" w:sz="0" w:space="0" w:color="auto"/>
      </w:divBdr>
    </w:div>
    <w:div w:id="375783877">
      <w:bodyDiv w:val="1"/>
      <w:marLeft w:val="0"/>
      <w:marRight w:val="0"/>
      <w:marTop w:val="0"/>
      <w:marBottom w:val="0"/>
      <w:divBdr>
        <w:top w:val="none" w:sz="0" w:space="0" w:color="auto"/>
        <w:left w:val="none" w:sz="0" w:space="0" w:color="auto"/>
        <w:bottom w:val="none" w:sz="0" w:space="0" w:color="auto"/>
        <w:right w:val="none" w:sz="0" w:space="0" w:color="auto"/>
      </w:divBdr>
    </w:div>
    <w:div w:id="438140783">
      <w:bodyDiv w:val="1"/>
      <w:marLeft w:val="0"/>
      <w:marRight w:val="0"/>
      <w:marTop w:val="0"/>
      <w:marBottom w:val="0"/>
      <w:divBdr>
        <w:top w:val="none" w:sz="0" w:space="0" w:color="auto"/>
        <w:left w:val="none" w:sz="0" w:space="0" w:color="auto"/>
        <w:bottom w:val="none" w:sz="0" w:space="0" w:color="auto"/>
        <w:right w:val="none" w:sz="0" w:space="0" w:color="auto"/>
      </w:divBdr>
    </w:div>
    <w:div w:id="453868734">
      <w:bodyDiv w:val="1"/>
      <w:marLeft w:val="0"/>
      <w:marRight w:val="0"/>
      <w:marTop w:val="0"/>
      <w:marBottom w:val="0"/>
      <w:divBdr>
        <w:top w:val="none" w:sz="0" w:space="0" w:color="auto"/>
        <w:left w:val="none" w:sz="0" w:space="0" w:color="auto"/>
        <w:bottom w:val="none" w:sz="0" w:space="0" w:color="auto"/>
        <w:right w:val="none" w:sz="0" w:space="0" w:color="auto"/>
      </w:divBdr>
    </w:div>
    <w:div w:id="480930156">
      <w:bodyDiv w:val="1"/>
      <w:marLeft w:val="0"/>
      <w:marRight w:val="0"/>
      <w:marTop w:val="0"/>
      <w:marBottom w:val="0"/>
      <w:divBdr>
        <w:top w:val="none" w:sz="0" w:space="0" w:color="auto"/>
        <w:left w:val="none" w:sz="0" w:space="0" w:color="auto"/>
        <w:bottom w:val="none" w:sz="0" w:space="0" w:color="auto"/>
        <w:right w:val="none" w:sz="0" w:space="0" w:color="auto"/>
      </w:divBdr>
    </w:div>
    <w:div w:id="511067525">
      <w:bodyDiv w:val="1"/>
      <w:marLeft w:val="0"/>
      <w:marRight w:val="0"/>
      <w:marTop w:val="0"/>
      <w:marBottom w:val="0"/>
      <w:divBdr>
        <w:top w:val="none" w:sz="0" w:space="0" w:color="auto"/>
        <w:left w:val="none" w:sz="0" w:space="0" w:color="auto"/>
        <w:bottom w:val="none" w:sz="0" w:space="0" w:color="auto"/>
        <w:right w:val="none" w:sz="0" w:space="0" w:color="auto"/>
      </w:divBdr>
    </w:div>
    <w:div w:id="586424610">
      <w:bodyDiv w:val="1"/>
      <w:marLeft w:val="0"/>
      <w:marRight w:val="0"/>
      <w:marTop w:val="0"/>
      <w:marBottom w:val="0"/>
      <w:divBdr>
        <w:top w:val="none" w:sz="0" w:space="0" w:color="auto"/>
        <w:left w:val="none" w:sz="0" w:space="0" w:color="auto"/>
        <w:bottom w:val="none" w:sz="0" w:space="0" w:color="auto"/>
        <w:right w:val="none" w:sz="0" w:space="0" w:color="auto"/>
      </w:divBdr>
    </w:div>
    <w:div w:id="630787486">
      <w:bodyDiv w:val="1"/>
      <w:marLeft w:val="0"/>
      <w:marRight w:val="0"/>
      <w:marTop w:val="0"/>
      <w:marBottom w:val="0"/>
      <w:divBdr>
        <w:top w:val="none" w:sz="0" w:space="0" w:color="auto"/>
        <w:left w:val="none" w:sz="0" w:space="0" w:color="auto"/>
        <w:bottom w:val="none" w:sz="0" w:space="0" w:color="auto"/>
        <w:right w:val="none" w:sz="0" w:space="0" w:color="auto"/>
      </w:divBdr>
    </w:div>
    <w:div w:id="913125740">
      <w:bodyDiv w:val="1"/>
      <w:marLeft w:val="0"/>
      <w:marRight w:val="0"/>
      <w:marTop w:val="0"/>
      <w:marBottom w:val="0"/>
      <w:divBdr>
        <w:top w:val="none" w:sz="0" w:space="0" w:color="auto"/>
        <w:left w:val="none" w:sz="0" w:space="0" w:color="auto"/>
        <w:bottom w:val="none" w:sz="0" w:space="0" w:color="auto"/>
        <w:right w:val="none" w:sz="0" w:space="0" w:color="auto"/>
      </w:divBdr>
    </w:div>
    <w:div w:id="942104923">
      <w:bodyDiv w:val="1"/>
      <w:marLeft w:val="0"/>
      <w:marRight w:val="0"/>
      <w:marTop w:val="0"/>
      <w:marBottom w:val="0"/>
      <w:divBdr>
        <w:top w:val="none" w:sz="0" w:space="0" w:color="auto"/>
        <w:left w:val="none" w:sz="0" w:space="0" w:color="auto"/>
        <w:bottom w:val="none" w:sz="0" w:space="0" w:color="auto"/>
        <w:right w:val="none" w:sz="0" w:space="0" w:color="auto"/>
      </w:divBdr>
    </w:div>
    <w:div w:id="1011420747">
      <w:bodyDiv w:val="1"/>
      <w:marLeft w:val="0"/>
      <w:marRight w:val="0"/>
      <w:marTop w:val="0"/>
      <w:marBottom w:val="0"/>
      <w:divBdr>
        <w:top w:val="none" w:sz="0" w:space="0" w:color="auto"/>
        <w:left w:val="none" w:sz="0" w:space="0" w:color="auto"/>
        <w:bottom w:val="none" w:sz="0" w:space="0" w:color="auto"/>
        <w:right w:val="none" w:sz="0" w:space="0" w:color="auto"/>
      </w:divBdr>
    </w:div>
    <w:div w:id="1077745999">
      <w:bodyDiv w:val="1"/>
      <w:marLeft w:val="0"/>
      <w:marRight w:val="0"/>
      <w:marTop w:val="0"/>
      <w:marBottom w:val="0"/>
      <w:divBdr>
        <w:top w:val="none" w:sz="0" w:space="0" w:color="auto"/>
        <w:left w:val="none" w:sz="0" w:space="0" w:color="auto"/>
        <w:bottom w:val="none" w:sz="0" w:space="0" w:color="auto"/>
        <w:right w:val="none" w:sz="0" w:space="0" w:color="auto"/>
      </w:divBdr>
    </w:div>
    <w:div w:id="1153327228">
      <w:bodyDiv w:val="1"/>
      <w:marLeft w:val="0"/>
      <w:marRight w:val="0"/>
      <w:marTop w:val="0"/>
      <w:marBottom w:val="0"/>
      <w:divBdr>
        <w:top w:val="none" w:sz="0" w:space="0" w:color="auto"/>
        <w:left w:val="none" w:sz="0" w:space="0" w:color="auto"/>
        <w:bottom w:val="none" w:sz="0" w:space="0" w:color="auto"/>
        <w:right w:val="none" w:sz="0" w:space="0" w:color="auto"/>
      </w:divBdr>
    </w:div>
    <w:div w:id="1237516519">
      <w:bodyDiv w:val="1"/>
      <w:marLeft w:val="0"/>
      <w:marRight w:val="0"/>
      <w:marTop w:val="0"/>
      <w:marBottom w:val="0"/>
      <w:divBdr>
        <w:top w:val="none" w:sz="0" w:space="0" w:color="auto"/>
        <w:left w:val="none" w:sz="0" w:space="0" w:color="auto"/>
        <w:bottom w:val="none" w:sz="0" w:space="0" w:color="auto"/>
        <w:right w:val="none" w:sz="0" w:space="0" w:color="auto"/>
      </w:divBdr>
    </w:div>
    <w:div w:id="1264221107">
      <w:bodyDiv w:val="1"/>
      <w:marLeft w:val="0"/>
      <w:marRight w:val="0"/>
      <w:marTop w:val="0"/>
      <w:marBottom w:val="0"/>
      <w:divBdr>
        <w:top w:val="none" w:sz="0" w:space="0" w:color="auto"/>
        <w:left w:val="none" w:sz="0" w:space="0" w:color="auto"/>
        <w:bottom w:val="none" w:sz="0" w:space="0" w:color="auto"/>
        <w:right w:val="none" w:sz="0" w:space="0" w:color="auto"/>
      </w:divBdr>
    </w:div>
    <w:div w:id="1298728962">
      <w:bodyDiv w:val="1"/>
      <w:marLeft w:val="0"/>
      <w:marRight w:val="0"/>
      <w:marTop w:val="0"/>
      <w:marBottom w:val="0"/>
      <w:divBdr>
        <w:top w:val="none" w:sz="0" w:space="0" w:color="auto"/>
        <w:left w:val="none" w:sz="0" w:space="0" w:color="auto"/>
        <w:bottom w:val="none" w:sz="0" w:space="0" w:color="auto"/>
        <w:right w:val="none" w:sz="0" w:space="0" w:color="auto"/>
      </w:divBdr>
    </w:div>
    <w:div w:id="1311641704">
      <w:bodyDiv w:val="1"/>
      <w:marLeft w:val="0"/>
      <w:marRight w:val="0"/>
      <w:marTop w:val="0"/>
      <w:marBottom w:val="0"/>
      <w:divBdr>
        <w:top w:val="none" w:sz="0" w:space="0" w:color="auto"/>
        <w:left w:val="none" w:sz="0" w:space="0" w:color="auto"/>
        <w:bottom w:val="none" w:sz="0" w:space="0" w:color="auto"/>
        <w:right w:val="none" w:sz="0" w:space="0" w:color="auto"/>
      </w:divBdr>
    </w:div>
    <w:div w:id="1366369166">
      <w:bodyDiv w:val="1"/>
      <w:marLeft w:val="0"/>
      <w:marRight w:val="0"/>
      <w:marTop w:val="0"/>
      <w:marBottom w:val="0"/>
      <w:divBdr>
        <w:top w:val="none" w:sz="0" w:space="0" w:color="auto"/>
        <w:left w:val="none" w:sz="0" w:space="0" w:color="auto"/>
        <w:bottom w:val="none" w:sz="0" w:space="0" w:color="auto"/>
        <w:right w:val="none" w:sz="0" w:space="0" w:color="auto"/>
      </w:divBdr>
    </w:div>
    <w:div w:id="1393894909">
      <w:bodyDiv w:val="1"/>
      <w:marLeft w:val="0"/>
      <w:marRight w:val="0"/>
      <w:marTop w:val="0"/>
      <w:marBottom w:val="0"/>
      <w:divBdr>
        <w:top w:val="none" w:sz="0" w:space="0" w:color="auto"/>
        <w:left w:val="none" w:sz="0" w:space="0" w:color="auto"/>
        <w:bottom w:val="none" w:sz="0" w:space="0" w:color="auto"/>
        <w:right w:val="none" w:sz="0" w:space="0" w:color="auto"/>
      </w:divBdr>
    </w:div>
    <w:div w:id="1419447938">
      <w:bodyDiv w:val="1"/>
      <w:marLeft w:val="0"/>
      <w:marRight w:val="0"/>
      <w:marTop w:val="0"/>
      <w:marBottom w:val="0"/>
      <w:divBdr>
        <w:top w:val="none" w:sz="0" w:space="0" w:color="auto"/>
        <w:left w:val="none" w:sz="0" w:space="0" w:color="auto"/>
        <w:bottom w:val="none" w:sz="0" w:space="0" w:color="auto"/>
        <w:right w:val="none" w:sz="0" w:space="0" w:color="auto"/>
      </w:divBdr>
    </w:div>
    <w:div w:id="1481145052">
      <w:bodyDiv w:val="1"/>
      <w:marLeft w:val="0"/>
      <w:marRight w:val="0"/>
      <w:marTop w:val="0"/>
      <w:marBottom w:val="0"/>
      <w:divBdr>
        <w:top w:val="none" w:sz="0" w:space="0" w:color="auto"/>
        <w:left w:val="none" w:sz="0" w:space="0" w:color="auto"/>
        <w:bottom w:val="none" w:sz="0" w:space="0" w:color="auto"/>
        <w:right w:val="none" w:sz="0" w:space="0" w:color="auto"/>
      </w:divBdr>
    </w:div>
    <w:div w:id="1485464461">
      <w:bodyDiv w:val="1"/>
      <w:marLeft w:val="0"/>
      <w:marRight w:val="0"/>
      <w:marTop w:val="0"/>
      <w:marBottom w:val="0"/>
      <w:divBdr>
        <w:top w:val="none" w:sz="0" w:space="0" w:color="auto"/>
        <w:left w:val="none" w:sz="0" w:space="0" w:color="auto"/>
        <w:bottom w:val="none" w:sz="0" w:space="0" w:color="auto"/>
        <w:right w:val="none" w:sz="0" w:space="0" w:color="auto"/>
      </w:divBdr>
    </w:div>
    <w:div w:id="1638998254">
      <w:bodyDiv w:val="1"/>
      <w:marLeft w:val="0"/>
      <w:marRight w:val="0"/>
      <w:marTop w:val="0"/>
      <w:marBottom w:val="0"/>
      <w:divBdr>
        <w:top w:val="none" w:sz="0" w:space="0" w:color="auto"/>
        <w:left w:val="none" w:sz="0" w:space="0" w:color="auto"/>
        <w:bottom w:val="none" w:sz="0" w:space="0" w:color="auto"/>
        <w:right w:val="none" w:sz="0" w:space="0" w:color="auto"/>
      </w:divBdr>
    </w:div>
    <w:div w:id="1657415542">
      <w:bodyDiv w:val="1"/>
      <w:marLeft w:val="0"/>
      <w:marRight w:val="0"/>
      <w:marTop w:val="0"/>
      <w:marBottom w:val="0"/>
      <w:divBdr>
        <w:top w:val="none" w:sz="0" w:space="0" w:color="auto"/>
        <w:left w:val="none" w:sz="0" w:space="0" w:color="auto"/>
        <w:bottom w:val="none" w:sz="0" w:space="0" w:color="auto"/>
        <w:right w:val="none" w:sz="0" w:space="0" w:color="auto"/>
      </w:divBdr>
    </w:div>
    <w:div w:id="1657956515">
      <w:bodyDiv w:val="1"/>
      <w:marLeft w:val="0"/>
      <w:marRight w:val="0"/>
      <w:marTop w:val="0"/>
      <w:marBottom w:val="0"/>
      <w:divBdr>
        <w:top w:val="none" w:sz="0" w:space="0" w:color="auto"/>
        <w:left w:val="none" w:sz="0" w:space="0" w:color="auto"/>
        <w:bottom w:val="none" w:sz="0" w:space="0" w:color="auto"/>
        <w:right w:val="none" w:sz="0" w:space="0" w:color="auto"/>
      </w:divBdr>
    </w:div>
    <w:div w:id="1668051027">
      <w:bodyDiv w:val="1"/>
      <w:marLeft w:val="0"/>
      <w:marRight w:val="0"/>
      <w:marTop w:val="0"/>
      <w:marBottom w:val="0"/>
      <w:divBdr>
        <w:top w:val="none" w:sz="0" w:space="0" w:color="auto"/>
        <w:left w:val="none" w:sz="0" w:space="0" w:color="auto"/>
        <w:bottom w:val="none" w:sz="0" w:space="0" w:color="auto"/>
        <w:right w:val="none" w:sz="0" w:space="0" w:color="auto"/>
      </w:divBdr>
    </w:div>
    <w:div w:id="1673727020">
      <w:bodyDiv w:val="1"/>
      <w:marLeft w:val="0"/>
      <w:marRight w:val="0"/>
      <w:marTop w:val="0"/>
      <w:marBottom w:val="0"/>
      <w:divBdr>
        <w:top w:val="none" w:sz="0" w:space="0" w:color="auto"/>
        <w:left w:val="none" w:sz="0" w:space="0" w:color="auto"/>
        <w:bottom w:val="none" w:sz="0" w:space="0" w:color="auto"/>
        <w:right w:val="none" w:sz="0" w:space="0" w:color="auto"/>
      </w:divBdr>
    </w:div>
    <w:div w:id="1707245567">
      <w:bodyDiv w:val="1"/>
      <w:marLeft w:val="0"/>
      <w:marRight w:val="0"/>
      <w:marTop w:val="0"/>
      <w:marBottom w:val="0"/>
      <w:divBdr>
        <w:top w:val="none" w:sz="0" w:space="0" w:color="auto"/>
        <w:left w:val="none" w:sz="0" w:space="0" w:color="auto"/>
        <w:bottom w:val="none" w:sz="0" w:space="0" w:color="auto"/>
        <w:right w:val="none" w:sz="0" w:space="0" w:color="auto"/>
      </w:divBdr>
    </w:div>
    <w:div w:id="1755206489">
      <w:bodyDiv w:val="1"/>
      <w:marLeft w:val="0"/>
      <w:marRight w:val="0"/>
      <w:marTop w:val="0"/>
      <w:marBottom w:val="0"/>
      <w:divBdr>
        <w:top w:val="none" w:sz="0" w:space="0" w:color="auto"/>
        <w:left w:val="none" w:sz="0" w:space="0" w:color="auto"/>
        <w:bottom w:val="none" w:sz="0" w:space="0" w:color="auto"/>
        <w:right w:val="none" w:sz="0" w:space="0" w:color="auto"/>
      </w:divBdr>
    </w:div>
    <w:div w:id="1755665506">
      <w:bodyDiv w:val="1"/>
      <w:marLeft w:val="0"/>
      <w:marRight w:val="0"/>
      <w:marTop w:val="0"/>
      <w:marBottom w:val="0"/>
      <w:divBdr>
        <w:top w:val="none" w:sz="0" w:space="0" w:color="auto"/>
        <w:left w:val="none" w:sz="0" w:space="0" w:color="auto"/>
        <w:bottom w:val="none" w:sz="0" w:space="0" w:color="auto"/>
        <w:right w:val="none" w:sz="0" w:space="0" w:color="auto"/>
      </w:divBdr>
    </w:div>
    <w:div w:id="1854108921">
      <w:bodyDiv w:val="1"/>
      <w:marLeft w:val="0"/>
      <w:marRight w:val="0"/>
      <w:marTop w:val="0"/>
      <w:marBottom w:val="0"/>
      <w:divBdr>
        <w:top w:val="none" w:sz="0" w:space="0" w:color="auto"/>
        <w:left w:val="none" w:sz="0" w:space="0" w:color="auto"/>
        <w:bottom w:val="none" w:sz="0" w:space="0" w:color="auto"/>
        <w:right w:val="none" w:sz="0" w:space="0" w:color="auto"/>
      </w:divBdr>
    </w:div>
    <w:div w:id="1961186433">
      <w:bodyDiv w:val="1"/>
      <w:marLeft w:val="0"/>
      <w:marRight w:val="0"/>
      <w:marTop w:val="0"/>
      <w:marBottom w:val="0"/>
      <w:divBdr>
        <w:top w:val="none" w:sz="0" w:space="0" w:color="auto"/>
        <w:left w:val="none" w:sz="0" w:space="0" w:color="auto"/>
        <w:bottom w:val="none" w:sz="0" w:space="0" w:color="auto"/>
        <w:right w:val="none" w:sz="0" w:space="0" w:color="auto"/>
      </w:divBdr>
    </w:div>
    <w:div w:id="1966227865">
      <w:bodyDiv w:val="1"/>
      <w:marLeft w:val="0"/>
      <w:marRight w:val="0"/>
      <w:marTop w:val="0"/>
      <w:marBottom w:val="0"/>
      <w:divBdr>
        <w:top w:val="none" w:sz="0" w:space="0" w:color="auto"/>
        <w:left w:val="none" w:sz="0" w:space="0" w:color="auto"/>
        <w:bottom w:val="none" w:sz="0" w:space="0" w:color="auto"/>
        <w:right w:val="none" w:sz="0" w:space="0" w:color="auto"/>
      </w:divBdr>
    </w:div>
    <w:div w:id="2062746499">
      <w:bodyDiv w:val="1"/>
      <w:marLeft w:val="0"/>
      <w:marRight w:val="0"/>
      <w:marTop w:val="0"/>
      <w:marBottom w:val="0"/>
      <w:divBdr>
        <w:top w:val="none" w:sz="0" w:space="0" w:color="auto"/>
        <w:left w:val="none" w:sz="0" w:space="0" w:color="auto"/>
        <w:bottom w:val="none" w:sz="0" w:space="0" w:color="auto"/>
        <w:right w:val="none" w:sz="0" w:space="0" w:color="auto"/>
      </w:divBdr>
    </w:div>
    <w:div w:id="2129079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media/image4.png" Type="http://schemas.openxmlformats.org/officeDocument/2006/relationships/image"/>
<Relationship Id="rId11" Target="media/image5.png" Type="http://schemas.openxmlformats.org/officeDocument/2006/relationships/image"/>
<Relationship Id="rId12" Target="media/image6.png" Type="http://schemas.openxmlformats.org/officeDocument/2006/relationships/image"/>
<Relationship Id="rId13" Target="media/image7.png" Type="http://schemas.openxmlformats.org/officeDocument/2006/relationships/image"/>
<Relationship Id="rId14" Target="media/image8.png" Type="http://schemas.openxmlformats.org/officeDocument/2006/relationships/image"/>
<Relationship Id="rId15" Target="media/image9.png" Type="http://schemas.openxmlformats.org/officeDocument/2006/relationships/image"/>
<Relationship Id="rId16" Target="media/image10.png" Type="http://schemas.openxmlformats.org/officeDocument/2006/relationships/image"/>
<Relationship Id="rId17" Target="media/image11.png" Type="http://schemas.openxmlformats.org/officeDocument/2006/relationships/image"/>
<Relationship Id="rId18" Target="media/image12.png" Type="http://schemas.openxmlformats.org/officeDocument/2006/relationships/image"/>
<Relationship Id="rId19" Target="media/image13.png" Type="http://schemas.openxmlformats.org/officeDocument/2006/relationships/image"/>
<Relationship Id="rId2" Target="styles.xml" Type="http://schemas.openxmlformats.org/officeDocument/2006/relationships/styles"/>
<Relationship Id="rId20" Target="media/image14.png" Type="http://schemas.openxmlformats.org/officeDocument/2006/relationships/image"/>
<Relationship Id="rId21" Target="media/image15.png" Type="http://schemas.openxmlformats.org/officeDocument/2006/relationships/image"/>
<Relationship Id="rId22" Target="media/image16.png" Type="http://schemas.openxmlformats.org/officeDocument/2006/relationships/image"/>
<Relationship Id="rId23" Target="media/image17.png" Type="http://schemas.openxmlformats.org/officeDocument/2006/relationships/image"/>
<Relationship Id="rId24" Target="header1.xml" Type="http://schemas.openxmlformats.org/officeDocument/2006/relationships/header"/>
<Relationship Id="rId25" Target="footer1.xml" Type="http://schemas.openxmlformats.org/officeDocument/2006/relationships/footer"/>
<Relationship Id="rId26" Target="fontTable.xml" Type="http://schemas.openxmlformats.org/officeDocument/2006/relationships/fontTable"/>
<Relationship Id="rId27" Target="theme/theme1.xml" Type="http://schemas.openxmlformats.org/officeDocument/2006/relationships/theme"/>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media/image1.png" Type="http://schemas.openxmlformats.org/officeDocument/2006/relationships/image"/>
<Relationship Id="rId8" Target="media/image2.png" Type="http://schemas.openxmlformats.org/officeDocument/2006/relationships/image"/>
<Relationship Id="rId9" Target="media/image3.png" Type="http://schemas.openxmlformats.org/officeDocument/2006/relationships/image"/>
</Relationships>

</file>

<file path=word/_rels/header1.xml.rels><?xml version="1.0" encoding="UTF-8" standalone="yes"?>
<Relationships xmlns="http://schemas.openxmlformats.org/package/2006/relationships">
<Relationship Id="rId1" Target="media/image18.png" Type="http://schemas.openxmlformats.org/officeDocument/2006/relationships/image"/>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2020-09-02T03:05:00Z</dcterms:created>
  <dc:creator>lixun</dc:creator>
  <cp:lastModifiedBy>admin</cp:lastModifiedBy>
  <cp:lastPrinted>2020-07-21T05:54:00Z</cp:lastPrinted>
  <dcterms:modified xsi:type="dcterms:W3CDTF">2020-09-02T03:05:00Z</dcterms:modified>
  <cp:revision>2</cp:revision>
</cp:coreProperties>
</file>