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emf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Relationship Id="rId5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9FEA638" w14:textId="77777777" w:rsidR="003D61C1" w:rsidRDefault="00E13E80">
      <w:bookmarkStart w:id="0" w:name="_Hlk525216128"/>
      <w:r>
        <w:rPr>
          <w:noProof/>
        </w:rPr>
        <w:drawing>
          <wp:anchor distT="0" distB="0" distL="114300" distR="114300" simplePos="0" relativeHeight="251658752" behindDoc="0" locked="0" layoutInCell="1" allowOverlap="1" wp14:anchorId="695C8F0C" wp14:editId="1EE8C14A">
            <wp:simplePos x="0" y="0"/>
            <wp:positionH relativeFrom="column">
              <wp:posOffset>-731520</wp:posOffset>
            </wp:positionH>
            <wp:positionV relativeFrom="paragraph">
              <wp:posOffset>465455</wp:posOffset>
            </wp:positionV>
            <wp:extent cx="2454910" cy="457200"/>
            <wp:effectExtent l="0" t="0" r="2540" b="0"/>
            <wp:wrapNone/>
            <wp:docPr id="19" name="图片 19" descr="C:\Users\DELL\AppData\Local\Temp\WeChat Files\816874428897844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DELL\AppData\Local\Temp\WeChat Files\8168744288978445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45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24BE602" wp14:editId="14C3C86D">
                <wp:simplePos x="0" y="0"/>
                <wp:positionH relativeFrom="column">
                  <wp:posOffset>-735965</wp:posOffset>
                </wp:positionH>
                <wp:positionV relativeFrom="paragraph">
                  <wp:posOffset>3175</wp:posOffset>
                </wp:positionV>
                <wp:extent cx="6732270" cy="266700"/>
                <wp:effectExtent l="0" t="0" r="0" b="0"/>
                <wp:wrapSquare wrapText="bothSides"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2270" cy="266700"/>
                        </a:xfrm>
                        <a:prstGeom prst="rect">
                          <a:avLst/>
                        </a:prstGeom>
                        <a:solidFill>
                          <a:srgbClr val="365F91">
                            <a:alpha val="84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6ED98" id="Rectangle 2" o:spid="_x0000_s1026" style="position:absolute;left:0;text-align:left;margin-left:-57.95pt;margin-top:.25pt;width:530.1pt;height:21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4GDAIAAP0DAAAOAAAAZHJzL2Uyb0RvYy54bWysU21v0zAQ/o7Ef7D8nSbNunaLmk5TpyKk&#10;wSYGP8B1nMTC8Zmz27T8es5OVwp8Q3yxfC9+7rnnzsu7Q2/YXqHXYCs+neScKSuh1rat+Ncvm3c3&#10;nPkgbC0MWFXxo/L8bvX2zXJwpSqgA1MrZARifTm4inchuDLLvOxUL/wEnLIUbAB7EcjENqtRDITe&#10;m6zI83k2ANYOQSrvyfswBvkq4TeNkuGpabwKzFScuIV0Yjq38cxWS1G2KFyn5YmG+AcWvdCWip6h&#10;HkQQbIf6L6heSwQPTZhI6DNoGi1V6oG6meZ/dPPSCadSLySOd2eZ/P+DlZ/2z8h0TbOjSVnR04w+&#10;k2rCtkaxIuozOF9S2ot7xtihd48gv3lmYd1RlrpHhKFToiZW05if/fYgGp6esu3wEWpCF7sASapD&#10;g30EJBHYIU3keJ6IOgQmyTlfXBXFggYnKVbM54s8jSwT5etrhz68V9CzeKk4EveELvaPPkQ2onxN&#10;SezB6HqjjUkGttu1QbYXtB1X8+vN7XR8a1wnRu/NLD+X9GN6wvSXOMZGNAsRdywZPUmH2Poo4Rbq&#10;I8mAMO4g/Rm6dIA/OBto/yruv+8EKs7MB0tS3k5ns7iwyZhdLwoy8DKyvYwIKwmq4oGz8boO45Lv&#10;HOq2o0pjZxbuSf5GJ2XiaEZWJ7K0Y6m503+IS3xpp6xfv3b1EwAA//8DAFBLAwQUAAYACAAAACEA&#10;Mr5H4d8AAAAIAQAADwAAAGRycy9kb3ducmV2LnhtbEyPQU+EMBSE7yb+h+aZeDG7BQRXkMfGmGxi&#10;vKy7rp4LfRYibQktC/5760mPk5nMfFNuF92zM42uswYhXkfAyDRWdkYhnN52q3tgzgsjRW8NIXyT&#10;g211eVGKQtrZHOh89IqFEuMKgdB6PxScu6YlLdzaDmSC92lHLXyQo+JyFHMo1z1PouiOa9GZsNCK&#10;gZ5aar6Ok0ZQyfDyPn34w/M+3+n5Nd6o9KZGvL5aHh+AeVr8Xxh+8QM6VIGptpORjvUIqzjO8pBF&#10;yIAFP0/TW2A1QppkwKuS/z9Q/QAAAP//AwBQSwECLQAUAAYACAAAACEAtoM4kv4AAADhAQAAEwAA&#10;AAAAAAAAAAAAAAAAAAAAW0NvbnRlbnRfVHlwZXNdLnhtbFBLAQItABQABgAIAAAAIQA4/SH/1gAA&#10;AJQBAAALAAAAAAAAAAAAAAAAAC8BAABfcmVscy8ucmVsc1BLAQItABQABgAIAAAAIQCIlE4GDAIA&#10;AP0DAAAOAAAAAAAAAAAAAAAAAC4CAABkcnMvZTJvRG9jLnhtbFBLAQItABQABgAIAAAAIQAyvkfh&#10;3wAAAAgBAAAPAAAAAAAAAAAAAAAAAGYEAABkcnMvZG93bnJldi54bWxQSwUGAAAAAAQABADzAAAA&#10;cgUAAAAA&#10;" fillcolor="#365f91" stroked="f">
                <v:fill opacity="54998f"/>
                <w10:wrap type="square"/>
              </v:rect>
            </w:pict>
          </mc:Fallback>
        </mc:AlternateContent>
      </w:r>
    </w:p>
    <w:p w14:paraId="793B807E" w14:textId="090AAEF7" w:rsidR="003D61C1" w:rsidRDefault="00E13E80">
      <w:pPr>
        <w:ind w:rightChars="-501" w:right="-1202"/>
        <w:jc w:val="center"/>
        <w:rPr>
          <w:rFonts w:ascii="黑体" w:eastAsia="黑体" w:hAnsi="黑体"/>
          <w:b/>
          <w:color w:val="17365D"/>
          <w:sz w:val="44"/>
        </w:rPr>
      </w:pPr>
      <w:r>
        <w:rPr>
          <w:rFonts w:ascii="黑体" w:eastAsia="黑体" w:hAnsi="黑体" w:hint="eastAsia"/>
          <w:b/>
          <w:color w:val="17365D"/>
          <w:sz w:val="44"/>
        </w:rPr>
        <w:t xml:space="preserve"> </w:t>
      </w:r>
      <w:r w:rsidR="005A77DA">
        <w:rPr>
          <w:rFonts w:ascii="黑体" w:eastAsia="黑体" w:hAnsi="黑体"/>
          <w:b/>
          <w:color w:val="17365D"/>
          <w:sz w:val="44"/>
        </w:rPr>
        <w:t xml:space="preserve">                          </w:t>
      </w:r>
      <w:r w:rsidR="00C66939">
        <w:rPr>
          <w:rFonts w:ascii="黑体" w:eastAsia="黑体" w:hAnsi="黑体" w:hint="eastAsia"/>
          <w:b/>
          <w:color w:val="17365D"/>
          <w:sz w:val="44"/>
        </w:rPr>
        <w:t xml:space="preserve"> </w:t>
      </w:r>
      <w:r w:rsidR="00C66939">
        <w:rPr>
          <w:rFonts w:ascii="黑体" w:eastAsia="黑体" w:hAnsi="黑体"/>
          <w:b/>
          <w:color w:val="17365D"/>
          <w:sz w:val="44"/>
        </w:rPr>
        <w:t xml:space="preserve"> </w:t>
      </w:r>
      <w:r w:rsidR="005A77DA">
        <w:rPr>
          <w:rFonts w:ascii="黑体" w:eastAsia="黑体" w:hAnsi="黑体" w:hint="eastAsia"/>
          <w:b/>
          <w:color w:val="17365D"/>
          <w:sz w:val="44"/>
        </w:rPr>
        <w:t>投资策略</w:t>
      </w:r>
      <w:r>
        <w:rPr>
          <w:rFonts w:ascii="黑体" w:eastAsia="黑体" w:hAnsi="黑体" w:hint="eastAsia"/>
          <w:b/>
          <w:color w:val="17365D"/>
          <w:sz w:val="44"/>
        </w:rPr>
        <w:t>报告</w:t>
      </w:r>
    </w:p>
    <w:p w14:paraId="7ABD4CEB" w14:textId="77777777" w:rsidR="003D61C1" w:rsidRDefault="00E13E80">
      <w:r>
        <w:rPr>
          <w:rFonts w:ascii="楷体_GB2312" w:eastAsia="楷体_GB2312"/>
          <w:noProof/>
          <w:color w:val="0000FF"/>
          <w:sz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ECAE14" wp14:editId="53DEFCBF">
                <wp:simplePos x="0" y="0"/>
                <wp:positionH relativeFrom="column">
                  <wp:posOffset>-683895</wp:posOffset>
                </wp:positionH>
                <wp:positionV relativeFrom="paragraph">
                  <wp:posOffset>253365</wp:posOffset>
                </wp:positionV>
                <wp:extent cx="6629400" cy="295275"/>
                <wp:effectExtent l="0" t="1270" r="0" b="8255"/>
                <wp:wrapSquare wrapText="bothSides"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295275"/>
                        </a:xfrm>
                        <a:prstGeom prst="rect">
                          <a:avLst/>
                        </a:prstGeom>
                        <a:solidFill>
                          <a:srgbClr val="365F91">
                            <a:alpha val="84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9B0604" w14:textId="7995EB25" w:rsidR="0013785E" w:rsidRPr="003078C8" w:rsidRDefault="0013785E" w:rsidP="00292CB3">
                            <w:pPr>
                              <w:ind w:left="711" w:hangingChars="295" w:hanging="711"/>
                              <w:jc w:val="center"/>
                              <w:rPr>
                                <w:rFonts w:ascii="宋体" w:hAnsi="宋体"/>
                                <w:b/>
                                <w:color w:val="FFFFFF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</w:rPr>
                              <w:t>2020年</w:t>
                            </w:r>
                            <w:r w:rsidR="008E78B8">
                              <w:rPr>
                                <w:rFonts w:ascii="宋体" w:hAnsi="宋体"/>
                                <w:b/>
                                <w:color w:val="FFFFFF"/>
                              </w:rPr>
                              <w:t>9</w:t>
                            </w: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</w:rPr>
                              <w:t>月</w:t>
                            </w:r>
                            <w:r w:rsidR="00395C13">
                              <w:rPr>
                                <w:rFonts w:ascii="宋体" w:hAnsi="宋体"/>
                                <w:b/>
                                <w:color w:val="FFFFFF"/>
                              </w:rPr>
                              <w:t>14</w:t>
                            </w: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</w:rPr>
                              <w:t xml:space="preserve">日                                                     </w:t>
                            </w:r>
                            <w:proofErr w:type="gramStart"/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</w:rPr>
                              <w:t>美期</w:t>
                            </w:r>
                            <w:r w:rsidR="00B35224">
                              <w:rPr>
                                <w:rFonts w:ascii="宋体" w:hAnsi="宋体" w:hint="eastAsia"/>
                                <w:b/>
                                <w:color w:val="FFFFFF"/>
                              </w:rPr>
                              <w:t>农产品</w:t>
                            </w:r>
                            <w:proofErr w:type="gramEnd"/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</w:rPr>
                              <w:t>团队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CAE14" id="Rectangle 4" o:spid="_x0000_s1026" style="position:absolute;margin-left:-53.85pt;margin-top:19.95pt;width:522pt;height:23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L9EwIAAAgEAAAOAAAAZHJzL2Uyb0RvYy54bWysU9uO0zAQfUfiHyy/07Sh7W6jpqtVV0VI&#10;C6xY+ADHcRILx2PGbtPy9YydbinwhnixPBefOXNmvL479oYdFHoNtuSzyZQzZSXU2rYl//pl9+aW&#10;Mx+ErYUBq0p+Up7fbV6/Wg+uUDl0YGqFjECsLwZX8i4EV2SZl53qhZ+AU5aCDWAvApnYZjWKgdB7&#10;k+XT6TIbAGuHIJX35H0Yg3yT8JtGyfCpabwKzJScuIV0YjqreGabtShaFK7T8kxD/AOLXmhLRS9Q&#10;DyIItkf9F1SvJYKHJkwk9Bk0jZYq9UDdzKZ/dPPcCadSLySOdxeZ/P+DlR8PT8h0TbNbcmZFTzP6&#10;TKoJ2xrF5lGfwfmC0p7dE8YOvXsE+c0zC9uOstQ9IgydEjWxmsX87LcH0fD0lFXDB6gJXewDJKmO&#10;DfYRkERgxzSR02Ui6hiYJOdyma/mUxqcpFi+WuQ3i1RCFC+vHfrwTkHP4qXkSNwTujg8+hDZiOIl&#10;JbEHo+udNiYZ2FZbg+wgaDveLhe71Wx8a1wnRu8tVU9bQjh+TE+Y/hrH2IhmIeKOJaMn6RBbHyUM&#10;x+p4VrOC+kSKIIzrSN+HLh3gD84GWsWS++97gYoz896SqqvZfB53NxnzxU1OBl5HquuIsJKgSh44&#10;G6/bMO773qFuO6o0NmnhnibR6CRSnNLI6syb1i31ef4acZ+v7ZT16wNvfgIAAP//AwBQSwMEFAAG&#10;AAgAAAAhANTcXXjiAAAACgEAAA8AAABkcnMvZG93bnJldi54bWxMj8tugzAQRfeV+g/WVOqmSgwh&#10;gkAZoqpSpKqbJuljbbBrUPEYYRPo39ddtcvRPbr3TLlfTM8uanSdJYR4HQFT1FjZkUZ4ez2sdsCc&#10;FyRFb0khfCsH++r6qhSFtDOd1OXsNQsl5AqB0Ho/FJy7plVGuLUdFIXs045G+HCOmstRzKHc9HwT&#10;RSk3oqOw0IpBPbaq+TpPBkFvhuf36cOfnl7yg5mPcaa3dzXi7c3ycA/Mq8X/wfCrH9ShCk61nUg6&#10;1iOs4ijLAouQ5DmwQORJmgCrEXbpFnhV8v8vVD8AAAD//wMAUEsBAi0AFAAGAAgAAAAhALaDOJL+&#10;AAAA4QEAABMAAAAAAAAAAAAAAAAAAAAAAFtDb250ZW50X1R5cGVzXS54bWxQSwECLQAUAAYACAAA&#10;ACEAOP0h/9YAAACUAQAACwAAAAAAAAAAAAAAAAAvAQAAX3JlbHMvLnJlbHNQSwECLQAUAAYACAAA&#10;ACEAhc8y/RMCAAAIBAAADgAAAAAAAAAAAAAAAAAuAgAAZHJzL2Uyb0RvYy54bWxQSwECLQAUAAYA&#10;CAAAACEA1NxdeOIAAAAKAQAADwAAAAAAAAAAAAAAAABtBAAAZHJzL2Rvd25yZXYueG1sUEsFBgAA&#10;AAAEAAQA8wAAAHwFAAAAAA==&#10;" fillcolor="#365f91" stroked="f">
                <v:fill opacity="54998f"/>
                <v:textbox>
                  <w:txbxContent>
                    <w:p w14:paraId="319B0604" w14:textId="7995EB25" w:rsidR="0013785E" w:rsidRPr="003078C8" w:rsidRDefault="0013785E" w:rsidP="00292CB3">
                      <w:pPr>
                        <w:ind w:left="711" w:hangingChars="295" w:hanging="711"/>
                        <w:jc w:val="center"/>
                        <w:rPr>
                          <w:rFonts w:ascii="宋体" w:hAnsi="宋体"/>
                          <w:b/>
                          <w:color w:val="FFFFFF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</w:rPr>
                        <w:t>2020年</w:t>
                      </w:r>
                      <w:r w:rsidR="008E78B8">
                        <w:rPr>
                          <w:rFonts w:ascii="宋体" w:hAnsi="宋体"/>
                          <w:b/>
                          <w:color w:val="FFFFFF"/>
                        </w:rPr>
                        <w:t>9</w:t>
                      </w:r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</w:rPr>
                        <w:t>月</w:t>
                      </w:r>
                      <w:r w:rsidR="00395C13">
                        <w:rPr>
                          <w:rFonts w:ascii="宋体" w:hAnsi="宋体"/>
                          <w:b/>
                          <w:color w:val="FFFFFF"/>
                        </w:rPr>
                        <w:t>14</w:t>
                      </w:r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</w:rPr>
                        <w:t xml:space="preserve">日                                                     </w:t>
                      </w:r>
                      <w:proofErr w:type="gramStart"/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</w:rPr>
                        <w:t>美期</w:t>
                      </w:r>
                      <w:r w:rsidR="00B35224">
                        <w:rPr>
                          <w:rFonts w:ascii="宋体" w:hAnsi="宋体" w:hint="eastAsia"/>
                          <w:b/>
                          <w:color w:val="FFFFFF"/>
                        </w:rPr>
                        <w:t>农产品</w:t>
                      </w:r>
                      <w:proofErr w:type="gramEnd"/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</w:rPr>
                        <w:t>团队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B3CC9FB" w14:textId="77777777" w:rsidR="003D61C1" w:rsidRDefault="00E13E80">
      <w:pPr>
        <w:spacing w:line="300" w:lineRule="auto"/>
        <w:ind w:leftChars="1028" w:left="2467" w:firstLine="90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93102B" wp14:editId="20E000DD">
                <wp:simplePos x="0" y="0"/>
                <wp:positionH relativeFrom="column">
                  <wp:posOffset>-683895</wp:posOffset>
                </wp:positionH>
                <wp:positionV relativeFrom="paragraph">
                  <wp:posOffset>445770</wp:posOffset>
                </wp:positionV>
                <wp:extent cx="1895475" cy="7320280"/>
                <wp:effectExtent l="0" t="3175" r="0" b="127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7320280"/>
                        </a:xfrm>
                        <a:prstGeom prst="rect">
                          <a:avLst/>
                        </a:prstGeom>
                        <a:solidFill>
                          <a:srgbClr val="365F91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BFB62B" w14:textId="0AEA0758" w:rsidR="0013785E" w:rsidRDefault="0013785E" w:rsidP="00292CB3">
                            <w:pPr>
                              <w:spacing w:line="360" w:lineRule="auto"/>
                              <w:ind w:leftChars="-67" w:left="-41" w:hangingChars="50" w:hanging="120"/>
                              <w:jc w:val="center"/>
                              <w:rPr>
                                <w:rFonts w:ascii="宋体" w:hAnsi="宋体" w:cs="宋体"/>
                                <w:b/>
                                <w:color w:val="FFFFFF"/>
                                <w:szCs w:val="24"/>
                              </w:rPr>
                            </w:pPr>
                          </w:p>
                          <w:p w14:paraId="4F287F87" w14:textId="77777777" w:rsidR="003078C8" w:rsidRDefault="003078C8" w:rsidP="00292CB3">
                            <w:pPr>
                              <w:spacing w:line="360" w:lineRule="auto"/>
                              <w:ind w:leftChars="-67" w:left="-41" w:hangingChars="50" w:hanging="120"/>
                              <w:jc w:val="center"/>
                              <w:rPr>
                                <w:rFonts w:ascii="幼圆" w:eastAsia="幼圆"/>
                                <w:b/>
                                <w:color w:val="FFFFFF"/>
                                <w:szCs w:val="24"/>
                              </w:rPr>
                            </w:pPr>
                          </w:p>
                          <w:p w14:paraId="639DD9F7" w14:textId="77777777" w:rsidR="0013785E" w:rsidRPr="003078C8" w:rsidRDefault="0013785E" w:rsidP="00292CB3">
                            <w:pPr>
                              <w:spacing w:line="360" w:lineRule="auto"/>
                              <w:ind w:leftChars="-67" w:left="-41" w:hangingChars="50" w:hanging="120"/>
                              <w:jc w:val="center"/>
                              <w:rPr>
                                <w:rFonts w:ascii="宋体" w:hAnsi="宋体"/>
                                <w:b/>
                                <w:color w:val="FFFFFF"/>
                                <w:szCs w:val="24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  <w:szCs w:val="24"/>
                              </w:rPr>
                              <w:t>策略提供</w:t>
                            </w:r>
                          </w:p>
                          <w:p w14:paraId="254DBF02" w14:textId="77777777" w:rsidR="0013785E" w:rsidRPr="003078C8" w:rsidRDefault="0013785E" w:rsidP="00292CB3">
                            <w:pPr>
                              <w:ind w:leftChars="-67" w:left="-41" w:hangingChars="50" w:hanging="120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Cs w:val="24"/>
                              </w:rPr>
                              <w:t>徐婧</w:t>
                            </w:r>
                          </w:p>
                          <w:p w14:paraId="32A56AD9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Tel：027-68851659</w:t>
                            </w:r>
                          </w:p>
                          <w:p w14:paraId="0F00C660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Email: xujing@mfc.com.cn</w:t>
                            </w:r>
                          </w:p>
                          <w:p w14:paraId="2BC7058D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投资咨询编号：Z0012091</w:t>
                            </w:r>
                          </w:p>
                          <w:p w14:paraId="0D2CC04D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8DA07CB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赵婷</w:t>
                            </w:r>
                          </w:p>
                          <w:p w14:paraId="2F69A49B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Tel：027-68851659</w:t>
                            </w:r>
                          </w:p>
                          <w:p w14:paraId="02DC8815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Email: zhaot@mfc.com.cn</w:t>
                            </w:r>
                          </w:p>
                          <w:p w14:paraId="615D42D4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投资咨询编号：TZ013667</w:t>
                            </w:r>
                          </w:p>
                          <w:p w14:paraId="51D99782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3963490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黎磊</w:t>
                            </w:r>
                          </w:p>
                          <w:p w14:paraId="546B4616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Tel：027-68851659</w:t>
                            </w:r>
                          </w:p>
                          <w:p w14:paraId="326CA8AA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Email: lilei@mfc.com.cn</w:t>
                            </w:r>
                          </w:p>
                          <w:p w14:paraId="0D8F401A" w14:textId="77777777" w:rsidR="0013785E" w:rsidRPr="003078C8" w:rsidRDefault="0013785E" w:rsidP="00292CB3">
                            <w:pPr>
                              <w:ind w:leftChars="-67" w:left="-56" w:hangingChars="50" w:hanging="105"/>
                              <w:jc w:val="center"/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投资咨询编号：TZ010303</w:t>
                            </w:r>
                          </w:p>
                          <w:p w14:paraId="4B9ADDB7" w14:textId="77777777" w:rsidR="0013785E" w:rsidRDefault="0013785E" w:rsidP="00292CB3">
                            <w:pPr>
                              <w:ind w:leftChars="-67" w:left="-41" w:hangingChars="50" w:hanging="120"/>
                              <w:jc w:val="center"/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0D9E5CAC" w14:textId="77777777" w:rsidR="0013785E" w:rsidRDefault="0013785E" w:rsidP="00292CB3">
                            <w:pPr>
                              <w:ind w:leftChars="-67" w:left="-41" w:hangingChars="50" w:hanging="120"/>
                              <w:jc w:val="center"/>
                              <w:rPr>
                                <w:rFonts w:ascii="幼圆" w:eastAsia="幼圆"/>
                                <w:b/>
                                <w:color w:val="FFFFFF"/>
                                <w:szCs w:val="24"/>
                              </w:rPr>
                            </w:pPr>
                          </w:p>
                          <w:p w14:paraId="0A3D932D" w14:textId="0F55F5EC" w:rsidR="0013785E" w:rsidRPr="003078C8" w:rsidRDefault="0013785E" w:rsidP="00292CB3">
                            <w:pPr>
                              <w:ind w:leftChars="-67" w:left="-41" w:hangingChars="50" w:hanging="120"/>
                              <w:jc w:val="center"/>
                              <w:rPr>
                                <w:rFonts w:ascii="宋体" w:hAnsi="宋体"/>
                                <w:b/>
                                <w:color w:val="FFFFFF"/>
                                <w:szCs w:val="24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  <w:szCs w:val="24"/>
                              </w:rPr>
                              <w:t>服务公众号</w:t>
                            </w:r>
                          </w:p>
                          <w:p w14:paraId="7743E52F" w14:textId="444A0F3E" w:rsidR="0013785E" w:rsidRPr="003078C8" w:rsidRDefault="0013785E" w:rsidP="00292CB3">
                            <w:pPr>
                              <w:ind w:firstLineChars="98" w:firstLine="236"/>
                              <w:rPr>
                                <w:rFonts w:ascii="宋体" w:hAnsi="宋体"/>
                                <w:b/>
                                <w:color w:val="FFFFFF"/>
                                <w:szCs w:val="24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  <w:szCs w:val="24"/>
                              </w:rPr>
                              <w:t>美尔雅期货研究院</w:t>
                            </w:r>
                          </w:p>
                          <w:p w14:paraId="3DEB3447" w14:textId="1FE08922" w:rsidR="0013785E" w:rsidRPr="003078C8" w:rsidRDefault="00B14B0E" w:rsidP="00B14B0E">
                            <w:pPr>
                              <w:rPr>
                                <w:rFonts w:ascii="宋体" w:hAnsi="宋体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78C8">
                              <w:rPr>
                                <w:rFonts w:ascii="宋体" w:hAnsi="宋体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A78235" wp14:editId="36BC4583">
                                  <wp:extent cx="1485900" cy="1362075"/>
                                  <wp:effectExtent l="0" t="0" r="0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E3C1AF" w14:textId="77777777" w:rsidR="0013785E" w:rsidRPr="003078C8" w:rsidRDefault="0013785E" w:rsidP="00AC2176">
                            <w:pPr>
                              <w:ind w:firstLineChars="147" w:firstLine="310"/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</w:pPr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  <w:sz w:val="21"/>
                                <w:szCs w:val="21"/>
                              </w:rPr>
                              <w:t>更多</w:t>
                            </w:r>
                            <w:proofErr w:type="gramStart"/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  <w:sz w:val="21"/>
                                <w:szCs w:val="21"/>
                              </w:rPr>
                              <w:t>研</w:t>
                            </w:r>
                            <w:proofErr w:type="gramEnd"/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  <w:sz w:val="21"/>
                                <w:szCs w:val="21"/>
                              </w:rPr>
                              <w:t>报，</w:t>
                            </w:r>
                            <w:proofErr w:type="gramStart"/>
                            <w:r w:rsidRPr="003078C8">
                              <w:rPr>
                                <w:rFonts w:ascii="宋体" w:hAnsi="宋体" w:hint="eastAsia"/>
                                <w:b/>
                                <w:color w:val="FFFFFF"/>
                                <w:sz w:val="21"/>
                                <w:szCs w:val="21"/>
                              </w:rPr>
                              <w:t>扫码关注</w:t>
                            </w:r>
                            <w:proofErr w:type="gramEnd"/>
                          </w:p>
                          <w:p w14:paraId="1455E2A0" w14:textId="77777777" w:rsidR="0013785E" w:rsidRDefault="0013785E">
                            <w:pPr>
                              <w:ind w:firstLineChars="150" w:firstLine="422"/>
                              <w:rPr>
                                <w:rFonts w:ascii="幼圆" w:eastAsia="幼圆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3102B" id="Rectangle 5" o:spid="_x0000_s1027" style="position:absolute;left:0;text-align:left;margin-left:-53.85pt;margin-top:35.1pt;width:149.25pt;height:576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xrFwIAABAEAAAOAAAAZHJzL2Uyb0RvYy54bWysU8GO0zAQvSPxD5bvNEm33W2jpqtVV0VI&#10;C7ti4QMcx2kiHI8Zu03K1zN22lLghsjBynjGz++9Ga/uh06zg0LXgil4Nkk5U0ZC1Zpdwb9+2b5b&#10;cOa8MJXQYFTBj8rx+/XbN6ve5moKDehKISMQ4/LeFrzx3uZJ4mSjOuEmYJWhZA3YCU8h7pIKRU/o&#10;nU6maXqb9ICVRZDKOdp9HJN8HfHrWkn/XNdOeaYLTtx8XDGuZViT9UrkOxS2aeWJhvgHFp1oDV16&#10;gXoUXrA9tn9Bda1EcFD7iYQugbpupYoaSE2W/qHmtRFWRS1kjrMXm9z/g5WfDi/I2op6N+fMiI56&#10;9JlcE2anFZsHf3rrcip7tS8YFDr7BPKbYwY2DVWpB0ToGyUqYpWF+uS3AyFwdJSV/UeoCF3sPUSr&#10;hhq7AEgmsCF25HjpiBo8k7SZLZbz2R0xk5S7u5mm00XsWSLy83GLzr9X0LHwU3Ak8hFeHJ6cD3RE&#10;fi6J9EG31bbVOga4Kzca2UHQeNzczrfLbDyrbSPG3UVKX5RF0sfyiOmucbQJaAYC7nhl2IlGBO2j&#10;h34oh9Hps6slVEdyBmEcS3pG9NMA/uCsp5EsuPu+F6g40x8MubvMZrMwwzGYze+mFOB1przOCCMJ&#10;quCes/F348e531tsdw3dNGo18EAdqdvoVejWyOpEn8Yuyj09kTDX13Gs+vWQ1z8BAAD//wMAUEsD&#10;BBQABgAIAAAAIQCanfQq4QAAAAwBAAAPAAAAZHJzL2Rvd25yZXYueG1sTI/BTsMwDIbvSLxDZCRu&#10;W7JOWqFrOiG0IcQBaQPtnDYmrZY4VZNuhacnO8HNlj/9/v5yMznLzjiEzpOExVwAQ2q87shI+PzY&#10;zR6AhahIK+sJJXxjgE11e1OqQvsL7fF8iIalEAqFktDG2Bech6ZFp8Lc90jp9uUHp2JaB8P1oC4p&#10;3FmeCbHiTnWUPrSqx+cWm9NhdBL643Z8eT/xfPdWr37sEk23fTVS3t9NT2tgEaf4B8NVP6lDlZxq&#10;P5IOzEqYLUSeJ1ZCLjJgV+JRpDJ1GrJsKYBXJf9fovoFAAD//wMAUEsBAi0AFAAGAAgAAAAhALaD&#10;OJL+AAAA4QEAABMAAAAAAAAAAAAAAAAAAAAAAFtDb250ZW50X1R5cGVzXS54bWxQSwECLQAUAAYA&#10;CAAAACEAOP0h/9YAAACUAQAACwAAAAAAAAAAAAAAAAAvAQAAX3JlbHMvLnJlbHNQSwECLQAUAAYA&#10;CAAAACEAchHcaxcCAAAQBAAADgAAAAAAAAAAAAAAAAAuAgAAZHJzL2Uyb0RvYy54bWxQSwECLQAU&#10;AAYACAAAACEAmp30KuEAAAAMAQAADwAAAAAAAAAAAAAAAABxBAAAZHJzL2Rvd25yZXYueG1sUEsF&#10;BgAAAAAEAAQA8wAAAH8FAAAAAA==&#10;" fillcolor="#365f91" stroked="f">
                <v:fill opacity="52428f"/>
                <v:textbox>
                  <w:txbxContent>
                    <w:p w14:paraId="39BFB62B" w14:textId="0AEA0758" w:rsidR="0013785E" w:rsidRDefault="0013785E" w:rsidP="00292CB3">
                      <w:pPr>
                        <w:spacing w:line="360" w:lineRule="auto"/>
                        <w:ind w:leftChars="-67" w:left="-41" w:hangingChars="50" w:hanging="120"/>
                        <w:jc w:val="center"/>
                        <w:rPr>
                          <w:rFonts w:ascii="宋体" w:hAnsi="宋体" w:cs="宋体"/>
                          <w:b/>
                          <w:color w:val="FFFFFF"/>
                          <w:szCs w:val="24"/>
                        </w:rPr>
                      </w:pPr>
                    </w:p>
                    <w:p w14:paraId="4F287F87" w14:textId="77777777" w:rsidR="003078C8" w:rsidRDefault="003078C8" w:rsidP="00292CB3">
                      <w:pPr>
                        <w:spacing w:line="360" w:lineRule="auto"/>
                        <w:ind w:leftChars="-67" w:left="-41" w:hangingChars="50" w:hanging="120"/>
                        <w:jc w:val="center"/>
                        <w:rPr>
                          <w:rFonts w:ascii="幼圆" w:eastAsia="幼圆"/>
                          <w:b/>
                          <w:color w:val="FFFFFF"/>
                          <w:szCs w:val="24"/>
                        </w:rPr>
                      </w:pPr>
                    </w:p>
                    <w:p w14:paraId="639DD9F7" w14:textId="77777777" w:rsidR="0013785E" w:rsidRPr="003078C8" w:rsidRDefault="0013785E" w:rsidP="00292CB3">
                      <w:pPr>
                        <w:spacing w:line="360" w:lineRule="auto"/>
                        <w:ind w:leftChars="-67" w:left="-41" w:hangingChars="50" w:hanging="120"/>
                        <w:jc w:val="center"/>
                        <w:rPr>
                          <w:rFonts w:ascii="宋体" w:hAnsi="宋体"/>
                          <w:b/>
                          <w:color w:val="FFFFFF"/>
                          <w:szCs w:val="24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  <w:szCs w:val="24"/>
                        </w:rPr>
                        <w:t>策略提供</w:t>
                      </w:r>
                    </w:p>
                    <w:p w14:paraId="254DBF02" w14:textId="77777777" w:rsidR="0013785E" w:rsidRPr="003078C8" w:rsidRDefault="0013785E" w:rsidP="00292CB3">
                      <w:pPr>
                        <w:ind w:leftChars="-67" w:left="-41" w:hangingChars="50" w:hanging="120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Cs w:val="24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Cs w:val="24"/>
                        </w:rPr>
                        <w:t>徐婧</w:t>
                      </w:r>
                    </w:p>
                    <w:p w14:paraId="32A56AD9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Tel：027-68851659</w:t>
                      </w:r>
                    </w:p>
                    <w:p w14:paraId="0F00C660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Email: xujing@mfc.com.cn</w:t>
                      </w:r>
                    </w:p>
                    <w:p w14:paraId="2BC7058D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投资咨询编号：Z0012091</w:t>
                      </w:r>
                    </w:p>
                    <w:p w14:paraId="0D2CC04D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8DA07CB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赵婷</w:t>
                      </w:r>
                    </w:p>
                    <w:p w14:paraId="2F69A49B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Tel：027-68851659</w:t>
                      </w:r>
                    </w:p>
                    <w:p w14:paraId="02DC8815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Email: zhaot@mfc.com.cn</w:t>
                      </w:r>
                    </w:p>
                    <w:p w14:paraId="615D42D4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投资咨询编号：TZ013667</w:t>
                      </w:r>
                    </w:p>
                    <w:p w14:paraId="51D99782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3963490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黎磊</w:t>
                      </w:r>
                    </w:p>
                    <w:p w14:paraId="546B4616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Tel：027-68851659</w:t>
                      </w:r>
                    </w:p>
                    <w:p w14:paraId="326CA8AA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Email: lilei@mfc.com.cn</w:t>
                      </w:r>
                    </w:p>
                    <w:p w14:paraId="0D8F401A" w14:textId="77777777" w:rsidR="0013785E" w:rsidRPr="003078C8" w:rsidRDefault="0013785E" w:rsidP="00292CB3">
                      <w:pPr>
                        <w:ind w:leftChars="-67" w:left="-56" w:hangingChars="50" w:hanging="105"/>
                        <w:jc w:val="center"/>
                        <w:rPr>
                          <w:rFonts w:ascii="宋体" w:hAnsi="宋体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投资咨询编号：TZ010303</w:t>
                      </w:r>
                    </w:p>
                    <w:p w14:paraId="4B9ADDB7" w14:textId="77777777" w:rsidR="0013785E" w:rsidRDefault="0013785E" w:rsidP="00292CB3">
                      <w:pPr>
                        <w:ind w:leftChars="-67" w:left="-41" w:hangingChars="50" w:hanging="120"/>
                        <w:jc w:val="center"/>
                        <w:rPr>
                          <w:color w:val="FFFFFF" w:themeColor="background1"/>
                          <w:szCs w:val="24"/>
                        </w:rPr>
                      </w:pPr>
                    </w:p>
                    <w:p w14:paraId="0D9E5CAC" w14:textId="77777777" w:rsidR="0013785E" w:rsidRDefault="0013785E" w:rsidP="00292CB3">
                      <w:pPr>
                        <w:ind w:leftChars="-67" w:left="-41" w:hangingChars="50" w:hanging="120"/>
                        <w:jc w:val="center"/>
                        <w:rPr>
                          <w:rFonts w:ascii="幼圆" w:eastAsia="幼圆"/>
                          <w:b/>
                          <w:color w:val="FFFFFF"/>
                          <w:szCs w:val="24"/>
                        </w:rPr>
                      </w:pPr>
                    </w:p>
                    <w:p w14:paraId="0A3D932D" w14:textId="0F55F5EC" w:rsidR="0013785E" w:rsidRPr="003078C8" w:rsidRDefault="0013785E" w:rsidP="00292CB3">
                      <w:pPr>
                        <w:ind w:leftChars="-67" w:left="-41" w:hangingChars="50" w:hanging="120"/>
                        <w:jc w:val="center"/>
                        <w:rPr>
                          <w:rFonts w:ascii="宋体" w:hAnsi="宋体"/>
                          <w:b/>
                          <w:color w:val="FFFFFF"/>
                          <w:szCs w:val="24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  <w:szCs w:val="24"/>
                        </w:rPr>
                        <w:t>服务公众号</w:t>
                      </w:r>
                    </w:p>
                    <w:p w14:paraId="7743E52F" w14:textId="444A0F3E" w:rsidR="0013785E" w:rsidRPr="003078C8" w:rsidRDefault="0013785E" w:rsidP="00292CB3">
                      <w:pPr>
                        <w:ind w:firstLineChars="98" w:firstLine="236"/>
                        <w:rPr>
                          <w:rFonts w:ascii="宋体" w:hAnsi="宋体"/>
                          <w:b/>
                          <w:color w:val="FFFFFF"/>
                          <w:szCs w:val="24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  <w:szCs w:val="24"/>
                        </w:rPr>
                        <w:t>美尔雅期货研究院</w:t>
                      </w:r>
                    </w:p>
                    <w:p w14:paraId="3DEB3447" w14:textId="1FE08922" w:rsidR="0013785E" w:rsidRPr="003078C8" w:rsidRDefault="00B14B0E" w:rsidP="00B14B0E">
                      <w:pPr>
                        <w:rPr>
                          <w:rFonts w:ascii="宋体" w:hAnsi="宋体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078C8">
                        <w:rPr>
                          <w:rFonts w:ascii="宋体" w:hAnsi="宋体"/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58A78235" wp14:editId="36BC4583">
                            <wp:extent cx="1485900" cy="1362075"/>
                            <wp:effectExtent l="0" t="0" r="0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E3C1AF" w14:textId="77777777" w:rsidR="0013785E" w:rsidRPr="003078C8" w:rsidRDefault="0013785E" w:rsidP="00AC2176">
                      <w:pPr>
                        <w:ind w:firstLineChars="147" w:firstLine="310"/>
                        <w:rPr>
                          <w:rFonts w:ascii="宋体" w:hAnsi="宋体"/>
                          <w:sz w:val="21"/>
                          <w:szCs w:val="21"/>
                        </w:rPr>
                      </w:pPr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  <w:sz w:val="21"/>
                          <w:szCs w:val="21"/>
                        </w:rPr>
                        <w:t>更多</w:t>
                      </w:r>
                      <w:proofErr w:type="gramStart"/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  <w:sz w:val="21"/>
                          <w:szCs w:val="21"/>
                        </w:rPr>
                        <w:t>研</w:t>
                      </w:r>
                      <w:proofErr w:type="gramEnd"/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  <w:sz w:val="21"/>
                          <w:szCs w:val="21"/>
                        </w:rPr>
                        <w:t>报，</w:t>
                      </w:r>
                      <w:proofErr w:type="gramStart"/>
                      <w:r w:rsidRPr="003078C8">
                        <w:rPr>
                          <w:rFonts w:ascii="宋体" w:hAnsi="宋体" w:hint="eastAsia"/>
                          <w:b/>
                          <w:color w:val="FFFFFF"/>
                          <w:sz w:val="21"/>
                          <w:szCs w:val="21"/>
                        </w:rPr>
                        <w:t>扫码关注</w:t>
                      </w:r>
                      <w:proofErr w:type="gramEnd"/>
                    </w:p>
                    <w:p w14:paraId="1455E2A0" w14:textId="77777777" w:rsidR="0013785E" w:rsidRDefault="0013785E">
                      <w:pPr>
                        <w:ind w:firstLineChars="150" w:firstLine="422"/>
                        <w:rPr>
                          <w:rFonts w:ascii="幼圆" w:eastAsia="幼圆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1D90B3" w14:textId="71655C6C" w:rsidR="003D61C1" w:rsidRPr="00BB6679" w:rsidRDefault="00E13E80" w:rsidP="00E546F2">
      <w:pPr>
        <w:spacing w:line="300" w:lineRule="auto"/>
        <w:ind w:rightChars="-297" w:right="-713" w:firstLineChars="98" w:firstLine="354"/>
        <w:jc w:val="center"/>
        <w:rPr>
          <w:rFonts w:ascii="宋体" w:hAnsi="宋体"/>
          <w:b/>
          <w:sz w:val="36"/>
          <w:szCs w:val="36"/>
        </w:rPr>
      </w:pPr>
      <w:r>
        <w:rPr>
          <w:rFonts w:ascii="黑体" w:eastAsia="黑体" w:hAnsi="黑体"/>
          <w:b/>
          <w:sz w:val="36"/>
          <w:szCs w:val="36"/>
        </w:rPr>
        <w:t xml:space="preserve">        </w:t>
      </w:r>
      <w:bookmarkStart w:id="1" w:name="_Hlk50541599"/>
      <w:r w:rsidR="00395C13">
        <w:rPr>
          <w:rFonts w:ascii="宋体" w:hAnsi="宋体" w:hint="eastAsia"/>
          <w:b/>
          <w:sz w:val="36"/>
          <w:szCs w:val="36"/>
        </w:rPr>
        <w:t>U</w:t>
      </w:r>
      <w:r w:rsidR="00395C13">
        <w:rPr>
          <w:rFonts w:ascii="宋体" w:hAnsi="宋体"/>
          <w:b/>
          <w:sz w:val="36"/>
          <w:szCs w:val="36"/>
        </w:rPr>
        <w:t>SDA</w:t>
      </w:r>
      <w:r w:rsidR="00395C13">
        <w:rPr>
          <w:rFonts w:ascii="宋体" w:hAnsi="宋体" w:hint="eastAsia"/>
          <w:b/>
          <w:sz w:val="36"/>
          <w:szCs w:val="36"/>
        </w:rPr>
        <w:t>报告利多</w:t>
      </w:r>
      <w:r w:rsidR="00CC3C72" w:rsidRPr="008E78B8">
        <w:rPr>
          <w:rFonts w:ascii="宋体" w:hAnsi="宋体" w:hint="eastAsia"/>
          <w:b/>
          <w:sz w:val="36"/>
          <w:szCs w:val="36"/>
        </w:rPr>
        <w:t>，</w:t>
      </w:r>
      <w:r w:rsidR="00395C13">
        <w:rPr>
          <w:rFonts w:ascii="宋体" w:hAnsi="宋体" w:hint="eastAsia"/>
          <w:b/>
          <w:sz w:val="36"/>
          <w:szCs w:val="36"/>
        </w:rPr>
        <w:t>油</w:t>
      </w:r>
      <w:proofErr w:type="gramStart"/>
      <w:r w:rsidR="00395C13">
        <w:rPr>
          <w:rFonts w:ascii="宋体" w:hAnsi="宋体" w:hint="eastAsia"/>
          <w:b/>
          <w:sz w:val="36"/>
          <w:szCs w:val="36"/>
        </w:rPr>
        <w:t>粕</w:t>
      </w:r>
      <w:proofErr w:type="gramEnd"/>
      <w:r w:rsidR="00395C13">
        <w:rPr>
          <w:rFonts w:ascii="宋体" w:hAnsi="宋体" w:hint="eastAsia"/>
          <w:b/>
          <w:sz w:val="36"/>
          <w:szCs w:val="36"/>
        </w:rPr>
        <w:t>走势</w:t>
      </w:r>
      <w:r w:rsidR="00CC3C72" w:rsidRPr="008E78B8">
        <w:rPr>
          <w:rFonts w:ascii="宋体" w:hAnsi="宋体" w:hint="eastAsia"/>
          <w:b/>
          <w:sz w:val="36"/>
          <w:szCs w:val="36"/>
        </w:rPr>
        <w:t>偏强</w:t>
      </w:r>
      <w:bookmarkEnd w:id="1"/>
      <w:r w:rsidR="00C7205A" w:rsidRPr="00BB6679">
        <w:rPr>
          <w:rFonts w:ascii="宋体" w:hAnsi="宋体"/>
          <w:b/>
          <w:sz w:val="36"/>
          <w:szCs w:val="36"/>
        </w:rPr>
        <w:t xml:space="preserve"> </w:t>
      </w:r>
    </w:p>
    <w:p w14:paraId="6B595ADF" w14:textId="77777777" w:rsidR="00B2450D" w:rsidRPr="001A110C" w:rsidRDefault="00B2450D" w:rsidP="00B14B0E">
      <w:pPr>
        <w:spacing w:line="240" w:lineRule="atLeast"/>
        <w:ind w:leftChars="1028" w:left="2467" w:rightChars="-501" w:right="-1202"/>
        <w:rPr>
          <w:b/>
          <w:sz w:val="28"/>
          <w:szCs w:val="30"/>
        </w:rPr>
      </w:pPr>
    </w:p>
    <w:p w14:paraId="14D48C7F" w14:textId="4CF941C4" w:rsidR="0013785E" w:rsidRDefault="0013785E" w:rsidP="00BB6679">
      <w:pPr>
        <w:numPr>
          <w:ilvl w:val="5"/>
          <w:numId w:val="8"/>
        </w:numPr>
        <w:spacing w:line="360" w:lineRule="auto"/>
        <w:ind w:rightChars="-501" w:right="-1202"/>
        <w:jc w:val="both"/>
        <w:rPr>
          <w:rFonts w:ascii="宋体" w:hAnsi="宋体"/>
          <w:b/>
          <w:szCs w:val="28"/>
        </w:rPr>
      </w:pPr>
      <w:bookmarkStart w:id="2" w:name="_Hlk47885215"/>
      <w:bookmarkEnd w:id="0"/>
      <w:r w:rsidRPr="00BB6679">
        <w:rPr>
          <w:rFonts w:ascii="宋体" w:hAnsi="宋体" w:hint="eastAsia"/>
          <w:b/>
          <w:szCs w:val="28"/>
        </w:rPr>
        <w:t>策略观点</w:t>
      </w:r>
      <w:r w:rsidR="00A0677A">
        <w:rPr>
          <w:rFonts w:ascii="宋体" w:hAnsi="宋体" w:hint="eastAsia"/>
          <w:b/>
          <w:szCs w:val="28"/>
        </w:rPr>
        <w:t>：</w:t>
      </w:r>
    </w:p>
    <w:p w14:paraId="4C4D347A" w14:textId="4C3BCD78" w:rsidR="0013785E" w:rsidRPr="007762E7" w:rsidRDefault="007F5046" w:rsidP="007762E7">
      <w:pPr>
        <w:spacing w:line="360" w:lineRule="auto"/>
        <w:ind w:left="2520" w:rightChars="-501" w:right="-1202"/>
        <w:jc w:val="both"/>
        <w:rPr>
          <w:rFonts w:ascii="宋体" w:hAnsi="宋体"/>
          <w:b/>
          <w:szCs w:val="28"/>
        </w:rPr>
      </w:pPr>
      <w:bookmarkStart w:id="3" w:name="_Hlk50457002"/>
      <w:r w:rsidRPr="007F5046">
        <w:rPr>
          <w:rFonts w:hint="eastAsia"/>
          <w:b/>
          <w:bCs/>
          <w:color w:val="000000" w:themeColor="text1"/>
        </w:rPr>
        <w:t>U</w:t>
      </w:r>
      <w:r w:rsidRPr="007F5046">
        <w:rPr>
          <w:b/>
          <w:bCs/>
          <w:color w:val="000000" w:themeColor="text1"/>
        </w:rPr>
        <w:t>SDA</w:t>
      </w:r>
      <w:r w:rsidRPr="007F5046">
        <w:rPr>
          <w:b/>
          <w:bCs/>
          <w:color w:val="000000" w:themeColor="text1"/>
        </w:rPr>
        <w:t>报告</w:t>
      </w:r>
      <w:r w:rsidRPr="007F5046">
        <w:rPr>
          <w:rFonts w:hint="eastAsia"/>
          <w:b/>
          <w:bCs/>
          <w:color w:val="000000" w:themeColor="text1"/>
        </w:rPr>
        <w:t>美新陈</w:t>
      </w:r>
      <w:proofErr w:type="gramStart"/>
      <w:r w:rsidRPr="007F5046">
        <w:rPr>
          <w:rFonts w:hint="eastAsia"/>
          <w:b/>
          <w:bCs/>
          <w:color w:val="000000" w:themeColor="text1"/>
        </w:rPr>
        <w:t>豆数据</w:t>
      </w:r>
      <w:proofErr w:type="gramEnd"/>
      <w:r w:rsidRPr="007F5046">
        <w:rPr>
          <w:rFonts w:hint="eastAsia"/>
          <w:b/>
          <w:bCs/>
          <w:color w:val="000000" w:themeColor="text1"/>
        </w:rPr>
        <w:t>均利多豆类市场，</w:t>
      </w:r>
      <w:proofErr w:type="gramStart"/>
      <w:r w:rsidR="00AB3C65">
        <w:rPr>
          <w:rFonts w:hint="eastAsia"/>
          <w:b/>
          <w:bCs/>
          <w:color w:val="000000" w:themeColor="text1"/>
        </w:rPr>
        <w:t>美豆大幅</w:t>
      </w:r>
      <w:proofErr w:type="gramEnd"/>
      <w:r w:rsidR="00AB3C65">
        <w:rPr>
          <w:rFonts w:hint="eastAsia"/>
          <w:b/>
          <w:bCs/>
          <w:color w:val="000000" w:themeColor="text1"/>
        </w:rPr>
        <w:t>上涨并</w:t>
      </w:r>
      <w:r w:rsidRPr="007F5046">
        <w:rPr>
          <w:rFonts w:hint="eastAsia"/>
          <w:b/>
          <w:bCs/>
          <w:color w:val="000000" w:themeColor="text1"/>
        </w:rPr>
        <w:t>创</w:t>
      </w:r>
      <w:r w:rsidRPr="007F5046">
        <w:rPr>
          <w:rFonts w:hint="eastAsia"/>
          <w:b/>
          <w:bCs/>
          <w:color w:val="000000" w:themeColor="text1"/>
        </w:rPr>
        <w:t>2</w:t>
      </w:r>
      <w:r w:rsidRPr="007F5046">
        <w:rPr>
          <w:b/>
          <w:bCs/>
          <w:color w:val="000000" w:themeColor="text1"/>
        </w:rPr>
        <w:t>018</w:t>
      </w:r>
      <w:r w:rsidRPr="007F5046">
        <w:rPr>
          <w:b/>
          <w:bCs/>
          <w:color w:val="000000" w:themeColor="text1"/>
        </w:rPr>
        <w:t>年</w:t>
      </w:r>
      <w:r w:rsidRPr="007F5046">
        <w:rPr>
          <w:rFonts w:hint="eastAsia"/>
          <w:b/>
          <w:bCs/>
          <w:color w:val="000000" w:themeColor="text1"/>
        </w:rPr>
        <w:t>6</w:t>
      </w:r>
      <w:r w:rsidRPr="007F5046">
        <w:rPr>
          <w:rFonts w:hint="eastAsia"/>
          <w:b/>
          <w:bCs/>
          <w:color w:val="000000" w:themeColor="text1"/>
        </w:rPr>
        <w:t>月以来新高，带动全球豆类油脂走强。国内三大油脂持续低库存，豆棕油价格持续走升，下游备货尚未完全结束，现货成交相对活跃。</w:t>
      </w:r>
      <w:proofErr w:type="gramStart"/>
      <w:r w:rsidRPr="007F5046">
        <w:rPr>
          <w:rFonts w:hint="eastAsia"/>
          <w:b/>
          <w:bCs/>
          <w:color w:val="000000" w:themeColor="text1"/>
        </w:rPr>
        <w:t>美豆走</w:t>
      </w:r>
      <w:proofErr w:type="gramEnd"/>
      <w:r w:rsidRPr="007F5046">
        <w:rPr>
          <w:rFonts w:hint="eastAsia"/>
          <w:b/>
          <w:bCs/>
          <w:color w:val="000000" w:themeColor="text1"/>
        </w:rPr>
        <w:t>升及国内油脂价格高位支撑豆油期价偏强运行。</w:t>
      </w:r>
      <w:bookmarkEnd w:id="3"/>
      <w:r w:rsidR="007762E7">
        <w:rPr>
          <w:rFonts w:ascii="宋体" w:hAnsi="宋体" w:hint="eastAsia"/>
          <w:b/>
          <w:szCs w:val="28"/>
        </w:rPr>
        <w:t>豆</w:t>
      </w:r>
      <w:proofErr w:type="gramStart"/>
      <w:r w:rsidR="007762E7">
        <w:rPr>
          <w:rFonts w:ascii="宋体" w:hAnsi="宋体" w:hint="eastAsia"/>
          <w:b/>
          <w:szCs w:val="28"/>
        </w:rPr>
        <w:t>粕</w:t>
      </w:r>
      <w:proofErr w:type="gramEnd"/>
      <w:r w:rsidR="007762E7" w:rsidRPr="00E31E4C">
        <w:rPr>
          <w:rFonts w:ascii="宋体" w:hAnsi="宋体" w:hint="eastAsia"/>
          <w:b/>
          <w:szCs w:val="28"/>
        </w:rPr>
        <w:t>下游需求持续向好</w:t>
      </w:r>
      <w:r w:rsidR="007762E7">
        <w:rPr>
          <w:rFonts w:ascii="宋体" w:hAnsi="宋体" w:hint="eastAsia"/>
          <w:b/>
          <w:szCs w:val="28"/>
        </w:rPr>
        <w:t>，</w:t>
      </w:r>
      <w:r w:rsidR="007762E7" w:rsidRPr="00E31E4C">
        <w:rPr>
          <w:rFonts w:ascii="宋体" w:hAnsi="宋体" w:hint="eastAsia"/>
          <w:b/>
          <w:szCs w:val="28"/>
        </w:rPr>
        <w:t>后续随着生猪产能的持续回升，饲料需求加大，豆</w:t>
      </w:r>
      <w:proofErr w:type="gramStart"/>
      <w:r w:rsidR="007762E7" w:rsidRPr="00E31E4C">
        <w:rPr>
          <w:rFonts w:ascii="宋体" w:hAnsi="宋体" w:hint="eastAsia"/>
          <w:b/>
          <w:szCs w:val="28"/>
        </w:rPr>
        <w:t>粕</w:t>
      </w:r>
      <w:proofErr w:type="gramEnd"/>
      <w:r w:rsidR="007762E7" w:rsidRPr="00E31E4C">
        <w:rPr>
          <w:rFonts w:ascii="宋体" w:hAnsi="宋体" w:hint="eastAsia"/>
          <w:b/>
          <w:szCs w:val="28"/>
        </w:rPr>
        <w:t>价格中枢也将逐渐上涨，支撑期货中长期偏强走势。</w:t>
      </w:r>
    </w:p>
    <w:p w14:paraId="48E30303" w14:textId="77777777" w:rsidR="0013785E" w:rsidRPr="00BB6679" w:rsidRDefault="0013785E" w:rsidP="00BB6679">
      <w:pPr>
        <w:numPr>
          <w:ilvl w:val="5"/>
          <w:numId w:val="8"/>
        </w:numPr>
        <w:spacing w:line="360" w:lineRule="auto"/>
        <w:ind w:rightChars="-501" w:right="-1202"/>
        <w:jc w:val="both"/>
        <w:rPr>
          <w:rFonts w:ascii="宋体" w:hAnsi="宋体"/>
          <w:b/>
          <w:szCs w:val="28"/>
        </w:rPr>
      </w:pPr>
      <w:r w:rsidRPr="00BB6679">
        <w:rPr>
          <w:rFonts w:ascii="宋体" w:hAnsi="宋体" w:hint="eastAsia"/>
          <w:b/>
          <w:szCs w:val="28"/>
        </w:rPr>
        <w:t>驱动逻辑：</w:t>
      </w:r>
    </w:p>
    <w:p w14:paraId="79AA48A7" w14:textId="4C56C52D" w:rsidR="0013785E" w:rsidRPr="00E31E4C" w:rsidRDefault="000B4D1F" w:rsidP="00E31E4C">
      <w:pPr>
        <w:spacing w:line="360" w:lineRule="auto"/>
        <w:ind w:left="2520" w:rightChars="-501" w:right="-1202"/>
        <w:jc w:val="both"/>
        <w:rPr>
          <w:rFonts w:ascii="宋体" w:hAnsi="宋体"/>
          <w:b/>
          <w:szCs w:val="28"/>
        </w:rPr>
      </w:pPr>
      <w:r>
        <w:rPr>
          <w:rFonts w:ascii="宋体" w:hAnsi="宋体"/>
          <w:b/>
          <w:szCs w:val="28"/>
        </w:rPr>
        <w:t>1</w:t>
      </w:r>
      <w:r w:rsidR="0013785E" w:rsidRPr="00BB6679">
        <w:rPr>
          <w:rFonts w:ascii="宋体" w:hAnsi="宋体" w:hint="eastAsia"/>
          <w:b/>
          <w:szCs w:val="28"/>
        </w:rPr>
        <w:t>、</w:t>
      </w:r>
      <w:bookmarkStart w:id="4" w:name="_Hlk50457018"/>
      <w:r w:rsidR="005E6DA8">
        <w:rPr>
          <w:rFonts w:ascii="宋体" w:hAnsi="宋体" w:hint="eastAsia"/>
          <w:b/>
          <w:szCs w:val="28"/>
        </w:rPr>
        <w:t>供给</w:t>
      </w:r>
      <w:r w:rsidR="0013785E" w:rsidRPr="00BB6679">
        <w:rPr>
          <w:rFonts w:ascii="宋体" w:hAnsi="宋体" w:hint="eastAsia"/>
          <w:b/>
          <w:szCs w:val="28"/>
        </w:rPr>
        <w:t>：</w:t>
      </w:r>
      <w:r w:rsidR="00395C13">
        <w:rPr>
          <w:rFonts w:ascii="宋体" w:hAnsi="宋体" w:hint="eastAsia"/>
          <w:b/>
          <w:szCs w:val="28"/>
        </w:rPr>
        <w:t>U</w:t>
      </w:r>
      <w:r w:rsidR="00395C13">
        <w:rPr>
          <w:rFonts w:ascii="宋体" w:hAnsi="宋体"/>
          <w:b/>
          <w:szCs w:val="28"/>
        </w:rPr>
        <w:t>SDA</w:t>
      </w:r>
      <w:r w:rsidR="00395C13">
        <w:rPr>
          <w:rFonts w:ascii="宋体" w:hAnsi="宋体" w:hint="eastAsia"/>
          <w:b/>
          <w:szCs w:val="28"/>
        </w:rPr>
        <w:t>报告利多</w:t>
      </w:r>
      <w:r w:rsidR="007F5046">
        <w:rPr>
          <w:rFonts w:ascii="宋体" w:hAnsi="宋体" w:hint="eastAsia"/>
          <w:b/>
          <w:szCs w:val="28"/>
        </w:rPr>
        <w:t>，美豆大涨</w:t>
      </w:r>
      <w:r w:rsidR="007573C9" w:rsidRPr="007573C9">
        <w:rPr>
          <w:rFonts w:ascii="宋体" w:hAnsi="宋体" w:hint="eastAsia"/>
          <w:b/>
          <w:szCs w:val="28"/>
        </w:rPr>
        <w:t>；油脂库存持续低位</w:t>
      </w:r>
    </w:p>
    <w:p w14:paraId="521C8BE2" w14:textId="18150CE1" w:rsidR="00BB6679" w:rsidRPr="007F5046" w:rsidRDefault="000B4D1F" w:rsidP="00E31E4C">
      <w:pPr>
        <w:spacing w:line="360" w:lineRule="auto"/>
        <w:ind w:left="2520" w:rightChars="-501" w:right="-1202"/>
        <w:jc w:val="both"/>
        <w:rPr>
          <w:rFonts w:ascii="宋体" w:hAnsi="宋体"/>
          <w:b/>
          <w:szCs w:val="28"/>
        </w:rPr>
      </w:pPr>
      <w:r>
        <w:rPr>
          <w:rFonts w:ascii="宋体" w:hAnsi="宋体"/>
          <w:b/>
          <w:szCs w:val="28"/>
        </w:rPr>
        <w:t>2</w:t>
      </w:r>
      <w:r w:rsidR="0013785E" w:rsidRPr="00BB6679">
        <w:rPr>
          <w:rFonts w:ascii="宋体" w:hAnsi="宋体" w:hint="eastAsia"/>
          <w:b/>
          <w:szCs w:val="28"/>
        </w:rPr>
        <w:t>、</w:t>
      </w:r>
      <w:r w:rsidR="005E6DA8">
        <w:rPr>
          <w:rFonts w:ascii="宋体" w:hAnsi="宋体" w:hint="eastAsia"/>
          <w:b/>
          <w:szCs w:val="28"/>
        </w:rPr>
        <w:t>需求</w:t>
      </w:r>
      <w:r w:rsidR="0013785E" w:rsidRPr="00BB6679">
        <w:rPr>
          <w:rFonts w:ascii="宋体" w:hAnsi="宋体" w:hint="eastAsia"/>
          <w:b/>
          <w:szCs w:val="28"/>
        </w:rPr>
        <w:t>：</w:t>
      </w:r>
      <w:bookmarkEnd w:id="4"/>
      <w:r w:rsidR="007F5046" w:rsidRPr="007F5046">
        <w:rPr>
          <w:rFonts w:ascii="宋体" w:hAnsi="宋体" w:hint="eastAsia"/>
          <w:b/>
          <w:szCs w:val="28"/>
        </w:rPr>
        <w:t>豆油现货成交相对活跃，豆棕油现货价格持续走升</w:t>
      </w:r>
      <w:r w:rsidR="007F5046">
        <w:rPr>
          <w:rFonts w:ascii="宋体" w:hAnsi="宋体" w:hint="eastAsia"/>
          <w:b/>
          <w:szCs w:val="28"/>
        </w:rPr>
        <w:t>；豆</w:t>
      </w:r>
      <w:proofErr w:type="gramStart"/>
      <w:r w:rsidR="007F5046">
        <w:rPr>
          <w:rFonts w:ascii="宋体" w:hAnsi="宋体" w:hint="eastAsia"/>
          <w:b/>
          <w:szCs w:val="28"/>
        </w:rPr>
        <w:t>粕</w:t>
      </w:r>
      <w:proofErr w:type="gramEnd"/>
      <w:r w:rsidR="000D64FE">
        <w:rPr>
          <w:rFonts w:ascii="宋体" w:hAnsi="宋体" w:hint="eastAsia"/>
          <w:b/>
          <w:szCs w:val="28"/>
        </w:rPr>
        <w:t>需求持续向好</w:t>
      </w:r>
    </w:p>
    <w:p w14:paraId="49AB065F" w14:textId="77777777" w:rsidR="00E31E4C" w:rsidRDefault="00E31E4C" w:rsidP="00BB6679">
      <w:pPr>
        <w:spacing w:line="360" w:lineRule="auto"/>
        <w:ind w:left="2520" w:rightChars="-501" w:right="-1202"/>
        <w:jc w:val="both"/>
        <w:rPr>
          <w:rFonts w:ascii="宋体" w:hAnsi="宋体"/>
          <w:b/>
          <w:szCs w:val="28"/>
        </w:rPr>
      </w:pPr>
    </w:p>
    <w:p w14:paraId="49852265" w14:textId="782CBDC2" w:rsidR="0013785E" w:rsidRPr="00BB6679" w:rsidRDefault="0013785E" w:rsidP="00BB6679">
      <w:pPr>
        <w:spacing w:line="360" w:lineRule="auto"/>
        <w:ind w:left="2520" w:rightChars="-501" w:right="-1202"/>
        <w:jc w:val="both"/>
        <w:rPr>
          <w:rFonts w:ascii="宋体" w:hAnsi="宋体"/>
          <w:b/>
          <w:szCs w:val="28"/>
        </w:rPr>
      </w:pPr>
      <w:r w:rsidRPr="00BB6679">
        <w:rPr>
          <w:rFonts w:ascii="宋体" w:hAnsi="宋体" w:hint="eastAsia"/>
          <w:b/>
          <w:szCs w:val="28"/>
        </w:rPr>
        <w:t>具体操作：</w:t>
      </w:r>
      <w:r w:rsidR="0070135F">
        <w:rPr>
          <w:rFonts w:ascii="宋体" w:hAnsi="宋体" w:hint="eastAsia"/>
          <w:b/>
          <w:szCs w:val="28"/>
        </w:rPr>
        <w:t>豆油</w:t>
      </w:r>
    </w:p>
    <w:p w14:paraId="63EFEC0C" w14:textId="04F7BA65" w:rsidR="00BB6679" w:rsidRDefault="0013785E" w:rsidP="00BB6679">
      <w:pPr>
        <w:spacing w:line="360" w:lineRule="auto"/>
        <w:ind w:left="2520" w:rightChars="-501" w:right="-1202"/>
        <w:jc w:val="both"/>
        <w:rPr>
          <w:rFonts w:ascii="宋体" w:hAnsi="宋体"/>
          <w:b/>
          <w:szCs w:val="28"/>
        </w:rPr>
      </w:pPr>
      <w:r w:rsidRPr="00BB6679">
        <w:rPr>
          <w:rFonts w:ascii="宋体" w:hAnsi="宋体" w:hint="eastAsia"/>
          <w:b/>
          <w:szCs w:val="28"/>
        </w:rPr>
        <w:t>建仓方向：多</w:t>
      </w:r>
    </w:p>
    <w:p w14:paraId="7DFF0972" w14:textId="7621640B" w:rsidR="0013785E" w:rsidRPr="00BB6679" w:rsidRDefault="0013785E" w:rsidP="00BB6679">
      <w:pPr>
        <w:spacing w:line="360" w:lineRule="auto"/>
        <w:ind w:left="2520" w:rightChars="-501" w:right="-1202"/>
        <w:jc w:val="both"/>
        <w:rPr>
          <w:rFonts w:ascii="宋体" w:hAnsi="宋体"/>
          <w:b/>
          <w:szCs w:val="28"/>
        </w:rPr>
      </w:pPr>
      <w:r w:rsidRPr="00BB6679">
        <w:rPr>
          <w:rFonts w:ascii="宋体" w:hAnsi="宋体" w:hint="eastAsia"/>
          <w:b/>
          <w:szCs w:val="28"/>
        </w:rPr>
        <w:t>建仓区间：</w:t>
      </w:r>
      <w:r w:rsidR="0070135F">
        <w:rPr>
          <w:rFonts w:ascii="宋体" w:hAnsi="宋体" w:hint="eastAsia"/>
          <w:b/>
          <w:szCs w:val="28"/>
        </w:rPr>
        <w:t>6</w:t>
      </w:r>
      <w:r w:rsidR="0070135F">
        <w:rPr>
          <w:rFonts w:ascii="宋体" w:hAnsi="宋体"/>
          <w:b/>
          <w:szCs w:val="28"/>
        </w:rPr>
        <w:t>700-6900</w:t>
      </w:r>
    </w:p>
    <w:p w14:paraId="54986656" w14:textId="5033E086" w:rsidR="00BB6679" w:rsidRDefault="0013785E" w:rsidP="00BB6679">
      <w:pPr>
        <w:spacing w:line="360" w:lineRule="auto"/>
        <w:ind w:left="2520" w:rightChars="-501" w:right="-1202"/>
        <w:jc w:val="both"/>
        <w:rPr>
          <w:rFonts w:ascii="宋体" w:hAnsi="宋体"/>
          <w:b/>
          <w:szCs w:val="28"/>
        </w:rPr>
      </w:pPr>
      <w:r w:rsidRPr="00BB6679">
        <w:rPr>
          <w:rFonts w:ascii="宋体" w:hAnsi="宋体" w:hint="eastAsia"/>
          <w:b/>
          <w:szCs w:val="28"/>
        </w:rPr>
        <w:t>止盈区间：</w:t>
      </w:r>
      <w:r w:rsidR="0070135F">
        <w:rPr>
          <w:rFonts w:ascii="宋体" w:hAnsi="宋体" w:hint="eastAsia"/>
          <w:b/>
          <w:szCs w:val="28"/>
        </w:rPr>
        <w:t>7</w:t>
      </w:r>
      <w:r w:rsidR="0070135F">
        <w:rPr>
          <w:rFonts w:ascii="宋体" w:hAnsi="宋体"/>
          <w:b/>
          <w:szCs w:val="28"/>
        </w:rPr>
        <w:t>400-7500</w:t>
      </w:r>
    </w:p>
    <w:p w14:paraId="1C9744A4" w14:textId="1C4C2156" w:rsidR="0013785E" w:rsidRPr="00BB6679" w:rsidRDefault="0013785E" w:rsidP="00BB6679">
      <w:pPr>
        <w:spacing w:line="360" w:lineRule="auto"/>
        <w:ind w:left="2520" w:rightChars="-501" w:right="-1202"/>
        <w:jc w:val="both"/>
        <w:rPr>
          <w:rFonts w:ascii="宋体" w:hAnsi="宋体"/>
          <w:b/>
          <w:szCs w:val="28"/>
        </w:rPr>
      </w:pPr>
      <w:r w:rsidRPr="00BB6679">
        <w:rPr>
          <w:rFonts w:ascii="宋体" w:hAnsi="宋体" w:hint="eastAsia"/>
          <w:b/>
          <w:szCs w:val="28"/>
        </w:rPr>
        <w:t>止损区间：</w:t>
      </w:r>
      <w:r w:rsidR="0070135F">
        <w:rPr>
          <w:rFonts w:ascii="宋体" w:hAnsi="宋体" w:hint="eastAsia"/>
          <w:b/>
          <w:szCs w:val="28"/>
        </w:rPr>
        <w:t>6</w:t>
      </w:r>
      <w:r w:rsidR="0070135F">
        <w:rPr>
          <w:rFonts w:ascii="宋体" w:hAnsi="宋体"/>
          <w:b/>
          <w:szCs w:val="28"/>
        </w:rPr>
        <w:t>500</w:t>
      </w:r>
      <w:r w:rsidR="0070135F">
        <w:rPr>
          <w:rFonts w:ascii="宋体" w:hAnsi="宋体" w:hint="eastAsia"/>
          <w:b/>
          <w:szCs w:val="28"/>
        </w:rPr>
        <w:t>-</w:t>
      </w:r>
      <w:r w:rsidR="0070135F">
        <w:rPr>
          <w:rFonts w:ascii="宋体" w:hAnsi="宋体"/>
          <w:b/>
          <w:szCs w:val="28"/>
        </w:rPr>
        <w:t>6600</w:t>
      </w:r>
    </w:p>
    <w:p w14:paraId="50588874" w14:textId="3C808C55" w:rsidR="00614F78" w:rsidRPr="00BB6679" w:rsidRDefault="00614F78" w:rsidP="00E31E4C">
      <w:pPr>
        <w:spacing w:line="360" w:lineRule="auto"/>
        <w:ind w:rightChars="-501" w:right="-1202"/>
        <w:jc w:val="both"/>
        <w:rPr>
          <w:rFonts w:ascii="宋体" w:hAnsi="宋体"/>
          <w:b/>
          <w:szCs w:val="28"/>
        </w:rPr>
      </w:pPr>
    </w:p>
    <w:p w14:paraId="0B85C378" w14:textId="71396751" w:rsidR="00905617" w:rsidRDefault="00B14B0E" w:rsidP="00AB3C65">
      <w:pPr>
        <w:numPr>
          <w:ilvl w:val="5"/>
          <w:numId w:val="8"/>
        </w:numPr>
        <w:spacing w:line="360" w:lineRule="auto"/>
        <w:ind w:rightChars="-501" w:right="-1202"/>
        <w:jc w:val="both"/>
        <w:rPr>
          <w:rFonts w:ascii="宋体" w:hAnsi="宋体"/>
          <w:b/>
          <w:szCs w:val="28"/>
        </w:rPr>
      </w:pPr>
      <w:r w:rsidRPr="00BB6679">
        <w:rPr>
          <w:rFonts w:ascii="宋体" w:hAnsi="宋体" w:hint="eastAsia"/>
          <w:b/>
          <w:szCs w:val="28"/>
        </w:rPr>
        <w:t>风险点：</w:t>
      </w:r>
      <w:bookmarkStart w:id="5" w:name="_Hlk50457042"/>
      <w:r w:rsidR="0099538D">
        <w:rPr>
          <w:rFonts w:ascii="宋体" w:hAnsi="宋体" w:hint="eastAsia"/>
          <w:b/>
          <w:szCs w:val="28"/>
        </w:rPr>
        <w:t>秋冬新冠疫情反复</w:t>
      </w:r>
      <w:bookmarkEnd w:id="5"/>
    </w:p>
    <w:p w14:paraId="423D8B2E" w14:textId="07FE245F" w:rsidR="0070135F" w:rsidRDefault="0070135F" w:rsidP="0070135F">
      <w:pPr>
        <w:spacing w:line="360" w:lineRule="auto"/>
        <w:ind w:left="2520" w:rightChars="-501" w:right="-1202"/>
        <w:jc w:val="both"/>
        <w:rPr>
          <w:rFonts w:ascii="宋体" w:hAnsi="宋体"/>
          <w:b/>
          <w:szCs w:val="28"/>
        </w:rPr>
      </w:pPr>
    </w:p>
    <w:p w14:paraId="3BC60DBB" w14:textId="77777777" w:rsidR="0070135F" w:rsidRPr="00AB3C65" w:rsidRDefault="0070135F" w:rsidP="0070135F">
      <w:pPr>
        <w:spacing w:line="360" w:lineRule="auto"/>
        <w:ind w:left="2520" w:rightChars="-501" w:right="-1202"/>
        <w:jc w:val="both"/>
        <w:rPr>
          <w:rFonts w:ascii="宋体" w:hAnsi="宋体" w:hint="eastAsia"/>
          <w:b/>
          <w:szCs w:val="28"/>
        </w:rPr>
      </w:pPr>
    </w:p>
    <w:bookmarkEnd w:id="2"/>
    <w:p w14:paraId="65D3915A" w14:textId="4B52C647" w:rsidR="00D228C9" w:rsidRDefault="00493D74" w:rsidP="00215F76">
      <w:pPr>
        <w:pStyle w:val="afa"/>
        <w:numPr>
          <w:ilvl w:val="0"/>
          <w:numId w:val="13"/>
        </w:numPr>
        <w:tabs>
          <w:tab w:val="left" w:pos="5640"/>
        </w:tabs>
        <w:spacing w:line="276" w:lineRule="auto"/>
        <w:ind w:rightChars="-497" w:right="-1193" w:firstLineChars="0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ascii="宋体" w:hAnsi="宋体" w:cs="宋体" w:hint="eastAsia"/>
          <w:b/>
          <w:color w:val="000000"/>
          <w:sz w:val="28"/>
          <w:szCs w:val="28"/>
        </w:rPr>
        <w:lastRenderedPageBreak/>
        <w:t>策略推荐</w:t>
      </w:r>
    </w:p>
    <w:tbl>
      <w:tblPr>
        <w:tblStyle w:val="-11"/>
        <w:tblW w:w="7826" w:type="dxa"/>
        <w:jc w:val="center"/>
        <w:tblBorders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1808"/>
        <w:gridCol w:w="6018"/>
      </w:tblGrid>
      <w:tr w:rsidR="002712B3" w:rsidRPr="002712B3" w14:paraId="45CB961C" w14:textId="77777777" w:rsidTr="001E01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noWrap/>
            <w:vAlign w:val="center"/>
            <w:hideMark/>
          </w:tcPr>
          <w:p w14:paraId="40AB0403" w14:textId="77777777" w:rsidR="002712B3" w:rsidRPr="002712B3" w:rsidRDefault="002712B3" w:rsidP="0013785E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FFFFFF" w:themeColor="background1"/>
                <w:kern w:val="0"/>
                <w:sz w:val="22"/>
              </w:rPr>
            </w:pPr>
            <w:bookmarkStart w:id="6" w:name="_Hlk44869815"/>
            <w:r w:rsidRPr="002712B3">
              <w:rPr>
                <w:rFonts w:ascii="宋体" w:hAnsi="宋体" w:cs="宋体" w:hint="eastAsia"/>
                <w:color w:val="FFFFFF" w:themeColor="background1"/>
                <w:kern w:val="0"/>
                <w:sz w:val="22"/>
              </w:rPr>
              <w:t>机会</w:t>
            </w:r>
          </w:p>
        </w:tc>
        <w:tc>
          <w:tcPr>
            <w:tcW w:w="6018" w:type="dxa"/>
            <w:noWrap/>
            <w:vAlign w:val="center"/>
            <w:hideMark/>
          </w:tcPr>
          <w:p w14:paraId="7BC5B756" w14:textId="675EAF48" w:rsidR="002712B3" w:rsidRPr="002712B3" w:rsidRDefault="00996692" w:rsidP="00507297">
            <w:pPr>
              <w:widowControl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hAnsi="宋体" w:cs="宋体"/>
                <w:color w:val="FFFFFF" w:themeColor="background1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FFFFFF" w:themeColor="background1"/>
                <w:kern w:val="0"/>
                <w:sz w:val="22"/>
              </w:rPr>
              <w:t>豆油</w:t>
            </w:r>
            <w:r w:rsidR="002712B3" w:rsidRPr="002712B3">
              <w:rPr>
                <w:rFonts w:ascii="宋体" w:hAnsi="宋体" w:cs="宋体" w:hint="eastAsia"/>
                <w:color w:val="FFFFFF" w:themeColor="background1"/>
                <w:kern w:val="0"/>
                <w:sz w:val="22"/>
              </w:rPr>
              <w:t>中期多配</w:t>
            </w:r>
          </w:p>
        </w:tc>
      </w:tr>
      <w:tr w:rsidR="002712B3" w:rsidRPr="0056316B" w14:paraId="1BB07E71" w14:textId="77777777" w:rsidTr="001E0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noWrap/>
            <w:vAlign w:val="center"/>
            <w:hideMark/>
          </w:tcPr>
          <w:p w14:paraId="2E4A9780" w14:textId="77777777" w:rsidR="002712B3" w:rsidRPr="0056316B" w:rsidRDefault="002712B3" w:rsidP="0013785E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合约选择</w:t>
            </w:r>
          </w:p>
        </w:tc>
        <w:tc>
          <w:tcPr>
            <w:tcW w:w="6018" w:type="dxa"/>
            <w:noWrap/>
            <w:vAlign w:val="center"/>
            <w:hideMark/>
          </w:tcPr>
          <w:p w14:paraId="7EA2CF7B" w14:textId="2E10433C" w:rsidR="002712B3" w:rsidRPr="005D66D2" w:rsidRDefault="002712B3" w:rsidP="0013785E">
            <w:pPr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kern w:val="0"/>
                <w:sz w:val="20"/>
              </w:rPr>
            </w:pPr>
          </w:p>
        </w:tc>
      </w:tr>
      <w:tr w:rsidR="002712B3" w:rsidRPr="0056316B" w14:paraId="552830B1" w14:textId="77777777" w:rsidTr="001E0159">
        <w:trPr>
          <w:trHeight w:val="1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noWrap/>
            <w:vAlign w:val="center"/>
            <w:hideMark/>
          </w:tcPr>
          <w:p w14:paraId="5CEF62D5" w14:textId="77777777" w:rsidR="002712B3" w:rsidRPr="0056316B" w:rsidRDefault="002712B3" w:rsidP="0013785E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16B">
              <w:rPr>
                <w:rFonts w:ascii="宋体" w:hAnsi="宋体" w:cs="宋体" w:hint="eastAsia"/>
                <w:color w:val="000000"/>
                <w:kern w:val="0"/>
                <w:sz w:val="22"/>
              </w:rPr>
              <w:t>主要驱动</w:t>
            </w:r>
          </w:p>
        </w:tc>
        <w:tc>
          <w:tcPr>
            <w:tcW w:w="6018" w:type="dxa"/>
            <w:noWrap/>
            <w:vAlign w:val="center"/>
            <w:hideMark/>
          </w:tcPr>
          <w:p w14:paraId="43FAD176" w14:textId="3DA97DE1" w:rsidR="0091478A" w:rsidRPr="003B0112" w:rsidRDefault="00510A48" w:rsidP="00510A4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hAnsi="宋体" w:cs="宋体"/>
                <w:color w:val="000000"/>
                <w:kern w:val="0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1、</w:t>
            </w:r>
            <w:proofErr w:type="gramStart"/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美</w:t>
            </w:r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陈豆出口</w:t>
            </w:r>
            <w:proofErr w:type="gramEnd"/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及压榨预估双双调高，陈豆库存下降幅度超市场预期；</w:t>
            </w:r>
            <w:proofErr w:type="gramStart"/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美豆新</w:t>
            </w:r>
            <w:proofErr w:type="gramEnd"/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季产量调低，新季结转库存下调</w:t>
            </w:r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，U</w:t>
            </w:r>
            <w:r>
              <w:rPr>
                <w:rFonts w:ascii="宋体" w:hAnsi="宋体"/>
                <w:bCs/>
                <w:color w:val="000000" w:themeColor="text1"/>
                <w:szCs w:val="24"/>
              </w:rPr>
              <w:t>SDA</w:t>
            </w:r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报告利多</w:t>
            </w:r>
          </w:p>
          <w:p w14:paraId="7A44AD54" w14:textId="52D3D5A7" w:rsidR="00510A48" w:rsidRDefault="00510A48" w:rsidP="00510A4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hAnsi="宋体" w:cs="宋体"/>
                <w:color w:val="000000"/>
                <w:kern w:val="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2、豆油：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豆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棕油现货价格持续高位运行，</w:t>
            </w:r>
            <w:r w:rsidR="004C225C">
              <w:rPr>
                <w:rFonts w:ascii="宋体" w:hAnsi="宋体" w:cs="宋体" w:hint="eastAsia"/>
                <w:color w:val="000000"/>
                <w:kern w:val="0"/>
                <w:szCs w:val="24"/>
              </w:rPr>
              <w:t>豆油库存较低，</w:t>
            </w:r>
            <w:r w:rsidR="006B62C5" w:rsidRPr="003B0112">
              <w:rPr>
                <w:rFonts w:ascii="宋体" w:hAnsi="宋体" w:cs="宋体" w:hint="eastAsia"/>
                <w:color w:val="000000"/>
                <w:kern w:val="0"/>
                <w:szCs w:val="24"/>
              </w:rPr>
              <w:t>现货成交</w:t>
            </w:r>
            <w:r w:rsidR="00363AAF">
              <w:rPr>
                <w:rFonts w:ascii="宋体" w:hAnsi="宋体" w:cs="宋体" w:hint="eastAsia"/>
                <w:color w:val="000000"/>
                <w:kern w:val="0"/>
                <w:szCs w:val="24"/>
              </w:rPr>
              <w:t>相对</w:t>
            </w:r>
            <w:r w:rsidR="004C225C">
              <w:rPr>
                <w:rFonts w:ascii="宋体" w:hAnsi="宋体" w:cs="宋体" w:hint="eastAsia"/>
                <w:color w:val="000000"/>
                <w:kern w:val="0"/>
                <w:szCs w:val="24"/>
              </w:rPr>
              <w:t>活跃</w:t>
            </w:r>
          </w:p>
          <w:p w14:paraId="3120EED4" w14:textId="2121873B" w:rsidR="002712B3" w:rsidRPr="003B0112" w:rsidRDefault="00510A48" w:rsidP="00510A4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hAnsi="宋体" w:cs="宋体"/>
                <w:color w:val="000000"/>
                <w:kern w:val="0"/>
                <w:szCs w:val="24"/>
              </w:rPr>
            </w:pPr>
            <w:r>
              <w:rPr>
                <w:rFonts w:ascii="宋体" w:hAnsi="宋体" w:cs="宋体"/>
                <w:color w:val="000000"/>
                <w:kern w:val="0"/>
                <w:szCs w:val="24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、豆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粕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：</w:t>
            </w:r>
            <w:r w:rsidR="00E31E4C">
              <w:rPr>
                <w:rFonts w:ascii="宋体" w:hAnsi="宋体" w:cs="宋体" w:hint="eastAsia"/>
                <w:color w:val="000000"/>
                <w:kern w:val="0"/>
                <w:szCs w:val="24"/>
              </w:rPr>
              <w:t>下游需求持续向好</w:t>
            </w:r>
          </w:p>
        </w:tc>
      </w:tr>
      <w:tr w:rsidR="002712B3" w:rsidRPr="0056316B" w14:paraId="6AAA1C31" w14:textId="77777777" w:rsidTr="001E0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noWrap/>
            <w:vAlign w:val="center"/>
            <w:hideMark/>
          </w:tcPr>
          <w:p w14:paraId="01E0D28B" w14:textId="77777777" w:rsidR="002712B3" w:rsidRPr="0056316B" w:rsidRDefault="002712B3" w:rsidP="0013785E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16B">
              <w:rPr>
                <w:rFonts w:ascii="宋体" w:hAnsi="宋体" w:cs="宋体" w:hint="eastAsia"/>
                <w:color w:val="000000"/>
                <w:kern w:val="0"/>
                <w:sz w:val="22"/>
              </w:rPr>
              <w:t>风险点</w:t>
            </w:r>
          </w:p>
        </w:tc>
        <w:tc>
          <w:tcPr>
            <w:tcW w:w="6018" w:type="dxa"/>
            <w:noWrap/>
            <w:vAlign w:val="center"/>
            <w:hideMark/>
          </w:tcPr>
          <w:p w14:paraId="28F9C29D" w14:textId="7DF8F4CA" w:rsidR="002712B3" w:rsidRPr="003B0112" w:rsidRDefault="00A01B60" w:rsidP="0013785E">
            <w:pPr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hAnsi="宋体" w:cs="宋体"/>
                <w:color w:val="000000"/>
                <w:kern w:val="0"/>
                <w:szCs w:val="24"/>
              </w:rPr>
            </w:pPr>
            <w:r w:rsidRPr="003B0112">
              <w:rPr>
                <w:rFonts w:ascii="宋体" w:hAnsi="宋体" w:cs="宋体" w:hint="eastAsia"/>
                <w:color w:val="000000"/>
                <w:kern w:val="0"/>
                <w:szCs w:val="24"/>
              </w:rPr>
              <w:t>秋冬新冠疫情反复</w:t>
            </w:r>
          </w:p>
        </w:tc>
      </w:tr>
      <w:tr w:rsidR="002712B3" w:rsidRPr="0056316B" w14:paraId="3A6154E3" w14:textId="77777777" w:rsidTr="001E015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noWrap/>
            <w:vAlign w:val="center"/>
            <w:hideMark/>
          </w:tcPr>
          <w:p w14:paraId="1B086FC6" w14:textId="77777777" w:rsidR="002712B3" w:rsidRPr="0056316B" w:rsidRDefault="002712B3" w:rsidP="0013785E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16B">
              <w:rPr>
                <w:rFonts w:ascii="宋体" w:hAnsi="宋体" w:cs="宋体" w:hint="eastAsia"/>
                <w:color w:val="000000"/>
                <w:kern w:val="0"/>
                <w:sz w:val="22"/>
              </w:rPr>
              <w:t>交易周期</w:t>
            </w:r>
          </w:p>
        </w:tc>
        <w:tc>
          <w:tcPr>
            <w:tcW w:w="6018" w:type="dxa"/>
            <w:noWrap/>
            <w:vAlign w:val="center"/>
            <w:hideMark/>
          </w:tcPr>
          <w:p w14:paraId="2DB4CEF4" w14:textId="4C96BC07" w:rsidR="002712B3" w:rsidRPr="003B0112" w:rsidRDefault="004219DF" w:rsidP="0013785E">
            <w:pPr>
              <w:widowControl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hAnsi="宋体" w:cs="宋体"/>
                <w:color w:val="000000"/>
                <w:kern w:val="0"/>
                <w:szCs w:val="24"/>
              </w:rPr>
            </w:pPr>
            <w:r w:rsidRPr="003B0112">
              <w:rPr>
                <w:rFonts w:ascii="宋体" w:hAnsi="宋体" w:cs="宋体"/>
                <w:color w:val="000000"/>
                <w:kern w:val="0"/>
                <w:szCs w:val="24"/>
              </w:rPr>
              <w:t>1</w:t>
            </w:r>
            <w:r w:rsidRPr="003B0112">
              <w:rPr>
                <w:rFonts w:ascii="宋体" w:hAnsi="宋体" w:cs="宋体" w:hint="eastAsia"/>
                <w:color w:val="000000"/>
                <w:kern w:val="0"/>
                <w:szCs w:val="24"/>
              </w:rPr>
              <w:t>-</w:t>
            </w:r>
            <w:r w:rsidRPr="003B0112">
              <w:rPr>
                <w:rFonts w:ascii="宋体" w:hAnsi="宋体" w:cs="宋体"/>
                <w:color w:val="000000"/>
                <w:kern w:val="0"/>
                <w:szCs w:val="24"/>
              </w:rPr>
              <w:t>2</w:t>
            </w:r>
            <w:r w:rsidR="001F0B46" w:rsidRPr="003B0112">
              <w:rPr>
                <w:rFonts w:ascii="宋体" w:hAnsi="宋体" w:cs="宋体" w:hint="eastAsia"/>
                <w:color w:val="000000"/>
                <w:kern w:val="0"/>
                <w:szCs w:val="24"/>
              </w:rPr>
              <w:t>个月</w:t>
            </w:r>
          </w:p>
        </w:tc>
      </w:tr>
      <w:tr w:rsidR="002712B3" w:rsidRPr="0056316B" w14:paraId="03A0B8CF" w14:textId="77777777" w:rsidTr="001E0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noWrap/>
            <w:vAlign w:val="center"/>
            <w:hideMark/>
          </w:tcPr>
          <w:p w14:paraId="43025531" w14:textId="77777777" w:rsidR="002712B3" w:rsidRPr="0056316B" w:rsidRDefault="002712B3" w:rsidP="0013785E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56316B">
              <w:rPr>
                <w:rFonts w:ascii="宋体" w:hAnsi="宋体" w:cs="宋体" w:hint="eastAsia"/>
                <w:color w:val="000000"/>
                <w:kern w:val="0"/>
                <w:sz w:val="22"/>
              </w:rPr>
              <w:t>推荐时间</w:t>
            </w:r>
          </w:p>
        </w:tc>
        <w:tc>
          <w:tcPr>
            <w:tcW w:w="6018" w:type="dxa"/>
            <w:noWrap/>
            <w:vAlign w:val="center"/>
            <w:hideMark/>
          </w:tcPr>
          <w:p w14:paraId="4B8B12A4" w14:textId="66552891" w:rsidR="002712B3" w:rsidRPr="003B0112" w:rsidRDefault="001F0B46" w:rsidP="0013785E">
            <w:pPr>
              <w:widowControl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hAnsi="宋体" w:cs="宋体"/>
                <w:color w:val="000000"/>
                <w:kern w:val="0"/>
                <w:szCs w:val="24"/>
              </w:rPr>
            </w:pPr>
            <w:r w:rsidRPr="003B0112">
              <w:rPr>
                <w:rFonts w:ascii="宋体" w:hAnsi="宋体" w:cs="宋体" w:hint="eastAsia"/>
                <w:color w:val="000000"/>
                <w:kern w:val="0"/>
                <w:szCs w:val="24"/>
              </w:rPr>
              <w:t>9月</w:t>
            </w:r>
          </w:p>
        </w:tc>
      </w:tr>
      <w:tr w:rsidR="002712B3" w:rsidRPr="0056316B" w14:paraId="1F3FDD91" w14:textId="77777777" w:rsidTr="001E015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noWrap/>
            <w:vAlign w:val="center"/>
            <w:hideMark/>
          </w:tcPr>
          <w:p w14:paraId="47DE8297" w14:textId="77777777" w:rsidR="002712B3" w:rsidRPr="0056316B" w:rsidRDefault="002712B3" w:rsidP="0013785E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具体操作</w:t>
            </w:r>
          </w:p>
        </w:tc>
        <w:tc>
          <w:tcPr>
            <w:tcW w:w="6018" w:type="dxa"/>
            <w:noWrap/>
            <w:vAlign w:val="center"/>
            <w:hideMark/>
          </w:tcPr>
          <w:p w14:paraId="25AD4074" w14:textId="4DA99944" w:rsidR="006F40D7" w:rsidRDefault="006F40D7" w:rsidP="006F40D7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hAnsi="宋体" w:cs="宋体"/>
                <w:color w:val="000000"/>
                <w:kern w:val="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豆油</w:t>
            </w:r>
            <w:r w:rsidR="001F0B46" w:rsidRPr="003B0112">
              <w:rPr>
                <w:rFonts w:ascii="宋体" w:hAnsi="宋体" w:cs="宋体"/>
                <w:color w:val="000000"/>
                <w:kern w:val="0"/>
                <w:szCs w:val="24"/>
              </w:rPr>
              <w:t>01</w:t>
            </w:r>
            <w:r w:rsidR="001F0B46" w:rsidRPr="003B0112">
              <w:rPr>
                <w:rFonts w:ascii="宋体" w:hAnsi="宋体" w:cs="宋体" w:hint="eastAsia"/>
                <w:color w:val="000000"/>
                <w:kern w:val="0"/>
                <w:szCs w:val="24"/>
              </w:rPr>
              <w:t>合约在低库存及良好消费预期下，回调做多</w:t>
            </w:r>
            <w:r w:rsidR="002712B3" w:rsidRPr="003B0112">
              <w:rPr>
                <w:rFonts w:ascii="宋体" w:hAnsi="宋体" w:cs="宋体"/>
                <w:color w:val="000000"/>
                <w:kern w:val="0"/>
                <w:szCs w:val="24"/>
              </w:rPr>
              <w:t></w:t>
            </w:r>
          </w:p>
          <w:p w14:paraId="3E44A6D5" w14:textId="3AF5ACF5" w:rsidR="002712B3" w:rsidRPr="003B0112" w:rsidRDefault="006F40D7" w:rsidP="006F40D7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hAnsi="宋体" w:cs="宋体"/>
                <w:color w:val="000000"/>
                <w:kern w:val="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豆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粕</w:t>
            </w:r>
            <w:proofErr w:type="gramEnd"/>
            <w:r w:rsidR="002712B3" w:rsidRPr="003B0112">
              <w:rPr>
                <w:rFonts w:ascii="宋体" w:hAnsi="宋体" w:cs="宋体"/>
                <w:color w:val="000000"/>
                <w:kern w:val="0"/>
                <w:szCs w:val="24"/>
              </w:rPr>
              <w:t xml:space="preserve"> </w:t>
            </w:r>
            <w:r>
              <w:rPr>
                <w:rFonts w:ascii="宋体" w:hAnsi="宋体" w:cs="宋体"/>
                <w:color w:val="000000"/>
                <w:kern w:val="0"/>
                <w:szCs w:val="24"/>
              </w:rPr>
              <w:t>01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合约</w:t>
            </w:r>
            <w:r w:rsidR="00363AAF">
              <w:rPr>
                <w:rFonts w:ascii="宋体" w:hAnsi="宋体" w:cs="宋体" w:hint="eastAsia"/>
                <w:color w:val="000000"/>
                <w:kern w:val="0"/>
                <w:szCs w:val="24"/>
              </w:rPr>
              <w:t>逢低入场</w:t>
            </w:r>
          </w:p>
        </w:tc>
      </w:tr>
      <w:bookmarkEnd w:id="6"/>
    </w:tbl>
    <w:p w14:paraId="216C18D8" w14:textId="786C2FE5" w:rsidR="00D243E7" w:rsidRPr="00DD58FB" w:rsidRDefault="00D243E7" w:rsidP="00D243E7">
      <w:pPr>
        <w:tabs>
          <w:tab w:val="left" w:pos="5640"/>
        </w:tabs>
        <w:spacing w:line="360" w:lineRule="auto"/>
        <w:ind w:rightChars="-497" w:right="-1193"/>
        <w:rPr>
          <w:rFonts w:eastAsia="仿宋_GB2312"/>
          <w:b/>
          <w:color w:val="000000"/>
          <w:szCs w:val="28"/>
        </w:rPr>
      </w:pPr>
    </w:p>
    <w:p w14:paraId="76961402" w14:textId="579DDF5E" w:rsidR="00355C10" w:rsidRPr="00355C10" w:rsidRDefault="00527BC7" w:rsidP="00355C10">
      <w:pPr>
        <w:pStyle w:val="afa"/>
        <w:numPr>
          <w:ilvl w:val="0"/>
          <w:numId w:val="13"/>
        </w:numPr>
        <w:tabs>
          <w:tab w:val="left" w:pos="5640"/>
        </w:tabs>
        <w:spacing w:line="276" w:lineRule="auto"/>
        <w:ind w:rightChars="-497" w:right="-1193" w:firstLineChars="0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ascii="宋体" w:hAnsi="宋体" w:cs="宋体" w:hint="eastAsia"/>
          <w:b/>
          <w:color w:val="000000"/>
          <w:sz w:val="28"/>
          <w:szCs w:val="28"/>
        </w:rPr>
        <w:t>主驱动逻辑</w:t>
      </w:r>
      <w:r w:rsidR="00355C10" w:rsidRPr="00355C10">
        <w:rPr>
          <w:rFonts w:ascii="宋体" w:hAnsi="宋体" w:cs="宋体" w:hint="eastAsia"/>
          <w:b/>
          <w:color w:val="000000"/>
          <w:sz w:val="28"/>
          <w:szCs w:val="28"/>
        </w:rPr>
        <w:t>：</w:t>
      </w:r>
    </w:p>
    <w:p w14:paraId="0D815285" w14:textId="4D585C43" w:rsidR="006C07CE" w:rsidRPr="00355C10" w:rsidRDefault="00295CC1" w:rsidP="00B74F4A">
      <w:pPr>
        <w:tabs>
          <w:tab w:val="left" w:pos="5640"/>
        </w:tabs>
        <w:spacing w:line="360" w:lineRule="auto"/>
        <w:ind w:rightChars="-497" w:right="-1193"/>
        <w:rPr>
          <w:rFonts w:ascii="宋体" w:hAnsi="宋体"/>
          <w:b/>
          <w:color w:val="000000"/>
          <w:szCs w:val="28"/>
        </w:rPr>
      </w:pPr>
      <w:r w:rsidRPr="00355C10">
        <w:rPr>
          <w:rFonts w:ascii="宋体" w:hAnsi="宋体"/>
          <w:b/>
          <w:color w:val="000000"/>
          <w:szCs w:val="28"/>
        </w:rPr>
        <w:t>主要</w:t>
      </w:r>
      <w:r w:rsidR="0087672A">
        <w:rPr>
          <w:rFonts w:ascii="宋体" w:hAnsi="宋体" w:hint="eastAsia"/>
          <w:b/>
          <w:color w:val="000000"/>
          <w:szCs w:val="28"/>
        </w:rPr>
        <w:t>驱动</w:t>
      </w:r>
      <w:r w:rsidRPr="00355C10">
        <w:rPr>
          <w:rFonts w:ascii="宋体" w:hAnsi="宋体"/>
          <w:b/>
          <w:color w:val="000000"/>
          <w:szCs w:val="28"/>
        </w:rPr>
        <w:t>：</w:t>
      </w:r>
      <w:r w:rsidR="00BD4203">
        <w:rPr>
          <w:rFonts w:ascii="宋体" w:hAnsi="宋体" w:hint="eastAsia"/>
          <w:b/>
          <w:color w:val="000000"/>
          <w:szCs w:val="28"/>
        </w:rPr>
        <w:t>U</w:t>
      </w:r>
      <w:r w:rsidR="00BD4203">
        <w:rPr>
          <w:rFonts w:ascii="宋体" w:hAnsi="宋体"/>
          <w:b/>
          <w:color w:val="000000"/>
          <w:szCs w:val="28"/>
        </w:rPr>
        <w:t>SDA</w:t>
      </w:r>
      <w:r w:rsidR="00BD4203">
        <w:rPr>
          <w:rFonts w:ascii="宋体" w:hAnsi="宋体" w:hint="eastAsia"/>
          <w:b/>
          <w:color w:val="000000"/>
          <w:szCs w:val="28"/>
        </w:rPr>
        <w:t>报告利多&amp;</w:t>
      </w:r>
      <w:r w:rsidR="00115637">
        <w:rPr>
          <w:rFonts w:ascii="宋体" w:hAnsi="宋体" w:hint="eastAsia"/>
          <w:b/>
          <w:color w:val="000000"/>
          <w:szCs w:val="28"/>
        </w:rPr>
        <w:t>国内</w:t>
      </w:r>
      <w:proofErr w:type="gramStart"/>
      <w:r w:rsidR="00115637">
        <w:rPr>
          <w:rFonts w:ascii="宋体" w:hAnsi="宋体" w:hint="eastAsia"/>
          <w:b/>
          <w:color w:val="000000"/>
          <w:szCs w:val="28"/>
        </w:rPr>
        <w:t>豆</w:t>
      </w:r>
      <w:proofErr w:type="gramEnd"/>
      <w:r w:rsidR="00115637">
        <w:rPr>
          <w:rFonts w:ascii="宋体" w:hAnsi="宋体" w:hint="eastAsia"/>
          <w:b/>
          <w:color w:val="000000"/>
          <w:szCs w:val="28"/>
        </w:rPr>
        <w:t>棕油现货价格走升&amp;豆</w:t>
      </w:r>
      <w:proofErr w:type="gramStart"/>
      <w:r w:rsidR="00115637">
        <w:rPr>
          <w:rFonts w:ascii="宋体" w:hAnsi="宋体" w:hint="eastAsia"/>
          <w:b/>
          <w:color w:val="000000"/>
          <w:szCs w:val="28"/>
        </w:rPr>
        <w:t>粕</w:t>
      </w:r>
      <w:proofErr w:type="gramEnd"/>
      <w:r w:rsidR="00066D9E">
        <w:rPr>
          <w:rFonts w:ascii="宋体" w:hAnsi="宋体" w:hint="eastAsia"/>
          <w:b/>
          <w:color w:val="000000"/>
          <w:szCs w:val="28"/>
        </w:rPr>
        <w:t>需求持续向好</w:t>
      </w:r>
    </w:p>
    <w:p w14:paraId="4AB76F48" w14:textId="18571DC1" w:rsidR="00295CC1" w:rsidRPr="00355C10" w:rsidRDefault="00C50E77" w:rsidP="00C50E77">
      <w:pPr>
        <w:tabs>
          <w:tab w:val="left" w:pos="5640"/>
        </w:tabs>
        <w:spacing w:line="360" w:lineRule="auto"/>
        <w:ind w:rightChars="-497" w:right="-1193"/>
        <w:rPr>
          <w:rFonts w:ascii="宋体" w:hAnsi="宋体"/>
          <w:b/>
          <w:color w:val="000000"/>
          <w:szCs w:val="28"/>
        </w:rPr>
      </w:pPr>
      <w:r>
        <w:rPr>
          <w:rFonts w:ascii="宋体" w:hAnsi="宋体"/>
          <w:b/>
          <w:bCs/>
          <w:color w:val="C00000"/>
          <w:szCs w:val="24"/>
        </w:rPr>
        <w:br/>
      </w:r>
      <w:r w:rsidR="006C07CE" w:rsidRPr="00355C10">
        <w:rPr>
          <w:rFonts w:ascii="宋体" w:hAnsi="宋体" w:hint="eastAsia"/>
          <w:b/>
          <w:color w:val="000000"/>
          <w:szCs w:val="28"/>
        </w:rPr>
        <w:t>核心逻辑</w:t>
      </w:r>
      <w:r w:rsidR="00AA6B7C" w:rsidRPr="00355C10">
        <w:rPr>
          <w:rFonts w:ascii="宋体" w:hAnsi="宋体" w:hint="eastAsia"/>
          <w:b/>
          <w:color w:val="000000"/>
          <w:szCs w:val="28"/>
        </w:rPr>
        <w:t>梳理</w:t>
      </w:r>
      <w:r w:rsidR="006C07CE" w:rsidRPr="00355C10">
        <w:rPr>
          <w:rFonts w:ascii="宋体" w:hAnsi="宋体" w:hint="eastAsia"/>
          <w:b/>
          <w:color w:val="000000"/>
          <w:szCs w:val="28"/>
        </w:rPr>
        <w:t>：</w:t>
      </w:r>
    </w:p>
    <w:p w14:paraId="51474D85" w14:textId="14A56B8C" w:rsidR="00A01B60" w:rsidRDefault="00A01B60" w:rsidP="004673B3">
      <w:pPr>
        <w:pStyle w:val="afa"/>
        <w:numPr>
          <w:ilvl w:val="0"/>
          <w:numId w:val="19"/>
        </w:numPr>
        <w:tabs>
          <w:tab w:val="left" w:pos="5640"/>
        </w:tabs>
        <w:spacing w:line="360" w:lineRule="auto"/>
        <w:ind w:rightChars="-497" w:right="-1193" w:firstLineChars="0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短期逻辑：</w:t>
      </w:r>
    </w:p>
    <w:p w14:paraId="57FF7029" w14:textId="5D3E32E0" w:rsidR="00595A6E" w:rsidRPr="00595A6E" w:rsidRDefault="00595A6E" w:rsidP="007D7E2F">
      <w:pPr>
        <w:pStyle w:val="afa"/>
        <w:tabs>
          <w:tab w:val="left" w:pos="5640"/>
        </w:tabs>
        <w:spacing w:line="360" w:lineRule="auto"/>
        <w:ind w:firstLine="480"/>
      </w:pPr>
      <w:r w:rsidRPr="00595A6E">
        <w:t>USAD</w:t>
      </w:r>
      <w:r w:rsidRPr="00595A6E">
        <w:rPr>
          <w:rFonts w:hint="eastAsia"/>
        </w:rPr>
        <w:t>报告</w:t>
      </w:r>
      <w:r>
        <w:rPr>
          <w:rFonts w:hint="eastAsia"/>
        </w:rPr>
        <w:t>利多</w:t>
      </w:r>
      <w:r w:rsidR="00066D9E">
        <w:rPr>
          <w:rFonts w:hint="eastAsia"/>
        </w:rPr>
        <w:t>全球豆类油脂市场，</w:t>
      </w:r>
      <w:proofErr w:type="gramStart"/>
      <w:r w:rsidR="00066D9E">
        <w:rPr>
          <w:rFonts w:hint="eastAsia"/>
        </w:rPr>
        <w:t>美豆大幅</w:t>
      </w:r>
      <w:proofErr w:type="gramEnd"/>
      <w:r w:rsidR="00066D9E">
        <w:rPr>
          <w:rFonts w:hint="eastAsia"/>
        </w:rPr>
        <w:t>上涨</w:t>
      </w:r>
      <w:r w:rsidR="00AB3C65">
        <w:rPr>
          <w:rFonts w:hint="eastAsia"/>
        </w:rPr>
        <w:t>，创</w:t>
      </w:r>
      <w:r w:rsidR="00AB3C65">
        <w:rPr>
          <w:rFonts w:hint="eastAsia"/>
        </w:rPr>
        <w:t>2</w:t>
      </w:r>
      <w:r w:rsidR="00AB3C65">
        <w:t>018</w:t>
      </w:r>
      <w:r w:rsidR="00AB3C65">
        <w:rPr>
          <w:rFonts w:hint="eastAsia"/>
        </w:rPr>
        <w:t>年</w:t>
      </w:r>
      <w:r w:rsidR="00AB3C65">
        <w:rPr>
          <w:rFonts w:hint="eastAsia"/>
        </w:rPr>
        <w:t>6</w:t>
      </w:r>
      <w:r w:rsidR="00AB3C65">
        <w:rPr>
          <w:rFonts w:hint="eastAsia"/>
        </w:rPr>
        <w:t>月以来新高</w:t>
      </w:r>
      <w:r w:rsidR="00066D9E">
        <w:rPr>
          <w:rFonts w:hint="eastAsia"/>
        </w:rPr>
        <w:t>，马盘棕油高位偏强调整。</w:t>
      </w:r>
    </w:p>
    <w:p w14:paraId="49A7B9A0" w14:textId="220F76B9" w:rsidR="002F7AD0" w:rsidRDefault="002F7AD0" w:rsidP="007D7E2F">
      <w:pPr>
        <w:pStyle w:val="afa"/>
        <w:tabs>
          <w:tab w:val="left" w:pos="5640"/>
        </w:tabs>
        <w:spacing w:line="360" w:lineRule="auto"/>
        <w:ind w:firstLine="482"/>
        <w:rPr>
          <w:color w:val="000000" w:themeColor="text1"/>
        </w:rPr>
      </w:pPr>
      <w:r w:rsidRPr="002F7AD0">
        <w:rPr>
          <w:rFonts w:hint="eastAsia"/>
          <w:b/>
          <w:bCs/>
        </w:rPr>
        <w:t>豆油：</w:t>
      </w:r>
      <w:r w:rsidR="00B310C7">
        <w:rPr>
          <w:rFonts w:hint="eastAsia"/>
          <w:color w:val="000000" w:themeColor="text1"/>
        </w:rPr>
        <w:t>节日备货尚未完全结束，现货成交相对活跃，豆棕油现货价格延续涨势。</w:t>
      </w:r>
      <w:r w:rsidR="00B310C7">
        <w:rPr>
          <w:rFonts w:hint="eastAsia"/>
          <w:color w:val="000000" w:themeColor="text1"/>
        </w:rPr>
        <w:t>U</w:t>
      </w:r>
      <w:r w:rsidR="00B310C7">
        <w:rPr>
          <w:color w:val="000000" w:themeColor="text1"/>
        </w:rPr>
        <w:t>SDA</w:t>
      </w:r>
      <w:r w:rsidR="00B310C7">
        <w:rPr>
          <w:rFonts w:hint="eastAsia"/>
          <w:color w:val="000000" w:themeColor="text1"/>
        </w:rPr>
        <w:t>报告利多及国内现货价格高位共同支撑豆油期价短期偏强运行。</w:t>
      </w:r>
    </w:p>
    <w:p w14:paraId="291BA550" w14:textId="73DBEBE4" w:rsidR="00A01B60" w:rsidRPr="00996D6D" w:rsidRDefault="002F7AD0" w:rsidP="007D7E2F">
      <w:pPr>
        <w:pStyle w:val="afa"/>
        <w:tabs>
          <w:tab w:val="left" w:pos="5640"/>
        </w:tabs>
        <w:spacing w:line="360" w:lineRule="auto"/>
        <w:ind w:firstLine="482"/>
        <w:rPr>
          <w:color w:val="000000" w:themeColor="text1"/>
        </w:rPr>
      </w:pPr>
      <w:r w:rsidRPr="002F7AD0">
        <w:rPr>
          <w:rFonts w:hint="eastAsia"/>
          <w:b/>
          <w:bCs/>
          <w:color w:val="000000" w:themeColor="text1"/>
        </w:rPr>
        <w:t>豆</w:t>
      </w:r>
      <w:proofErr w:type="gramStart"/>
      <w:r w:rsidRPr="002F7AD0">
        <w:rPr>
          <w:rFonts w:hint="eastAsia"/>
          <w:b/>
          <w:bCs/>
          <w:color w:val="000000" w:themeColor="text1"/>
        </w:rPr>
        <w:t>粕</w:t>
      </w:r>
      <w:proofErr w:type="gramEnd"/>
      <w:r w:rsidRPr="002F7AD0">
        <w:rPr>
          <w:rFonts w:hint="eastAsia"/>
          <w:b/>
          <w:bCs/>
          <w:color w:val="000000" w:themeColor="text1"/>
        </w:rPr>
        <w:t>：</w:t>
      </w:r>
      <w:proofErr w:type="gramStart"/>
      <w:r w:rsidR="00E31E4C">
        <w:rPr>
          <w:rFonts w:hint="eastAsia"/>
          <w:color w:val="000000" w:themeColor="text1"/>
        </w:rPr>
        <w:t>受美豆涨势</w:t>
      </w:r>
      <w:proofErr w:type="gramEnd"/>
      <w:r w:rsidR="00E31E4C">
        <w:rPr>
          <w:rFonts w:hint="eastAsia"/>
          <w:color w:val="000000" w:themeColor="text1"/>
        </w:rPr>
        <w:t>带动</w:t>
      </w:r>
    </w:p>
    <w:p w14:paraId="474AEB72" w14:textId="777E7CFB" w:rsidR="00056733" w:rsidRDefault="00CD2603" w:rsidP="004673B3">
      <w:pPr>
        <w:pStyle w:val="afa"/>
        <w:numPr>
          <w:ilvl w:val="0"/>
          <w:numId w:val="19"/>
        </w:numPr>
        <w:tabs>
          <w:tab w:val="left" w:pos="5640"/>
        </w:tabs>
        <w:spacing w:line="360" w:lineRule="auto"/>
        <w:ind w:rightChars="-497" w:right="-1193" w:firstLineChars="0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中期逻辑：</w:t>
      </w:r>
    </w:p>
    <w:p w14:paraId="049773BB" w14:textId="18EDDA90" w:rsidR="00393120" w:rsidRDefault="002F7AD0" w:rsidP="00A56BCF">
      <w:pPr>
        <w:pStyle w:val="afa"/>
        <w:ind w:firstLine="482"/>
        <w:rPr>
          <w:color w:val="000000" w:themeColor="text1"/>
        </w:rPr>
      </w:pPr>
      <w:r w:rsidRPr="002F7AD0">
        <w:rPr>
          <w:rFonts w:hint="eastAsia"/>
          <w:b/>
          <w:bCs/>
          <w:color w:val="000000" w:themeColor="text1"/>
        </w:rPr>
        <w:t>豆油：</w:t>
      </w:r>
      <w:r w:rsidR="00E31E4C">
        <w:rPr>
          <w:rFonts w:hint="eastAsia"/>
          <w:color w:val="000000" w:themeColor="text1"/>
        </w:rPr>
        <w:t>油厂检修停机</w:t>
      </w:r>
      <w:r w:rsidR="00354509">
        <w:rPr>
          <w:rFonts w:hint="eastAsia"/>
          <w:color w:val="000000" w:themeColor="text1"/>
        </w:rPr>
        <w:t>减缓压榨进度</w:t>
      </w:r>
      <w:r w:rsidR="009E489D">
        <w:rPr>
          <w:rFonts w:hint="eastAsia"/>
          <w:color w:val="000000" w:themeColor="text1"/>
        </w:rPr>
        <w:t>，加之现有的大量未执行合同的兑现，豆油</w:t>
      </w:r>
      <w:proofErr w:type="gramStart"/>
      <w:r w:rsidR="009E489D">
        <w:rPr>
          <w:rFonts w:hint="eastAsia"/>
          <w:color w:val="000000" w:themeColor="text1"/>
        </w:rPr>
        <w:t>累库速度</w:t>
      </w:r>
      <w:proofErr w:type="gramEnd"/>
      <w:r w:rsidR="009E489D">
        <w:rPr>
          <w:rFonts w:hint="eastAsia"/>
          <w:color w:val="000000" w:themeColor="text1"/>
        </w:rPr>
        <w:t>或进一步放缓，</w:t>
      </w:r>
      <w:r w:rsidR="009B74B6">
        <w:rPr>
          <w:rFonts w:hint="eastAsia"/>
          <w:color w:val="000000" w:themeColor="text1"/>
        </w:rPr>
        <w:t>中长期</w:t>
      </w:r>
      <w:r w:rsidR="009E489D">
        <w:rPr>
          <w:rFonts w:hint="eastAsia"/>
          <w:color w:val="000000" w:themeColor="text1"/>
        </w:rPr>
        <w:t>豆油库存</w:t>
      </w:r>
      <w:r w:rsidR="009B74B6">
        <w:rPr>
          <w:rFonts w:hint="eastAsia"/>
          <w:color w:val="000000" w:themeColor="text1"/>
        </w:rPr>
        <w:t>难有大幅攀升的可能</w:t>
      </w:r>
      <w:r w:rsidR="009E489D">
        <w:rPr>
          <w:rFonts w:hint="eastAsia"/>
          <w:color w:val="000000" w:themeColor="text1"/>
        </w:rPr>
        <w:t>。若疫情控制形式持续向好，餐饮等对油脂的需求也将维持在比较高的水平。</w:t>
      </w:r>
    </w:p>
    <w:p w14:paraId="2015C522" w14:textId="2AC3E80B" w:rsidR="00A56BCF" w:rsidRPr="00266C23" w:rsidRDefault="002F7AD0" w:rsidP="00266C23">
      <w:pPr>
        <w:spacing w:beforeLines="50" w:before="156" w:afterLines="50" w:after="156" w:line="360" w:lineRule="auto"/>
        <w:ind w:firstLineChars="200" w:firstLine="482"/>
      </w:pPr>
      <w:r w:rsidRPr="002F7AD0">
        <w:rPr>
          <w:rFonts w:hint="eastAsia"/>
          <w:b/>
          <w:bCs/>
          <w:color w:val="000000" w:themeColor="text1"/>
        </w:rPr>
        <w:t>豆</w:t>
      </w:r>
      <w:proofErr w:type="gramStart"/>
      <w:r w:rsidRPr="002F7AD0">
        <w:rPr>
          <w:rFonts w:hint="eastAsia"/>
          <w:b/>
          <w:bCs/>
          <w:color w:val="000000" w:themeColor="text1"/>
        </w:rPr>
        <w:t>粕</w:t>
      </w:r>
      <w:proofErr w:type="gramEnd"/>
      <w:r w:rsidRPr="002F7AD0">
        <w:rPr>
          <w:rFonts w:hint="eastAsia"/>
          <w:b/>
          <w:bCs/>
          <w:color w:val="000000" w:themeColor="text1"/>
        </w:rPr>
        <w:t>：</w:t>
      </w:r>
      <w:r w:rsidR="00996D6D" w:rsidRPr="00996D6D">
        <w:rPr>
          <w:rFonts w:hint="eastAsia"/>
        </w:rPr>
        <w:t>生猪养殖利润较好，存栏缓慢恢复；禽类存栏量较高，饲料需求持续向好；后</w:t>
      </w:r>
      <w:r w:rsidR="00996D6D">
        <w:rPr>
          <w:rFonts w:hint="eastAsia"/>
        </w:rPr>
        <w:t>续随着生猪产能的持续回升，豆</w:t>
      </w:r>
      <w:proofErr w:type="gramStart"/>
      <w:r w:rsidR="00996D6D">
        <w:rPr>
          <w:rFonts w:hint="eastAsia"/>
        </w:rPr>
        <w:t>粕</w:t>
      </w:r>
      <w:proofErr w:type="gramEnd"/>
      <w:r w:rsidR="00996D6D">
        <w:rPr>
          <w:rFonts w:hint="eastAsia"/>
        </w:rPr>
        <w:t>价格中枢也将逐渐上涨，支撑期货中长期偏强走势。</w:t>
      </w:r>
    </w:p>
    <w:p w14:paraId="597DF71D" w14:textId="662A6291" w:rsidR="0057625B" w:rsidRDefault="0040462D" w:rsidP="00F725FB">
      <w:pPr>
        <w:pStyle w:val="afa"/>
        <w:numPr>
          <w:ilvl w:val="0"/>
          <w:numId w:val="13"/>
        </w:numPr>
        <w:tabs>
          <w:tab w:val="left" w:pos="5640"/>
        </w:tabs>
        <w:spacing w:line="276" w:lineRule="auto"/>
        <w:ind w:rightChars="-497" w:right="-1193" w:firstLineChars="0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ascii="宋体" w:hAnsi="宋体" w:cs="宋体" w:hint="eastAsia"/>
          <w:b/>
          <w:color w:val="000000"/>
          <w:sz w:val="28"/>
          <w:szCs w:val="28"/>
        </w:rPr>
        <w:t>基本面</w:t>
      </w:r>
      <w:r w:rsidR="008969E0">
        <w:rPr>
          <w:rFonts w:ascii="宋体" w:hAnsi="宋体" w:cs="宋体"/>
          <w:b/>
          <w:color w:val="000000"/>
          <w:sz w:val="28"/>
          <w:szCs w:val="28"/>
        </w:rPr>
        <w:t>因素</w:t>
      </w:r>
      <w:r w:rsidR="006B7E75">
        <w:rPr>
          <w:rFonts w:ascii="宋体" w:hAnsi="宋体" w:cs="宋体"/>
          <w:b/>
          <w:color w:val="000000"/>
          <w:sz w:val="28"/>
          <w:szCs w:val="28"/>
        </w:rPr>
        <w:t>综述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2"/>
        <w:gridCol w:w="5816"/>
        <w:gridCol w:w="1214"/>
      </w:tblGrid>
      <w:tr w:rsidR="004A4F33" w:rsidRPr="004F2403" w14:paraId="5BE6A323" w14:textId="77777777" w:rsidTr="004C47A7">
        <w:trPr>
          <w:trHeight w:val="465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7B42C25B" w14:textId="77777777" w:rsidR="004A4F33" w:rsidRPr="004F2403" w:rsidRDefault="004A4F33" w:rsidP="00562274">
            <w:pPr>
              <w:jc w:val="center"/>
              <w:rPr>
                <w:rFonts w:ascii="宋体" w:hAnsi="宋体"/>
              </w:rPr>
            </w:pPr>
            <w:r w:rsidRPr="004F2403">
              <w:rPr>
                <w:rFonts w:ascii="宋体" w:hAnsi="宋体" w:hint="eastAsia"/>
              </w:rPr>
              <w:t>驱动因素</w:t>
            </w:r>
          </w:p>
        </w:tc>
        <w:tc>
          <w:tcPr>
            <w:tcW w:w="3503" w:type="pct"/>
            <w:shd w:val="clear" w:color="auto" w:fill="auto"/>
            <w:vAlign w:val="center"/>
          </w:tcPr>
          <w:p w14:paraId="4B272700" w14:textId="77777777" w:rsidR="004A4F33" w:rsidRPr="004F2403" w:rsidRDefault="004A4F33" w:rsidP="00562274">
            <w:pPr>
              <w:jc w:val="center"/>
              <w:rPr>
                <w:rFonts w:ascii="宋体" w:hAnsi="宋体"/>
              </w:rPr>
            </w:pPr>
            <w:r w:rsidRPr="004F2403">
              <w:rPr>
                <w:rFonts w:ascii="宋体" w:hAnsi="宋体" w:hint="eastAsia"/>
              </w:rPr>
              <w:t>因素综述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38101446" w14:textId="77777777" w:rsidR="004A4F33" w:rsidRPr="004F2403" w:rsidRDefault="004A4F33" w:rsidP="00562274">
            <w:pPr>
              <w:jc w:val="center"/>
              <w:rPr>
                <w:rFonts w:ascii="宋体" w:hAnsi="宋体"/>
              </w:rPr>
            </w:pPr>
            <w:r w:rsidRPr="004F2403">
              <w:rPr>
                <w:rFonts w:ascii="宋体" w:hAnsi="宋体" w:hint="eastAsia"/>
              </w:rPr>
              <w:t>驱动方向</w:t>
            </w:r>
          </w:p>
        </w:tc>
      </w:tr>
      <w:tr w:rsidR="00282D02" w:rsidRPr="00EF293E" w14:paraId="2B2A2AC7" w14:textId="77777777" w:rsidTr="004C47A7">
        <w:trPr>
          <w:trHeight w:val="872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3A0D4A29" w14:textId="15C060D0" w:rsidR="00282D02" w:rsidRPr="00AB7113" w:rsidRDefault="00872AF3" w:rsidP="00AB71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 w:themeColor="text1"/>
                <w:szCs w:val="24"/>
              </w:rPr>
            </w:pPr>
            <w:proofErr w:type="gramStart"/>
            <w:r>
              <w:rPr>
                <w:rFonts w:ascii="宋体" w:hAnsi="宋体" w:hint="eastAsia"/>
                <w:b/>
                <w:bCs/>
                <w:color w:val="000000" w:themeColor="text1"/>
                <w:szCs w:val="24"/>
              </w:rPr>
              <w:t>美豆</w:t>
            </w:r>
            <w:proofErr w:type="gramEnd"/>
          </w:p>
        </w:tc>
        <w:tc>
          <w:tcPr>
            <w:tcW w:w="3503" w:type="pct"/>
            <w:shd w:val="clear" w:color="auto" w:fill="auto"/>
            <w:vAlign w:val="center"/>
          </w:tcPr>
          <w:p w14:paraId="2AE2D592" w14:textId="77E69163" w:rsidR="00282D02" w:rsidRPr="00487006" w:rsidRDefault="00AE0456" w:rsidP="00282D02">
            <w:pPr>
              <w:spacing w:afterLines="50" w:after="156"/>
              <w:jc w:val="center"/>
              <w:outlineLvl w:val="0"/>
              <w:rPr>
                <w:rFonts w:ascii="宋体" w:hAnsi="宋体"/>
                <w:color w:val="FF0000"/>
              </w:rPr>
            </w:pPr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U</w:t>
            </w:r>
            <w:r>
              <w:rPr>
                <w:rFonts w:ascii="宋体" w:hAnsi="宋体"/>
                <w:bCs/>
                <w:color w:val="000000" w:themeColor="text1"/>
                <w:szCs w:val="24"/>
              </w:rPr>
              <w:t>SDA</w:t>
            </w:r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报告，</w:t>
            </w:r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陈</w:t>
            </w:r>
            <w:proofErr w:type="gramStart"/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豆出口</w:t>
            </w:r>
            <w:proofErr w:type="gramEnd"/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及压榨预估双双调高，陈豆库存下降幅度超市场预期；</w:t>
            </w:r>
            <w:proofErr w:type="gramStart"/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美豆新</w:t>
            </w:r>
            <w:proofErr w:type="gramEnd"/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季产量调低，新季结转库存下调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5B28113D" w14:textId="573F1646" w:rsidR="00282D02" w:rsidRPr="00EF293E" w:rsidRDefault="00AE2401" w:rsidP="00AE2401">
            <w:pPr>
              <w:rPr>
                <w:rFonts w:ascii="宋体" w:hAnsi="宋体"/>
                <w:b/>
                <w:bCs/>
                <w:color w:val="FF0000"/>
              </w:rPr>
            </w:pPr>
            <w:r>
              <w:rPr>
                <w:rFonts w:ascii="宋体" w:hAnsi="宋体" w:hint="eastAsia"/>
                <w:b/>
                <w:bCs/>
                <w:color w:val="FF0000"/>
              </w:rPr>
              <w:t xml:space="preserve"> </w:t>
            </w:r>
            <w:r>
              <w:rPr>
                <w:rFonts w:ascii="宋体" w:hAnsi="宋体"/>
                <w:b/>
                <w:bCs/>
                <w:color w:val="FF0000"/>
              </w:rPr>
              <w:t xml:space="preserve"> </w:t>
            </w:r>
            <w:r w:rsidR="00AE0456">
              <w:rPr>
                <w:rFonts w:ascii="宋体" w:hAnsi="宋体" w:hint="eastAsia"/>
                <w:b/>
                <w:bCs/>
                <w:color w:val="FF0000"/>
              </w:rPr>
              <w:t>强利多</w:t>
            </w:r>
          </w:p>
        </w:tc>
      </w:tr>
      <w:tr w:rsidR="00872AF3" w:rsidRPr="00EF293E" w14:paraId="16D114F5" w14:textId="77777777" w:rsidTr="004C47A7">
        <w:trPr>
          <w:trHeight w:val="872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3DE5A658" w14:textId="6900674B" w:rsidR="00872AF3" w:rsidRDefault="00872AF3" w:rsidP="00AB71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 w:themeColor="text1"/>
                <w:szCs w:val="24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Cs w:val="24"/>
              </w:rPr>
              <w:t>国内大豆压榨</w:t>
            </w:r>
          </w:p>
        </w:tc>
        <w:tc>
          <w:tcPr>
            <w:tcW w:w="3503" w:type="pct"/>
            <w:shd w:val="clear" w:color="auto" w:fill="auto"/>
            <w:vAlign w:val="center"/>
          </w:tcPr>
          <w:p w14:paraId="2E2B44ED" w14:textId="5CB069A1" w:rsidR="00872AF3" w:rsidRPr="00AB7113" w:rsidRDefault="00872AF3" w:rsidP="00282D02">
            <w:pPr>
              <w:spacing w:afterLines="50" w:after="156"/>
              <w:jc w:val="center"/>
              <w:outlineLvl w:val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工厂</w:t>
            </w:r>
            <w:r>
              <w:rPr>
                <w:rFonts w:hint="eastAsia"/>
              </w:rPr>
              <w:t>维持每周</w:t>
            </w: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万吨左右高压榨水平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4D001276" w14:textId="4F878468" w:rsidR="00872AF3" w:rsidRPr="00EF293E" w:rsidRDefault="00872AF3" w:rsidP="00282D02">
            <w:pPr>
              <w:jc w:val="center"/>
              <w:rPr>
                <w:rFonts w:ascii="宋体" w:hAnsi="宋体"/>
                <w:b/>
                <w:bCs/>
                <w:color w:val="FF0000"/>
                <w:szCs w:val="24"/>
              </w:rPr>
            </w:pPr>
            <w:r w:rsidRPr="00872AF3">
              <w:rPr>
                <w:rFonts w:ascii="宋体" w:hAnsi="宋体" w:hint="eastAsia"/>
                <w:b/>
                <w:bCs/>
                <w:szCs w:val="24"/>
              </w:rPr>
              <w:t>偏空</w:t>
            </w:r>
          </w:p>
        </w:tc>
      </w:tr>
      <w:tr w:rsidR="004C47A7" w:rsidRPr="00EF293E" w14:paraId="0FD71299" w14:textId="77777777" w:rsidTr="004C47A7">
        <w:trPr>
          <w:trHeight w:val="872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35A54485" w14:textId="2DD60A45" w:rsidR="004C47A7" w:rsidRDefault="004C47A7" w:rsidP="00AB71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 w:themeColor="text1"/>
                <w:szCs w:val="24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Cs w:val="24"/>
              </w:rPr>
              <w:t>油脂库存</w:t>
            </w:r>
          </w:p>
        </w:tc>
        <w:tc>
          <w:tcPr>
            <w:tcW w:w="3503" w:type="pct"/>
            <w:shd w:val="clear" w:color="auto" w:fill="auto"/>
            <w:vAlign w:val="center"/>
          </w:tcPr>
          <w:p w14:paraId="2042800E" w14:textId="63648351" w:rsidR="004C47A7" w:rsidRDefault="004C47A7" w:rsidP="00282D02">
            <w:pPr>
              <w:spacing w:afterLines="50" w:after="156"/>
              <w:jc w:val="center"/>
              <w:outlineLvl w:val="0"/>
              <w:rPr>
                <w:rFonts w:ascii="宋体" w:hAnsi="宋体"/>
              </w:rPr>
            </w:pPr>
            <w:r>
              <w:rPr>
                <w:rFonts w:hint="eastAsia"/>
                <w:color w:val="000000" w:themeColor="text1"/>
              </w:rPr>
              <w:t>豆油</w:t>
            </w:r>
            <w:proofErr w:type="gramStart"/>
            <w:r>
              <w:rPr>
                <w:rFonts w:hint="eastAsia"/>
                <w:color w:val="000000" w:themeColor="text1"/>
              </w:rPr>
              <w:t>累库速度</w:t>
            </w:r>
            <w:proofErr w:type="gramEnd"/>
            <w:r>
              <w:rPr>
                <w:rFonts w:hint="eastAsia"/>
                <w:color w:val="000000" w:themeColor="text1"/>
              </w:rPr>
              <w:t>放缓，</w:t>
            </w:r>
            <w:r w:rsidRPr="00017454">
              <w:rPr>
                <w:rFonts w:ascii="宋体" w:hAnsi="宋体" w:hint="eastAsia"/>
                <w:bCs/>
                <w:color w:val="000000" w:themeColor="text1"/>
                <w:szCs w:val="24"/>
              </w:rPr>
              <w:t>国内豆油库存127.5万吨、棕榈油库存32万吨、两广及福建地区菜油库存4.19万吨，环比上周均小幅下降</w:t>
            </w:r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，</w:t>
            </w:r>
            <w:r w:rsidR="00354509">
              <w:rPr>
                <w:rFonts w:ascii="宋体" w:hAnsi="宋体" w:hint="eastAsia"/>
                <w:bCs/>
                <w:color w:val="000000" w:themeColor="text1"/>
                <w:szCs w:val="24"/>
              </w:rPr>
              <w:t>国内</w:t>
            </w:r>
            <w:r w:rsidRPr="00017454">
              <w:rPr>
                <w:rFonts w:ascii="宋体" w:hAnsi="宋体" w:hint="eastAsia"/>
                <w:bCs/>
                <w:color w:val="000000" w:themeColor="text1"/>
                <w:szCs w:val="24"/>
              </w:rPr>
              <w:t>暂无库存压力。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3237557B" w14:textId="3E1C82DE" w:rsidR="004C47A7" w:rsidRPr="00872AF3" w:rsidRDefault="004C47A7" w:rsidP="00282D02">
            <w:pPr>
              <w:jc w:val="center"/>
              <w:rPr>
                <w:rFonts w:ascii="宋体" w:hAnsi="宋体"/>
                <w:b/>
                <w:bCs/>
                <w:szCs w:val="24"/>
              </w:rPr>
            </w:pPr>
            <w:r w:rsidRPr="004C47A7">
              <w:rPr>
                <w:rFonts w:ascii="宋体" w:hAnsi="宋体" w:hint="eastAsia"/>
                <w:b/>
                <w:bCs/>
              </w:rPr>
              <w:t>利多</w:t>
            </w:r>
          </w:p>
        </w:tc>
      </w:tr>
      <w:tr w:rsidR="004C47A7" w:rsidRPr="00EF293E" w14:paraId="212BE398" w14:textId="77777777" w:rsidTr="00354509">
        <w:trPr>
          <w:trHeight w:val="298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0BB7D110" w14:textId="229F1A5A" w:rsidR="004C47A7" w:rsidRPr="00AB7113" w:rsidRDefault="004C47A7" w:rsidP="00AB71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 w:themeColor="text1"/>
                <w:szCs w:val="24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Cs w:val="24"/>
              </w:rPr>
              <w:t>豆</w:t>
            </w:r>
            <w:proofErr w:type="gramStart"/>
            <w:r>
              <w:rPr>
                <w:rFonts w:ascii="宋体" w:hAnsi="宋体" w:hint="eastAsia"/>
                <w:b/>
                <w:bCs/>
                <w:color w:val="000000" w:themeColor="text1"/>
                <w:szCs w:val="24"/>
              </w:rPr>
              <w:t>粕</w:t>
            </w:r>
            <w:proofErr w:type="gramEnd"/>
            <w:r>
              <w:rPr>
                <w:rFonts w:ascii="宋体" w:hAnsi="宋体" w:hint="eastAsia"/>
                <w:b/>
                <w:bCs/>
                <w:color w:val="000000" w:themeColor="text1"/>
                <w:szCs w:val="24"/>
              </w:rPr>
              <w:t>库存</w:t>
            </w:r>
          </w:p>
        </w:tc>
        <w:tc>
          <w:tcPr>
            <w:tcW w:w="3503" w:type="pct"/>
            <w:shd w:val="clear" w:color="auto" w:fill="auto"/>
            <w:vAlign w:val="center"/>
          </w:tcPr>
          <w:p w14:paraId="25DC1234" w14:textId="253AFC4A" w:rsidR="004C47A7" w:rsidRPr="00EF293E" w:rsidRDefault="00354509" w:rsidP="00FB6EB7">
            <w:pPr>
              <w:spacing w:afterLines="50" w:after="156"/>
              <w:outlineLvl w:val="0"/>
              <w:rPr>
                <w:rFonts w:ascii="宋体" w:hAnsi="宋体"/>
              </w:rPr>
            </w:pPr>
            <w:r>
              <w:rPr>
                <w:rFonts w:hint="eastAsia"/>
              </w:rPr>
              <w:t>截至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日，豆</w:t>
            </w:r>
            <w:proofErr w:type="gramStart"/>
            <w:r>
              <w:rPr>
                <w:rFonts w:hint="eastAsia"/>
              </w:rPr>
              <w:t>粕</w:t>
            </w:r>
            <w:proofErr w:type="gramEnd"/>
            <w:r>
              <w:rPr>
                <w:rFonts w:hint="eastAsia"/>
              </w:rPr>
              <w:t>库存由升转降，但仍处于高位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06B321FF" w14:textId="41E0915A" w:rsidR="004C47A7" w:rsidRPr="00EF293E" w:rsidRDefault="00354509" w:rsidP="00282D02">
            <w:pPr>
              <w:jc w:val="center"/>
              <w:rPr>
                <w:rFonts w:ascii="宋体" w:hAnsi="宋体"/>
                <w:b/>
                <w:bCs/>
                <w:color w:val="FF0000"/>
              </w:rPr>
            </w:pPr>
            <w:r w:rsidRPr="00354509">
              <w:rPr>
                <w:rFonts w:ascii="宋体" w:hAnsi="宋体" w:hint="eastAsia"/>
                <w:b/>
                <w:bCs/>
              </w:rPr>
              <w:t>中性偏空</w:t>
            </w:r>
          </w:p>
        </w:tc>
      </w:tr>
      <w:tr w:rsidR="004C47A7" w:rsidRPr="00EF293E" w14:paraId="171CC63C" w14:textId="77777777" w:rsidTr="004C47A7">
        <w:trPr>
          <w:trHeight w:val="758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2CD27727" w14:textId="18F85DF7" w:rsidR="004C47A7" w:rsidRDefault="004C47A7" w:rsidP="00AB71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 w:themeColor="text1"/>
                <w:szCs w:val="24"/>
              </w:rPr>
            </w:pPr>
            <w:r>
              <w:rPr>
                <w:rFonts w:ascii="宋体" w:hAnsi="宋体" w:hint="eastAsia"/>
                <w:b/>
                <w:bCs/>
                <w:szCs w:val="24"/>
              </w:rPr>
              <w:t>豆油</w:t>
            </w:r>
            <w:r w:rsidRPr="00EF293E">
              <w:rPr>
                <w:rFonts w:ascii="宋体" w:hAnsi="宋体" w:hint="eastAsia"/>
                <w:b/>
                <w:bCs/>
                <w:szCs w:val="24"/>
              </w:rPr>
              <w:t>需求</w:t>
            </w:r>
          </w:p>
        </w:tc>
        <w:tc>
          <w:tcPr>
            <w:tcW w:w="3503" w:type="pct"/>
            <w:shd w:val="clear" w:color="auto" w:fill="auto"/>
            <w:vAlign w:val="center"/>
          </w:tcPr>
          <w:p w14:paraId="2131DAA7" w14:textId="5A3F23C4" w:rsidR="004C47A7" w:rsidRDefault="004C47A7" w:rsidP="00FB6EB7">
            <w:pPr>
              <w:spacing w:afterLines="50" w:after="156"/>
              <w:outlineLvl w:val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双节备货尚未完全结束，豆油现货成交相对活跃</w:t>
            </w:r>
            <w:r w:rsidR="00354509">
              <w:rPr>
                <w:rFonts w:hint="eastAsia"/>
                <w:color w:val="000000" w:themeColor="text1"/>
              </w:rPr>
              <w:t>，</w:t>
            </w:r>
            <w:r>
              <w:rPr>
                <w:rFonts w:ascii="宋体" w:hAnsi="宋体" w:hint="eastAsia"/>
              </w:rPr>
              <w:t>现货价格持续走升，</w:t>
            </w:r>
            <w:r w:rsidRPr="00017454">
              <w:rPr>
                <w:rFonts w:ascii="宋体" w:hAnsi="宋体" w:hint="eastAsia"/>
              </w:rPr>
              <w:t>豆油涨70-110元/</w:t>
            </w:r>
            <w:proofErr w:type="gramStart"/>
            <w:r w:rsidRPr="00017454">
              <w:rPr>
                <w:rFonts w:ascii="宋体" w:hAnsi="宋体" w:hint="eastAsia"/>
              </w:rPr>
              <w:t>吨至</w:t>
            </w:r>
            <w:proofErr w:type="gramEnd"/>
            <w:r w:rsidRPr="00017454">
              <w:rPr>
                <w:rFonts w:ascii="宋体" w:hAnsi="宋体" w:hint="eastAsia"/>
              </w:rPr>
              <w:t>7000-7050元/吨，棕油涨20-50元/</w:t>
            </w:r>
            <w:proofErr w:type="gramStart"/>
            <w:r w:rsidRPr="00017454">
              <w:rPr>
                <w:rFonts w:ascii="宋体" w:hAnsi="宋体" w:hint="eastAsia"/>
              </w:rPr>
              <w:t>吨至</w:t>
            </w:r>
            <w:proofErr w:type="gramEnd"/>
            <w:r w:rsidRPr="00017454">
              <w:rPr>
                <w:rFonts w:ascii="宋体" w:hAnsi="宋体" w:hint="eastAsia"/>
              </w:rPr>
              <w:t>6300-6380元/吨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109DF716" w14:textId="39541347" w:rsidR="004C47A7" w:rsidRPr="00872AF3" w:rsidRDefault="004C47A7" w:rsidP="00282D02">
            <w:pPr>
              <w:jc w:val="center"/>
              <w:rPr>
                <w:rFonts w:ascii="宋体" w:hAnsi="宋体"/>
                <w:b/>
                <w:bCs/>
                <w:color w:val="FF0000"/>
                <w:szCs w:val="24"/>
              </w:rPr>
            </w:pPr>
            <w:r>
              <w:rPr>
                <w:rFonts w:ascii="宋体" w:hAnsi="宋体" w:hint="eastAsia"/>
                <w:b/>
                <w:bCs/>
              </w:rPr>
              <w:t>利</w:t>
            </w:r>
            <w:r w:rsidRPr="00017454">
              <w:rPr>
                <w:rFonts w:ascii="宋体" w:hAnsi="宋体" w:hint="eastAsia"/>
                <w:b/>
                <w:bCs/>
              </w:rPr>
              <w:t>多</w:t>
            </w:r>
          </w:p>
        </w:tc>
      </w:tr>
      <w:tr w:rsidR="004C47A7" w:rsidRPr="00EF293E" w14:paraId="51C11E08" w14:textId="77777777" w:rsidTr="004C47A7">
        <w:trPr>
          <w:trHeight w:val="465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2BC6FB49" w14:textId="31370D2C" w:rsidR="004C47A7" w:rsidRPr="00EF293E" w:rsidRDefault="004C47A7" w:rsidP="00282D02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  <w:szCs w:val="24"/>
              </w:rPr>
              <w:t>豆</w:t>
            </w:r>
            <w:proofErr w:type="gramStart"/>
            <w:r>
              <w:rPr>
                <w:rFonts w:ascii="宋体" w:hAnsi="宋体" w:hint="eastAsia"/>
                <w:b/>
                <w:bCs/>
                <w:szCs w:val="24"/>
              </w:rPr>
              <w:t>粕</w:t>
            </w:r>
            <w:proofErr w:type="gramEnd"/>
            <w:r>
              <w:rPr>
                <w:rFonts w:ascii="宋体" w:hAnsi="宋体" w:hint="eastAsia"/>
                <w:b/>
                <w:bCs/>
                <w:szCs w:val="24"/>
              </w:rPr>
              <w:t>需求</w:t>
            </w:r>
          </w:p>
        </w:tc>
        <w:tc>
          <w:tcPr>
            <w:tcW w:w="3503" w:type="pct"/>
            <w:shd w:val="clear" w:color="auto" w:fill="auto"/>
            <w:vAlign w:val="center"/>
          </w:tcPr>
          <w:p w14:paraId="0BA2FAC9" w14:textId="4D1A31C0" w:rsidR="004C47A7" w:rsidRPr="001562B3" w:rsidRDefault="004C47A7" w:rsidP="00282D02">
            <w:pPr>
              <w:spacing w:afterLines="50" w:after="156"/>
              <w:jc w:val="center"/>
              <w:outlineLvl w:val="0"/>
              <w:rPr>
                <w:rFonts w:ascii="宋体" w:hAnsi="宋体"/>
                <w:szCs w:val="24"/>
              </w:rPr>
            </w:pPr>
            <w:r>
              <w:rPr>
                <w:rFonts w:hint="eastAsia"/>
              </w:rPr>
              <w:t>豆</w:t>
            </w:r>
            <w:proofErr w:type="gramStart"/>
            <w:r>
              <w:rPr>
                <w:rFonts w:hint="eastAsia"/>
              </w:rPr>
              <w:t>粕</w:t>
            </w:r>
            <w:proofErr w:type="gramEnd"/>
            <w:r>
              <w:rPr>
                <w:rFonts w:hint="eastAsia"/>
              </w:rPr>
              <w:t>需求持续向好，今年的饲料产量呈现了稳步上升的态势。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月全国饲料产量为</w:t>
            </w:r>
            <w:r>
              <w:rPr>
                <w:rFonts w:hint="eastAsia"/>
              </w:rPr>
              <w:t>2449.2</w:t>
            </w:r>
            <w:r>
              <w:rPr>
                <w:rFonts w:hint="eastAsia"/>
              </w:rPr>
              <w:t>万吨，上月为</w:t>
            </w:r>
            <w:r>
              <w:rPr>
                <w:rFonts w:hint="eastAsia"/>
              </w:rPr>
              <w:t>2404.1</w:t>
            </w:r>
            <w:r>
              <w:rPr>
                <w:rFonts w:hint="eastAsia"/>
              </w:rPr>
              <w:t>万吨，去年同期为</w:t>
            </w:r>
            <w:r>
              <w:rPr>
                <w:rFonts w:hint="eastAsia"/>
              </w:rPr>
              <w:t>2082.4</w:t>
            </w:r>
            <w:r>
              <w:rPr>
                <w:rFonts w:hint="eastAsia"/>
              </w:rPr>
              <w:t>万吨。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067BADA4" w14:textId="1620C874" w:rsidR="004C47A7" w:rsidRPr="00EF293E" w:rsidRDefault="004C47A7" w:rsidP="00282D02">
            <w:pPr>
              <w:jc w:val="center"/>
              <w:rPr>
                <w:rFonts w:ascii="宋体" w:hAnsi="宋体"/>
                <w:b/>
                <w:bCs/>
                <w:color w:val="00B050"/>
              </w:rPr>
            </w:pPr>
            <w:r>
              <w:rPr>
                <w:rFonts w:ascii="宋体" w:hAnsi="宋体" w:hint="eastAsia"/>
                <w:b/>
                <w:bCs/>
              </w:rPr>
              <w:t>利多</w:t>
            </w:r>
          </w:p>
        </w:tc>
      </w:tr>
    </w:tbl>
    <w:p w14:paraId="62CE858E" w14:textId="204E40E3" w:rsidR="00302AD5" w:rsidRPr="00302AD5" w:rsidRDefault="009F06A4" w:rsidP="00A56BCF">
      <w:pPr>
        <w:pStyle w:val="ab"/>
        <w:numPr>
          <w:ilvl w:val="0"/>
          <w:numId w:val="13"/>
        </w:numPr>
        <w:spacing w:line="240" w:lineRule="auto"/>
        <w:rPr>
          <w:b/>
          <w:color w:val="000000"/>
          <w:kern w:val="2"/>
          <w:sz w:val="28"/>
          <w:szCs w:val="28"/>
        </w:rPr>
      </w:pPr>
      <w:r>
        <w:rPr>
          <w:rFonts w:hint="eastAsia"/>
          <w:b/>
          <w:color w:val="000000"/>
          <w:kern w:val="2"/>
          <w:sz w:val="28"/>
          <w:szCs w:val="28"/>
        </w:rPr>
        <w:t>基本面</w:t>
      </w:r>
      <w:r w:rsidR="004A4F33">
        <w:rPr>
          <w:rFonts w:hint="eastAsia"/>
          <w:b/>
          <w:color w:val="000000"/>
          <w:kern w:val="2"/>
          <w:sz w:val="28"/>
          <w:szCs w:val="28"/>
        </w:rPr>
        <w:t>数据跟踪</w:t>
      </w:r>
      <w:r w:rsidRPr="00302AD5">
        <w:rPr>
          <w:b/>
          <w:color w:val="000000"/>
          <w:kern w:val="2"/>
          <w:sz w:val="28"/>
          <w:szCs w:val="28"/>
        </w:rPr>
        <w:t xml:space="preserve"> </w:t>
      </w:r>
    </w:p>
    <w:p w14:paraId="5064AA3B" w14:textId="0E646932" w:rsidR="00BE48B1" w:rsidRPr="00BE48B1" w:rsidRDefault="00BE48B1" w:rsidP="00616A42">
      <w:pPr>
        <w:spacing w:beforeLines="50" w:before="156" w:afterLines="50" w:after="156" w:line="360" w:lineRule="auto"/>
        <w:rPr>
          <w:rFonts w:ascii="宋体" w:hAnsi="宋体" w:cs="宋体"/>
          <w:b/>
          <w:bCs/>
          <w:color w:val="000000"/>
          <w:szCs w:val="24"/>
        </w:rPr>
      </w:pPr>
      <w:r>
        <w:rPr>
          <w:rFonts w:ascii="宋体" w:hAnsi="宋体" w:cs="宋体" w:hint="eastAsia"/>
          <w:b/>
          <w:bCs/>
          <w:color w:val="000000"/>
          <w:szCs w:val="24"/>
        </w:rPr>
        <w:t>1</w:t>
      </w:r>
      <w:r w:rsidRPr="00BE48B1">
        <w:rPr>
          <w:rFonts w:ascii="宋体" w:hAnsi="宋体" w:cs="宋体" w:hint="eastAsia"/>
          <w:b/>
          <w:bCs/>
          <w:color w:val="000000"/>
          <w:szCs w:val="24"/>
        </w:rPr>
        <w:t>、大豆供应：</w:t>
      </w:r>
      <w:r w:rsidR="00AB3C65" w:rsidRPr="00AB3C65">
        <w:rPr>
          <w:rFonts w:ascii="宋体" w:hAnsi="宋体" w:cs="宋体" w:hint="eastAsia"/>
          <w:color w:val="000000"/>
          <w:szCs w:val="24"/>
        </w:rPr>
        <w:t>U</w:t>
      </w:r>
      <w:r w:rsidR="00AB3C65" w:rsidRPr="00AB3C65">
        <w:rPr>
          <w:rFonts w:ascii="宋体" w:hAnsi="宋体" w:cs="宋体"/>
          <w:color w:val="000000"/>
          <w:szCs w:val="24"/>
        </w:rPr>
        <w:t>SDA</w:t>
      </w:r>
      <w:r w:rsidR="00AB3C65" w:rsidRPr="00AB3C65">
        <w:rPr>
          <w:rFonts w:ascii="宋体" w:hAnsi="宋体" w:cs="宋体" w:hint="eastAsia"/>
          <w:color w:val="000000"/>
          <w:szCs w:val="24"/>
        </w:rPr>
        <w:t>报告利多</w:t>
      </w:r>
    </w:p>
    <w:tbl>
      <w:tblPr>
        <w:tblStyle w:val="af"/>
        <w:tblW w:w="8732" w:type="dxa"/>
        <w:jc w:val="center"/>
        <w:tblLook w:val="04A0" w:firstRow="1" w:lastRow="0" w:firstColumn="1" w:lastColumn="0" w:noHBand="0" w:noVBand="1"/>
      </w:tblPr>
      <w:tblGrid>
        <w:gridCol w:w="968"/>
        <w:gridCol w:w="1862"/>
        <w:gridCol w:w="5035"/>
        <w:gridCol w:w="867"/>
      </w:tblGrid>
      <w:tr w:rsidR="00DB7B1D" w14:paraId="792CD330" w14:textId="77777777" w:rsidTr="00A56BCF">
        <w:trPr>
          <w:jc w:val="center"/>
        </w:trPr>
        <w:tc>
          <w:tcPr>
            <w:tcW w:w="968" w:type="dxa"/>
            <w:vMerge w:val="restart"/>
            <w:vAlign w:val="center"/>
          </w:tcPr>
          <w:p w14:paraId="2D7825D1" w14:textId="2955DC19" w:rsidR="00DB7B1D" w:rsidRDefault="004B4992" w:rsidP="00343720">
            <w:pPr>
              <w:spacing w:line="276" w:lineRule="auto"/>
              <w:jc w:val="center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大豆</w:t>
            </w:r>
          </w:p>
          <w:p w14:paraId="23C114C3" w14:textId="692AE3F5" w:rsidR="00DB7B1D" w:rsidRDefault="00DB7B1D" w:rsidP="00343720">
            <w:pPr>
              <w:spacing w:line="276" w:lineRule="auto"/>
              <w:jc w:val="center"/>
              <w:rPr>
                <w:rFonts w:ascii="宋体" w:hAnsi="宋体"/>
                <w:b/>
                <w:szCs w:val="24"/>
              </w:rPr>
            </w:pPr>
          </w:p>
        </w:tc>
        <w:tc>
          <w:tcPr>
            <w:tcW w:w="1862" w:type="dxa"/>
          </w:tcPr>
          <w:p w14:paraId="41463B68" w14:textId="77777777" w:rsidR="00DB7B1D" w:rsidRDefault="00DB7B1D" w:rsidP="00343720">
            <w:pPr>
              <w:spacing w:line="276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指标</w:t>
            </w:r>
          </w:p>
        </w:tc>
        <w:tc>
          <w:tcPr>
            <w:tcW w:w="5035" w:type="dxa"/>
          </w:tcPr>
          <w:p w14:paraId="3E61D1F5" w14:textId="77777777" w:rsidR="00DB7B1D" w:rsidRDefault="00DB7B1D" w:rsidP="00343720">
            <w:pPr>
              <w:spacing w:line="276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数据</w:t>
            </w:r>
          </w:p>
        </w:tc>
        <w:tc>
          <w:tcPr>
            <w:tcW w:w="867" w:type="dxa"/>
          </w:tcPr>
          <w:p w14:paraId="49C0814A" w14:textId="77777777" w:rsidR="00DB7B1D" w:rsidRDefault="00DB7B1D" w:rsidP="00343720">
            <w:pPr>
              <w:spacing w:line="276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影响</w:t>
            </w:r>
          </w:p>
        </w:tc>
      </w:tr>
      <w:tr w:rsidR="00DB7B1D" w:rsidRPr="00A525DA" w14:paraId="681DA9A5" w14:textId="77777777" w:rsidTr="00A56BCF">
        <w:trPr>
          <w:jc w:val="center"/>
        </w:trPr>
        <w:tc>
          <w:tcPr>
            <w:tcW w:w="968" w:type="dxa"/>
            <w:vMerge/>
          </w:tcPr>
          <w:p w14:paraId="47AEDA70" w14:textId="77777777" w:rsidR="00DB7B1D" w:rsidRDefault="00DB7B1D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</w:p>
        </w:tc>
        <w:tc>
          <w:tcPr>
            <w:tcW w:w="1862" w:type="dxa"/>
            <w:vAlign w:val="center"/>
          </w:tcPr>
          <w:p w14:paraId="19FEDA39" w14:textId="08C6F30A" w:rsidR="00DB7B1D" w:rsidRPr="00A525DA" w:rsidRDefault="004B4992" w:rsidP="00343720">
            <w:pPr>
              <w:spacing w:line="360" w:lineRule="auto"/>
              <w:rPr>
                <w:rFonts w:ascii="宋体" w:hAnsi="宋体"/>
                <w:b/>
                <w:color w:val="C00000"/>
                <w:szCs w:val="24"/>
              </w:rPr>
            </w:pPr>
            <w:proofErr w:type="gramStart"/>
            <w:r w:rsidRPr="004B4992">
              <w:rPr>
                <w:rFonts w:ascii="宋体" w:hAnsi="宋体" w:hint="eastAsia"/>
                <w:b/>
                <w:szCs w:val="24"/>
              </w:rPr>
              <w:t>美</w:t>
            </w:r>
            <w:r w:rsidR="002F7AD0" w:rsidRPr="004B4992">
              <w:rPr>
                <w:rFonts w:ascii="宋体" w:hAnsi="宋体" w:hint="eastAsia"/>
                <w:b/>
                <w:szCs w:val="24"/>
              </w:rPr>
              <w:t>陈豆</w:t>
            </w:r>
            <w:proofErr w:type="gramEnd"/>
          </w:p>
        </w:tc>
        <w:tc>
          <w:tcPr>
            <w:tcW w:w="5035" w:type="dxa"/>
          </w:tcPr>
          <w:p w14:paraId="610686E2" w14:textId="48D846D7" w:rsidR="00DB7B1D" w:rsidRPr="008B1D95" w:rsidRDefault="002F7AD0" w:rsidP="00343720">
            <w:pPr>
              <w:spacing w:line="360" w:lineRule="auto"/>
              <w:rPr>
                <w:color w:val="000000" w:themeColor="text1"/>
              </w:rPr>
            </w:pPr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出口及压榨预估双双调高，陈豆库存下降幅度超市场预期</w:t>
            </w:r>
          </w:p>
        </w:tc>
        <w:tc>
          <w:tcPr>
            <w:tcW w:w="867" w:type="dxa"/>
            <w:vAlign w:val="center"/>
          </w:tcPr>
          <w:p w14:paraId="5271858F" w14:textId="345082C6" w:rsidR="00DB7B1D" w:rsidRPr="00FF0BCF" w:rsidRDefault="002E6CD2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 w:rsidRPr="00FF0BCF">
              <w:rPr>
                <w:rFonts w:ascii="宋体" w:hAnsi="宋体" w:hint="eastAsia"/>
                <w:b/>
                <w:szCs w:val="24"/>
              </w:rPr>
              <w:t>利多</w:t>
            </w:r>
          </w:p>
        </w:tc>
      </w:tr>
      <w:tr w:rsidR="00DB7B1D" w14:paraId="42238DF6" w14:textId="77777777" w:rsidTr="00A56BCF">
        <w:trPr>
          <w:jc w:val="center"/>
        </w:trPr>
        <w:tc>
          <w:tcPr>
            <w:tcW w:w="968" w:type="dxa"/>
            <w:vMerge/>
          </w:tcPr>
          <w:p w14:paraId="550211F5" w14:textId="77777777" w:rsidR="00DB7B1D" w:rsidRDefault="00DB7B1D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</w:p>
        </w:tc>
        <w:tc>
          <w:tcPr>
            <w:tcW w:w="1862" w:type="dxa"/>
            <w:vAlign w:val="center"/>
          </w:tcPr>
          <w:p w14:paraId="4B77B6E0" w14:textId="5FA6458C" w:rsidR="00DB7B1D" w:rsidRDefault="004B4992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美</w:t>
            </w:r>
            <w:r w:rsidR="002F7AD0">
              <w:rPr>
                <w:rFonts w:ascii="宋体" w:hAnsi="宋体" w:hint="eastAsia"/>
                <w:b/>
                <w:szCs w:val="24"/>
              </w:rPr>
              <w:t>新豆</w:t>
            </w:r>
          </w:p>
        </w:tc>
        <w:tc>
          <w:tcPr>
            <w:tcW w:w="5035" w:type="dxa"/>
          </w:tcPr>
          <w:p w14:paraId="4AAF852B" w14:textId="3BA87720" w:rsidR="00DB7B1D" w:rsidRPr="008B1D95" w:rsidRDefault="002F7AD0" w:rsidP="00343720">
            <w:pPr>
              <w:spacing w:line="360" w:lineRule="auto"/>
              <w:rPr>
                <w:rFonts w:ascii="宋体" w:hAnsi="宋体"/>
                <w:bCs/>
                <w:color w:val="000000" w:themeColor="text1"/>
                <w:szCs w:val="24"/>
              </w:rPr>
            </w:pPr>
            <w:proofErr w:type="gramStart"/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美豆新</w:t>
            </w:r>
            <w:proofErr w:type="gramEnd"/>
            <w:r w:rsidRPr="00AE0456">
              <w:rPr>
                <w:rFonts w:ascii="宋体" w:hAnsi="宋体" w:hint="eastAsia"/>
                <w:bCs/>
                <w:color w:val="000000" w:themeColor="text1"/>
                <w:szCs w:val="24"/>
              </w:rPr>
              <w:t>季产量调低，新季结转库存下调</w:t>
            </w:r>
          </w:p>
        </w:tc>
        <w:tc>
          <w:tcPr>
            <w:tcW w:w="867" w:type="dxa"/>
            <w:vAlign w:val="center"/>
          </w:tcPr>
          <w:p w14:paraId="4A949BA3" w14:textId="77777777" w:rsidR="00DB7B1D" w:rsidRPr="00FF0BCF" w:rsidRDefault="00DB7B1D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 w:rsidRPr="00FF0BCF">
              <w:rPr>
                <w:rFonts w:ascii="宋体" w:hAnsi="宋体" w:hint="eastAsia"/>
                <w:b/>
                <w:szCs w:val="24"/>
              </w:rPr>
              <w:t>利好</w:t>
            </w:r>
          </w:p>
        </w:tc>
      </w:tr>
      <w:tr w:rsidR="00DB7B1D" w14:paraId="3ADFEE12" w14:textId="77777777" w:rsidTr="00A56BCF">
        <w:trPr>
          <w:jc w:val="center"/>
        </w:trPr>
        <w:tc>
          <w:tcPr>
            <w:tcW w:w="968" w:type="dxa"/>
            <w:vMerge/>
          </w:tcPr>
          <w:p w14:paraId="6909F6B9" w14:textId="77777777" w:rsidR="00DB7B1D" w:rsidRDefault="00DB7B1D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</w:p>
        </w:tc>
        <w:tc>
          <w:tcPr>
            <w:tcW w:w="1862" w:type="dxa"/>
            <w:vAlign w:val="center"/>
          </w:tcPr>
          <w:p w14:paraId="3E4B07AD" w14:textId="33F6FE7D" w:rsidR="00DB7B1D" w:rsidRDefault="004B4992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国内</w:t>
            </w:r>
            <w:r w:rsidR="00DB7B1D">
              <w:rPr>
                <w:rFonts w:ascii="宋体" w:hAnsi="宋体" w:hint="eastAsia"/>
                <w:b/>
                <w:szCs w:val="24"/>
              </w:rPr>
              <w:t>大豆压榨</w:t>
            </w:r>
          </w:p>
        </w:tc>
        <w:tc>
          <w:tcPr>
            <w:tcW w:w="5035" w:type="dxa"/>
          </w:tcPr>
          <w:p w14:paraId="5F7243F9" w14:textId="1D68FEE8" w:rsidR="00DB7B1D" w:rsidRPr="008B1D95" w:rsidRDefault="00DB7B1D" w:rsidP="00343720">
            <w:pPr>
              <w:spacing w:line="360" w:lineRule="auto"/>
              <w:rPr>
                <w:rFonts w:ascii="宋体" w:hAnsi="宋体"/>
                <w:bCs/>
                <w:color w:val="000000" w:themeColor="text1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大豆压榨利润较好</w:t>
            </w:r>
            <w:r w:rsidR="004B4992">
              <w:rPr>
                <w:rFonts w:ascii="宋体" w:hAnsi="宋体" w:hint="eastAsia"/>
                <w:bCs/>
                <w:color w:val="000000" w:themeColor="text1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周度压榨</w:t>
            </w:r>
            <w:proofErr w:type="gramEnd"/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量基本在200万吨高位</w:t>
            </w:r>
          </w:p>
        </w:tc>
        <w:tc>
          <w:tcPr>
            <w:tcW w:w="867" w:type="dxa"/>
            <w:vAlign w:val="center"/>
          </w:tcPr>
          <w:p w14:paraId="3DA69647" w14:textId="4015345A" w:rsidR="00DB7B1D" w:rsidRDefault="00DB7B1D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中性偏空</w:t>
            </w:r>
          </w:p>
        </w:tc>
      </w:tr>
    </w:tbl>
    <w:p w14:paraId="6BDF686B" w14:textId="4EB2BA0E" w:rsidR="009A645A" w:rsidRPr="00352280" w:rsidRDefault="002E6CD2" w:rsidP="004B4992">
      <w:pPr>
        <w:pStyle w:val="ab"/>
        <w:shd w:val="clear" w:color="auto" w:fill="FFFFFF"/>
        <w:spacing w:beforeLines="50" w:before="156" w:beforeAutospacing="0" w:afterLines="50" w:after="156" w:afterAutospacing="0" w:line="360" w:lineRule="auto"/>
        <w:ind w:firstLine="403"/>
        <w:jc w:val="both"/>
      </w:pPr>
      <w:r w:rsidRPr="004B4992">
        <w:rPr>
          <w:rFonts w:ascii="Times New Roman" w:hAnsi="Times New Roman" w:cs="Times New Roman" w:hint="eastAsia"/>
          <w:kern w:val="2"/>
          <w:szCs w:val="20"/>
        </w:rPr>
        <w:t>1</w:t>
      </w:r>
      <w:r w:rsidRPr="004B4992">
        <w:rPr>
          <w:rFonts w:ascii="Times New Roman" w:hAnsi="Times New Roman" w:cs="Times New Roman"/>
          <w:kern w:val="2"/>
          <w:szCs w:val="20"/>
        </w:rPr>
        <w:t>2</w:t>
      </w:r>
      <w:r w:rsidRPr="004B4992">
        <w:rPr>
          <w:rFonts w:ascii="Times New Roman" w:hAnsi="Times New Roman" w:cs="Times New Roman" w:hint="eastAsia"/>
          <w:kern w:val="2"/>
          <w:szCs w:val="20"/>
        </w:rPr>
        <w:t>日凌晨</w:t>
      </w:r>
      <w:r w:rsidRPr="004B4992">
        <w:rPr>
          <w:rFonts w:ascii="Times New Roman" w:hAnsi="Times New Roman" w:cs="Times New Roman" w:hint="eastAsia"/>
          <w:kern w:val="2"/>
          <w:szCs w:val="20"/>
        </w:rPr>
        <w:t>U</w:t>
      </w:r>
      <w:r w:rsidRPr="004B4992">
        <w:rPr>
          <w:rFonts w:ascii="Times New Roman" w:hAnsi="Times New Roman" w:cs="Times New Roman"/>
          <w:kern w:val="2"/>
          <w:szCs w:val="20"/>
        </w:rPr>
        <w:t>SDA9</w:t>
      </w:r>
      <w:r w:rsidRPr="004B4992">
        <w:rPr>
          <w:rFonts w:ascii="Times New Roman" w:hAnsi="Times New Roman" w:cs="Times New Roman" w:hint="eastAsia"/>
          <w:kern w:val="2"/>
          <w:szCs w:val="20"/>
        </w:rPr>
        <w:t>月报告公布数据显示，</w:t>
      </w:r>
      <w:proofErr w:type="gramStart"/>
      <w:r w:rsidR="00352280" w:rsidRPr="004B4992">
        <w:rPr>
          <w:rFonts w:ascii="Times New Roman" w:hAnsi="Times New Roman" w:cs="Times New Roman" w:hint="eastAsia"/>
          <w:kern w:val="2"/>
          <w:szCs w:val="20"/>
        </w:rPr>
        <w:t>美豆单产</w:t>
      </w:r>
      <w:proofErr w:type="gramEnd"/>
      <w:r w:rsidR="00352280" w:rsidRPr="004B4992">
        <w:rPr>
          <w:rFonts w:ascii="Times New Roman" w:hAnsi="Times New Roman" w:cs="Times New Roman" w:hint="eastAsia"/>
          <w:kern w:val="2"/>
          <w:szCs w:val="20"/>
        </w:rPr>
        <w:t>为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51.9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蒲式耳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/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英亩，低于上月预测的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53.3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蒲式耳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/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英亩</w:t>
      </w:r>
      <w:r w:rsidR="004B4992">
        <w:rPr>
          <w:rFonts w:ascii="Times New Roman" w:hAnsi="Times New Roman" w:cs="Times New Roman" w:hint="eastAsia"/>
          <w:kern w:val="2"/>
          <w:szCs w:val="20"/>
        </w:rPr>
        <w:t>；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旧作方面，由于国内压榨和出口均出现不同程度上调，旧作库存下降至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5.75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亿蒲式耳，上月预估为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6.15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蒲式耳。</w:t>
      </w:r>
      <w:proofErr w:type="gramStart"/>
      <w:r w:rsidR="00352280" w:rsidRPr="004B4992">
        <w:rPr>
          <w:rFonts w:ascii="Times New Roman" w:hAnsi="Times New Roman" w:cs="Times New Roman" w:hint="eastAsia"/>
          <w:kern w:val="2"/>
          <w:szCs w:val="20"/>
        </w:rPr>
        <w:t>美豆</w:t>
      </w:r>
      <w:proofErr w:type="gramEnd"/>
      <w:r w:rsidR="00352280" w:rsidRPr="004B4992">
        <w:rPr>
          <w:rFonts w:ascii="Times New Roman" w:hAnsi="Times New Roman" w:cs="Times New Roman" w:hint="eastAsia"/>
          <w:kern w:val="2"/>
          <w:szCs w:val="20"/>
        </w:rPr>
        <w:t>2020/21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年度大豆结转库存下调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1.</w:t>
      </w:r>
      <w:proofErr w:type="gramStart"/>
      <w:r w:rsidR="00352280" w:rsidRPr="004B4992">
        <w:rPr>
          <w:rFonts w:ascii="Times New Roman" w:hAnsi="Times New Roman" w:cs="Times New Roman" w:hint="eastAsia"/>
          <w:kern w:val="2"/>
          <w:szCs w:val="20"/>
        </w:rPr>
        <w:t>5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亿蒲至</w:t>
      </w:r>
      <w:proofErr w:type="gramEnd"/>
      <w:r w:rsidR="00352280" w:rsidRPr="004B4992">
        <w:rPr>
          <w:rFonts w:ascii="Times New Roman" w:hAnsi="Times New Roman" w:cs="Times New Roman" w:hint="eastAsia"/>
          <w:kern w:val="2"/>
          <w:szCs w:val="20"/>
        </w:rPr>
        <w:t>4.6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亿蒲式耳。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全球大豆供需中，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USDA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将全球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2020/21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年度大豆产量下调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70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万吨，全球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2020/21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年度大豆结转</w:t>
      </w:r>
      <w:proofErr w:type="gramStart"/>
      <w:r w:rsidR="00352280" w:rsidRPr="00352280">
        <w:rPr>
          <w:rFonts w:ascii="Times New Roman" w:hAnsi="Times New Roman" w:cs="Times New Roman" w:hint="eastAsia"/>
          <w:kern w:val="2"/>
          <w:szCs w:val="20"/>
        </w:rPr>
        <w:t>库存较</w:t>
      </w:r>
      <w:proofErr w:type="gramEnd"/>
      <w:r w:rsidR="00352280" w:rsidRPr="00352280">
        <w:rPr>
          <w:rFonts w:ascii="Times New Roman" w:hAnsi="Times New Roman" w:cs="Times New Roman" w:hint="eastAsia"/>
          <w:kern w:val="2"/>
          <w:szCs w:val="20"/>
        </w:rPr>
        <w:t>上月预测下降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180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万吨至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9360</w:t>
      </w:r>
      <w:r w:rsidR="00352280" w:rsidRPr="00352280">
        <w:rPr>
          <w:rFonts w:ascii="Times New Roman" w:hAnsi="Times New Roman" w:cs="Times New Roman" w:hint="eastAsia"/>
          <w:kern w:val="2"/>
          <w:szCs w:val="20"/>
        </w:rPr>
        <w:t>万吨。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报告利多，</w:t>
      </w:r>
      <w:proofErr w:type="gramStart"/>
      <w:r w:rsidR="00352280" w:rsidRPr="004B4992">
        <w:rPr>
          <w:rFonts w:ascii="Times New Roman" w:hAnsi="Times New Roman" w:cs="Times New Roman" w:hint="eastAsia"/>
          <w:kern w:val="2"/>
          <w:szCs w:val="20"/>
        </w:rPr>
        <w:t>美豆大幅</w:t>
      </w:r>
      <w:proofErr w:type="gramEnd"/>
      <w:r w:rsidR="00352280" w:rsidRPr="004B4992">
        <w:rPr>
          <w:rFonts w:ascii="Times New Roman" w:hAnsi="Times New Roman" w:cs="Times New Roman" w:hint="eastAsia"/>
          <w:kern w:val="2"/>
          <w:szCs w:val="20"/>
        </w:rPr>
        <w:t>上涨，创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2</w:t>
      </w:r>
      <w:r w:rsidR="00352280" w:rsidRPr="004B4992">
        <w:rPr>
          <w:rFonts w:ascii="Times New Roman" w:hAnsi="Times New Roman" w:cs="Times New Roman"/>
          <w:kern w:val="2"/>
          <w:szCs w:val="20"/>
        </w:rPr>
        <w:t>018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年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6</w:t>
      </w:r>
      <w:r w:rsidR="00352280" w:rsidRPr="004B4992">
        <w:rPr>
          <w:rFonts w:ascii="Times New Roman" w:hAnsi="Times New Roman" w:cs="Times New Roman" w:hint="eastAsia"/>
          <w:kern w:val="2"/>
          <w:szCs w:val="20"/>
        </w:rPr>
        <w:t>月以来新高，带动全球豆类油脂走升。</w:t>
      </w:r>
    </w:p>
    <w:tbl>
      <w:tblPr>
        <w:tblStyle w:val="af"/>
        <w:tblW w:w="7957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7"/>
      </w:tblGrid>
      <w:tr w:rsidR="00317A57" w14:paraId="7B3DD78E" w14:textId="77777777" w:rsidTr="00343720">
        <w:trPr>
          <w:jc w:val="center"/>
        </w:trPr>
        <w:tc>
          <w:tcPr>
            <w:tcW w:w="7957" w:type="dxa"/>
          </w:tcPr>
          <w:p w14:paraId="23CC9A08" w14:textId="5CCFBEB0" w:rsidR="00317A57" w:rsidRDefault="00317A57" w:rsidP="00343720">
            <w:pPr>
              <w:pStyle w:val="ac"/>
            </w:pPr>
            <w:r>
              <w:rPr>
                <w:rFonts w:hint="eastAsia"/>
              </w:rPr>
              <w:t>图表</w:t>
            </w:r>
            <w:r w:rsidR="00A56BCF">
              <w:t>1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美豆</w:t>
            </w:r>
            <w:r w:rsidR="00E31E4C">
              <w:rPr>
                <w:rFonts w:hint="eastAsia"/>
              </w:rPr>
              <w:t>供需</w:t>
            </w:r>
            <w:proofErr w:type="gramEnd"/>
            <w:r>
              <w:t xml:space="preserve">                 </w:t>
            </w:r>
            <w:r>
              <w:rPr>
                <w:rFonts w:hint="eastAsia"/>
              </w:rPr>
              <w:t>图表</w:t>
            </w:r>
            <w:r w:rsidR="00A56BCF">
              <w:t>2</w:t>
            </w:r>
            <w:r>
              <w:t xml:space="preserve">  </w:t>
            </w:r>
            <w:r w:rsidR="00E31E4C">
              <w:rPr>
                <w:rFonts w:hint="eastAsia"/>
              </w:rPr>
              <w:t>美豆类期货</w:t>
            </w:r>
            <w:r w:rsidR="00E31E4C">
              <w:rPr>
                <w:rFonts w:hint="eastAsia"/>
              </w:rPr>
              <w:t>C</w:t>
            </w:r>
            <w:r w:rsidR="00E31E4C">
              <w:t>FTC</w:t>
            </w:r>
            <w:r w:rsidR="00E31E4C">
              <w:rPr>
                <w:rFonts w:hint="eastAsia"/>
              </w:rPr>
              <w:t>非商业多头持仓</w:t>
            </w:r>
          </w:p>
        </w:tc>
      </w:tr>
      <w:tr w:rsidR="00317A57" w14:paraId="603B3F18" w14:textId="77777777" w:rsidTr="00343720">
        <w:trPr>
          <w:jc w:val="center"/>
        </w:trPr>
        <w:tc>
          <w:tcPr>
            <w:tcW w:w="7957" w:type="dxa"/>
          </w:tcPr>
          <w:p w14:paraId="0E835AB3" w14:textId="18587266" w:rsidR="00317A57" w:rsidRDefault="00E31E4C" w:rsidP="00343720">
            <w:r>
              <w:rPr>
                <w:noProof/>
              </w:rPr>
              <w:drawing>
                <wp:inline distT="0" distB="0" distL="0" distR="0" wp14:anchorId="73849337" wp14:editId="384E08DD">
                  <wp:extent cx="2462530" cy="1514650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707" cy="153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827D6AD" wp14:editId="10560A9D">
                  <wp:extent cx="2344302" cy="15146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43" cy="153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A57" w14:paraId="327E8D8A" w14:textId="77777777" w:rsidTr="00343720">
        <w:trPr>
          <w:jc w:val="center"/>
        </w:trPr>
        <w:tc>
          <w:tcPr>
            <w:tcW w:w="7957" w:type="dxa"/>
          </w:tcPr>
          <w:p w14:paraId="5BF07327" w14:textId="77777777" w:rsidR="00317A57" w:rsidRDefault="00317A57" w:rsidP="00343720">
            <w:pPr>
              <w:pStyle w:val="af6"/>
            </w:pPr>
            <w:r>
              <w:rPr>
                <w:rFonts w:hint="eastAsia"/>
              </w:rPr>
              <w:t>资料来源：</w:t>
            </w:r>
            <w:r>
              <w:rPr>
                <w:rFonts w:ascii="Times New Roman" w:hAnsi="Times New Roman" w:hint="eastAsia"/>
              </w:rPr>
              <w:t>w</w:t>
            </w:r>
            <w:r>
              <w:rPr>
                <w:rFonts w:ascii="Times New Roman" w:hAnsi="Times New Roman"/>
              </w:rPr>
              <w:t>ind</w:t>
            </w:r>
            <w:r>
              <w:rPr>
                <w:rFonts w:hint="eastAsia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美尔雅期货</w:t>
            </w:r>
          </w:p>
        </w:tc>
      </w:tr>
    </w:tbl>
    <w:p w14:paraId="5917CD73" w14:textId="657955B6" w:rsidR="00DB7B1D" w:rsidRDefault="00DB7B1D" w:rsidP="00395127">
      <w:pPr>
        <w:spacing w:beforeLines="50" w:before="156" w:afterLines="50" w:after="156" w:line="360" w:lineRule="auto"/>
        <w:ind w:firstLineChars="200" w:firstLine="480"/>
      </w:pPr>
      <w:r>
        <w:rPr>
          <w:rFonts w:hint="eastAsia"/>
        </w:rPr>
        <w:t>今年我国大豆压榨总体上较为稳定，</w:t>
      </w:r>
      <w:r w:rsidR="00326360">
        <w:rPr>
          <w:rFonts w:hint="eastAsia"/>
        </w:rPr>
        <w:t>油厂压榨</w:t>
      </w:r>
      <w:r>
        <w:rPr>
          <w:rFonts w:hint="eastAsia"/>
        </w:rPr>
        <w:t>维持在每周</w:t>
      </w:r>
      <w:r>
        <w:rPr>
          <w:rFonts w:hint="eastAsia"/>
        </w:rPr>
        <w:t>200</w:t>
      </w:r>
      <w:r>
        <w:rPr>
          <w:rFonts w:hint="eastAsia"/>
        </w:rPr>
        <w:t>万吨左右的水准。</w:t>
      </w:r>
      <w:r w:rsidR="00395127">
        <w:rPr>
          <w:rFonts w:hint="eastAsia"/>
        </w:rPr>
        <w:t>前期大量进口巴西大豆</w:t>
      </w:r>
      <w:r>
        <w:rPr>
          <w:rFonts w:hint="eastAsia"/>
        </w:rPr>
        <w:t>，</w:t>
      </w:r>
      <w:r w:rsidR="00395127">
        <w:rPr>
          <w:rFonts w:hint="eastAsia"/>
        </w:rPr>
        <w:t>当前</w:t>
      </w:r>
      <w:proofErr w:type="gramStart"/>
      <w:r>
        <w:rPr>
          <w:rFonts w:hint="eastAsia"/>
        </w:rPr>
        <w:t>对美豆的</w:t>
      </w:r>
      <w:proofErr w:type="gramEnd"/>
      <w:r>
        <w:rPr>
          <w:rFonts w:hint="eastAsia"/>
        </w:rPr>
        <w:t>采购也较好，大豆的来源比较有保障。目前</w:t>
      </w:r>
      <w:r w:rsidR="00395127">
        <w:rPr>
          <w:rFonts w:hint="eastAsia"/>
        </w:rPr>
        <w:t>国内</w:t>
      </w:r>
      <w:r>
        <w:rPr>
          <w:rFonts w:hint="eastAsia"/>
        </w:rPr>
        <w:t>大豆压榨利润</w:t>
      </w:r>
      <w:r w:rsidR="00395127">
        <w:rPr>
          <w:rFonts w:hint="eastAsia"/>
        </w:rPr>
        <w:t>相对丰厚</w:t>
      </w:r>
      <w:r>
        <w:rPr>
          <w:rFonts w:hint="eastAsia"/>
        </w:rPr>
        <w:t>，油厂开机意愿较</w:t>
      </w:r>
      <w:r w:rsidR="00395127">
        <w:rPr>
          <w:rFonts w:hint="eastAsia"/>
        </w:rPr>
        <w:t>高</w:t>
      </w:r>
      <w:r>
        <w:rPr>
          <w:rFonts w:hint="eastAsia"/>
        </w:rPr>
        <w:t>，</w:t>
      </w:r>
      <w:r w:rsidR="00395127">
        <w:rPr>
          <w:rFonts w:hint="eastAsia"/>
        </w:rPr>
        <w:t>预计短期</w:t>
      </w:r>
      <w:r>
        <w:rPr>
          <w:rFonts w:hint="eastAsia"/>
        </w:rPr>
        <w:t>大豆压榨量</w:t>
      </w:r>
      <w:r w:rsidR="00395127">
        <w:rPr>
          <w:rFonts w:hint="eastAsia"/>
        </w:rPr>
        <w:t>将持续维持在较高水平，后期油厂开机率或因胀库停机和检修计划等因素下滑。</w:t>
      </w:r>
    </w:p>
    <w:tbl>
      <w:tblPr>
        <w:tblStyle w:val="af"/>
        <w:tblW w:w="7957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7"/>
      </w:tblGrid>
      <w:tr w:rsidR="00317A57" w14:paraId="3E2BC2CF" w14:textId="77777777" w:rsidTr="00343720">
        <w:trPr>
          <w:jc w:val="center"/>
        </w:trPr>
        <w:tc>
          <w:tcPr>
            <w:tcW w:w="7957" w:type="dxa"/>
          </w:tcPr>
          <w:p w14:paraId="05202B5A" w14:textId="4D1D5EA4" w:rsidR="00317A57" w:rsidRDefault="00317A57" w:rsidP="00343720">
            <w:pPr>
              <w:pStyle w:val="ac"/>
            </w:pPr>
            <w:r>
              <w:rPr>
                <w:rFonts w:hint="eastAsia"/>
              </w:rPr>
              <w:t>图表</w:t>
            </w:r>
            <w:r w:rsidR="00A56BCF">
              <w:t>3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大豆现货压榨利润</w:t>
            </w:r>
            <w:r>
              <w:t xml:space="preserve">                </w:t>
            </w:r>
            <w:r>
              <w:rPr>
                <w:rFonts w:hint="eastAsia"/>
              </w:rPr>
              <w:t>图表</w:t>
            </w:r>
            <w:r w:rsidR="00A56BCF">
              <w:t>4</w:t>
            </w:r>
            <w:r>
              <w:t xml:space="preserve">  </w:t>
            </w:r>
            <w:r>
              <w:rPr>
                <w:rFonts w:hint="eastAsia"/>
              </w:rPr>
              <w:t>大豆压榨量</w:t>
            </w:r>
          </w:p>
        </w:tc>
      </w:tr>
      <w:tr w:rsidR="00317A57" w14:paraId="589F7276" w14:textId="77777777" w:rsidTr="00343720">
        <w:trPr>
          <w:jc w:val="center"/>
        </w:trPr>
        <w:tc>
          <w:tcPr>
            <w:tcW w:w="7957" w:type="dxa"/>
          </w:tcPr>
          <w:p w14:paraId="2FDD51FF" w14:textId="71A69B19" w:rsidR="00317A57" w:rsidRDefault="00317A57" w:rsidP="00343720">
            <w:r>
              <w:rPr>
                <w:noProof/>
              </w:rPr>
              <w:drawing>
                <wp:inline distT="0" distB="0" distL="0" distR="0" wp14:anchorId="2CF310D0" wp14:editId="0E6DC302">
                  <wp:extent cx="2515239" cy="1800751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099" cy="183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98F9AE" wp14:editId="14F5FAB4">
                  <wp:extent cx="2369226" cy="1800751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17" cy="1848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A57" w14:paraId="584855BC" w14:textId="77777777" w:rsidTr="00343720">
        <w:trPr>
          <w:jc w:val="center"/>
        </w:trPr>
        <w:tc>
          <w:tcPr>
            <w:tcW w:w="7957" w:type="dxa"/>
          </w:tcPr>
          <w:p w14:paraId="77F6F600" w14:textId="77777777" w:rsidR="00317A57" w:rsidRDefault="00317A57" w:rsidP="00343720">
            <w:pPr>
              <w:pStyle w:val="af6"/>
            </w:pPr>
            <w:r>
              <w:rPr>
                <w:rFonts w:hint="eastAsia"/>
              </w:rPr>
              <w:t>资料来源：</w:t>
            </w:r>
            <w:r>
              <w:rPr>
                <w:rFonts w:ascii="Times New Roman" w:hAnsi="Times New Roman" w:hint="eastAsia"/>
              </w:rPr>
              <w:t>w</w:t>
            </w:r>
            <w:r>
              <w:rPr>
                <w:rFonts w:ascii="Times New Roman" w:hAnsi="Times New Roman"/>
              </w:rPr>
              <w:t>ind</w:t>
            </w:r>
            <w:r>
              <w:rPr>
                <w:rFonts w:hint="eastAsia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美尔雅期货</w:t>
            </w:r>
          </w:p>
        </w:tc>
      </w:tr>
    </w:tbl>
    <w:p w14:paraId="62EC8E14" w14:textId="086BF59F" w:rsidR="00BE48B1" w:rsidRPr="004B358A" w:rsidRDefault="004B358A" w:rsidP="00616A42">
      <w:pPr>
        <w:spacing w:beforeLines="50" w:before="156" w:afterLines="50" w:after="156" w:line="360" w:lineRule="auto"/>
        <w:rPr>
          <w:b/>
          <w:bCs/>
        </w:rPr>
      </w:pPr>
      <w:r w:rsidRPr="004B358A">
        <w:rPr>
          <w:rFonts w:hint="eastAsia"/>
          <w:b/>
          <w:bCs/>
        </w:rPr>
        <w:t>2</w:t>
      </w:r>
      <w:r w:rsidR="00BE48B1" w:rsidRPr="004B358A">
        <w:rPr>
          <w:rFonts w:hint="eastAsia"/>
          <w:b/>
          <w:bCs/>
        </w:rPr>
        <w:t>、供应</w:t>
      </w:r>
      <w:r w:rsidR="00E26F71">
        <w:rPr>
          <w:rFonts w:hint="eastAsia"/>
          <w:b/>
          <w:bCs/>
        </w:rPr>
        <w:t>：油脂库存低位</w:t>
      </w:r>
      <w:r w:rsidR="00D407CD">
        <w:rPr>
          <w:rFonts w:hint="eastAsia"/>
          <w:b/>
          <w:bCs/>
        </w:rPr>
        <w:t>，豆</w:t>
      </w:r>
      <w:proofErr w:type="gramStart"/>
      <w:r w:rsidR="00D407CD">
        <w:rPr>
          <w:rFonts w:hint="eastAsia"/>
          <w:b/>
          <w:bCs/>
        </w:rPr>
        <w:t>粕</w:t>
      </w:r>
      <w:proofErr w:type="gramEnd"/>
      <w:r w:rsidR="00D407CD">
        <w:rPr>
          <w:rFonts w:hint="eastAsia"/>
          <w:b/>
          <w:bCs/>
        </w:rPr>
        <w:t>仍有库存压力</w:t>
      </w:r>
    </w:p>
    <w:tbl>
      <w:tblPr>
        <w:tblStyle w:val="af"/>
        <w:tblW w:w="8732" w:type="dxa"/>
        <w:jc w:val="center"/>
        <w:tblLook w:val="04A0" w:firstRow="1" w:lastRow="0" w:firstColumn="1" w:lastColumn="0" w:noHBand="0" w:noVBand="1"/>
      </w:tblPr>
      <w:tblGrid>
        <w:gridCol w:w="968"/>
        <w:gridCol w:w="1957"/>
        <w:gridCol w:w="4940"/>
        <w:gridCol w:w="867"/>
      </w:tblGrid>
      <w:tr w:rsidR="00E26F71" w14:paraId="70419D5F" w14:textId="77777777" w:rsidTr="00343720">
        <w:trPr>
          <w:jc w:val="center"/>
        </w:trPr>
        <w:tc>
          <w:tcPr>
            <w:tcW w:w="968" w:type="dxa"/>
            <w:vMerge w:val="restart"/>
            <w:vAlign w:val="center"/>
          </w:tcPr>
          <w:p w14:paraId="5849C14B" w14:textId="1FB90BFA" w:rsidR="00E26F71" w:rsidRDefault="007A6355" w:rsidP="00343720">
            <w:pPr>
              <w:spacing w:line="276" w:lineRule="auto"/>
              <w:jc w:val="center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油脂</w:t>
            </w:r>
          </w:p>
        </w:tc>
        <w:tc>
          <w:tcPr>
            <w:tcW w:w="1957" w:type="dxa"/>
          </w:tcPr>
          <w:p w14:paraId="20892D32" w14:textId="77777777" w:rsidR="00E26F71" w:rsidRDefault="00E26F71" w:rsidP="00343720">
            <w:pPr>
              <w:spacing w:line="276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指标</w:t>
            </w:r>
          </w:p>
        </w:tc>
        <w:tc>
          <w:tcPr>
            <w:tcW w:w="4940" w:type="dxa"/>
          </w:tcPr>
          <w:p w14:paraId="49978D90" w14:textId="77777777" w:rsidR="00E26F71" w:rsidRDefault="00E26F71" w:rsidP="00343720">
            <w:pPr>
              <w:spacing w:line="276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数据</w:t>
            </w:r>
          </w:p>
        </w:tc>
        <w:tc>
          <w:tcPr>
            <w:tcW w:w="867" w:type="dxa"/>
          </w:tcPr>
          <w:p w14:paraId="561EA235" w14:textId="77777777" w:rsidR="00E26F71" w:rsidRDefault="00E26F71" w:rsidP="00343720">
            <w:pPr>
              <w:spacing w:line="276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影响</w:t>
            </w:r>
          </w:p>
        </w:tc>
      </w:tr>
      <w:tr w:rsidR="00E26F71" w:rsidRPr="00A525DA" w14:paraId="2FD6D110" w14:textId="77777777" w:rsidTr="00343720">
        <w:trPr>
          <w:jc w:val="center"/>
        </w:trPr>
        <w:tc>
          <w:tcPr>
            <w:tcW w:w="968" w:type="dxa"/>
            <w:vMerge/>
          </w:tcPr>
          <w:p w14:paraId="203F48B7" w14:textId="77777777" w:rsidR="00E26F71" w:rsidRDefault="00E26F71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</w:p>
        </w:tc>
        <w:tc>
          <w:tcPr>
            <w:tcW w:w="1957" w:type="dxa"/>
            <w:vAlign w:val="center"/>
          </w:tcPr>
          <w:p w14:paraId="36D54A0E" w14:textId="22234B5E" w:rsidR="00E26F71" w:rsidRPr="00A525DA" w:rsidRDefault="00E26F71" w:rsidP="00343720">
            <w:pPr>
              <w:spacing w:line="360" w:lineRule="auto"/>
              <w:rPr>
                <w:rFonts w:ascii="宋体" w:hAnsi="宋体"/>
                <w:b/>
                <w:color w:val="C00000"/>
                <w:szCs w:val="24"/>
              </w:rPr>
            </w:pPr>
            <w:r w:rsidRPr="00E31E4C">
              <w:rPr>
                <w:rFonts w:ascii="宋体" w:hAnsi="宋体" w:hint="eastAsia"/>
                <w:b/>
                <w:szCs w:val="24"/>
              </w:rPr>
              <w:t>库存</w:t>
            </w:r>
          </w:p>
        </w:tc>
        <w:tc>
          <w:tcPr>
            <w:tcW w:w="4940" w:type="dxa"/>
          </w:tcPr>
          <w:p w14:paraId="2F86D00E" w14:textId="36ACE6E9" w:rsidR="00E26F71" w:rsidRPr="008B1D95" w:rsidRDefault="00624775" w:rsidP="00343720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豆油</w:t>
            </w:r>
            <w:proofErr w:type="gramStart"/>
            <w:r>
              <w:rPr>
                <w:rFonts w:hint="eastAsia"/>
                <w:color w:val="000000" w:themeColor="text1"/>
              </w:rPr>
              <w:t>累库速度</w:t>
            </w:r>
            <w:proofErr w:type="gramEnd"/>
            <w:r>
              <w:rPr>
                <w:rFonts w:hint="eastAsia"/>
                <w:color w:val="000000" w:themeColor="text1"/>
              </w:rPr>
              <w:t>放缓，</w:t>
            </w:r>
            <w:r w:rsidR="00E97D8D">
              <w:rPr>
                <w:rFonts w:hint="eastAsia"/>
                <w:color w:val="000000" w:themeColor="text1"/>
              </w:rPr>
              <w:t>库存</w:t>
            </w:r>
            <w:r w:rsidR="00E97D8D">
              <w:rPr>
                <w:rFonts w:hint="eastAsia"/>
                <w:color w:val="000000" w:themeColor="text1"/>
              </w:rPr>
              <w:t>1</w:t>
            </w:r>
            <w:r w:rsidR="00E97D8D">
              <w:rPr>
                <w:color w:val="000000" w:themeColor="text1"/>
              </w:rPr>
              <w:t>27.5</w:t>
            </w:r>
            <w:r w:rsidR="00E97D8D">
              <w:rPr>
                <w:rFonts w:hint="eastAsia"/>
                <w:color w:val="000000" w:themeColor="text1"/>
              </w:rPr>
              <w:t>万吨同比下降</w:t>
            </w:r>
            <w:r w:rsidR="00E97D8D">
              <w:rPr>
                <w:rFonts w:hint="eastAsia"/>
                <w:color w:val="000000" w:themeColor="text1"/>
              </w:rPr>
              <w:t>4</w:t>
            </w:r>
            <w:r w:rsidR="00BC151F">
              <w:rPr>
                <w:color w:val="000000" w:themeColor="text1"/>
              </w:rPr>
              <w:t>.</w:t>
            </w:r>
            <w:r w:rsidR="00E97D8D">
              <w:rPr>
                <w:rFonts w:hint="eastAsia"/>
                <w:color w:val="000000" w:themeColor="text1"/>
              </w:rPr>
              <w:t>3%</w:t>
            </w:r>
            <w:r w:rsidR="00E97D8D">
              <w:rPr>
                <w:rFonts w:hint="eastAsia"/>
                <w:color w:val="000000" w:themeColor="text1"/>
              </w:rPr>
              <w:t>，</w:t>
            </w:r>
            <w:r>
              <w:rPr>
                <w:rFonts w:hint="eastAsia"/>
                <w:color w:val="000000" w:themeColor="text1"/>
              </w:rPr>
              <w:t>处于近</w:t>
            </w:r>
            <w:r>
              <w:rPr>
                <w:rFonts w:hint="eastAsia"/>
                <w:color w:val="000000" w:themeColor="text1"/>
              </w:rPr>
              <w:t>4</w:t>
            </w:r>
            <w:r>
              <w:rPr>
                <w:rFonts w:hint="eastAsia"/>
                <w:color w:val="000000" w:themeColor="text1"/>
              </w:rPr>
              <w:t>年低位</w:t>
            </w:r>
            <w:r w:rsidR="00E31E4C">
              <w:rPr>
                <w:rFonts w:hint="eastAsia"/>
                <w:color w:val="000000" w:themeColor="text1"/>
              </w:rPr>
              <w:t>。</w:t>
            </w:r>
            <w:r w:rsidR="00E31E4C" w:rsidRPr="00F74E63">
              <w:rPr>
                <w:rFonts w:ascii="宋体" w:hAnsi="宋体" w:hint="eastAsia"/>
                <w:bCs/>
                <w:color w:val="000000" w:themeColor="text1"/>
                <w:szCs w:val="24"/>
              </w:rPr>
              <w:t>棕榈油库存32万吨、两广及福建地区菜油库存4.19万吨</w:t>
            </w:r>
          </w:p>
        </w:tc>
        <w:tc>
          <w:tcPr>
            <w:tcW w:w="867" w:type="dxa"/>
            <w:vAlign w:val="center"/>
          </w:tcPr>
          <w:p w14:paraId="61E8822D" w14:textId="77777777" w:rsidR="00E26F71" w:rsidRPr="00A525DA" w:rsidRDefault="00E26F71" w:rsidP="00343720">
            <w:pPr>
              <w:spacing w:line="360" w:lineRule="auto"/>
              <w:rPr>
                <w:rFonts w:ascii="宋体" w:hAnsi="宋体"/>
                <w:b/>
                <w:color w:val="C00000"/>
                <w:szCs w:val="24"/>
              </w:rPr>
            </w:pPr>
            <w:r w:rsidRPr="00E31E4C">
              <w:rPr>
                <w:rFonts w:ascii="宋体" w:hAnsi="宋体" w:hint="eastAsia"/>
                <w:b/>
                <w:szCs w:val="24"/>
              </w:rPr>
              <w:t>利好</w:t>
            </w:r>
          </w:p>
        </w:tc>
      </w:tr>
      <w:tr w:rsidR="00E26F71" w14:paraId="35C0D96F" w14:textId="77777777" w:rsidTr="00343720">
        <w:trPr>
          <w:jc w:val="center"/>
        </w:trPr>
        <w:tc>
          <w:tcPr>
            <w:tcW w:w="968" w:type="dxa"/>
            <w:vMerge/>
          </w:tcPr>
          <w:p w14:paraId="1F4D4C9E" w14:textId="77777777" w:rsidR="00E26F71" w:rsidRDefault="00E26F71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</w:p>
        </w:tc>
        <w:tc>
          <w:tcPr>
            <w:tcW w:w="1957" w:type="dxa"/>
            <w:vAlign w:val="center"/>
          </w:tcPr>
          <w:p w14:paraId="7381197E" w14:textId="13D15E1F" w:rsidR="00E26F71" w:rsidRDefault="00624775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豆油未执行合同</w:t>
            </w:r>
          </w:p>
        </w:tc>
        <w:tc>
          <w:tcPr>
            <w:tcW w:w="4940" w:type="dxa"/>
          </w:tcPr>
          <w:p w14:paraId="3ABBFDA5" w14:textId="30BA8039" w:rsidR="00E26F71" w:rsidRPr="008B1D95" w:rsidRDefault="00624775" w:rsidP="00343720">
            <w:pPr>
              <w:spacing w:line="360" w:lineRule="auto"/>
              <w:rPr>
                <w:rFonts w:ascii="宋体" w:hAnsi="宋体"/>
                <w:bCs/>
                <w:color w:val="000000" w:themeColor="text1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豆油未执行合同并远高于1</w:t>
            </w:r>
            <w:r>
              <w:rPr>
                <w:rFonts w:ascii="宋体" w:hAnsi="宋体"/>
                <w:bCs/>
                <w:color w:val="000000" w:themeColor="text1"/>
                <w:szCs w:val="24"/>
              </w:rPr>
              <w:t>8</w:t>
            </w:r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年、1</w:t>
            </w:r>
            <w:r>
              <w:rPr>
                <w:rFonts w:ascii="宋体" w:hAnsi="宋体"/>
                <w:bCs/>
                <w:color w:val="000000" w:themeColor="text1"/>
                <w:szCs w:val="24"/>
              </w:rPr>
              <w:t>9</w:t>
            </w:r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年同期</w:t>
            </w:r>
          </w:p>
        </w:tc>
        <w:tc>
          <w:tcPr>
            <w:tcW w:w="867" w:type="dxa"/>
            <w:vAlign w:val="center"/>
          </w:tcPr>
          <w:p w14:paraId="58FE7AFB" w14:textId="39190C4E" w:rsidR="00E26F71" w:rsidRDefault="00624775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利好</w:t>
            </w:r>
          </w:p>
        </w:tc>
      </w:tr>
      <w:tr w:rsidR="0063653A" w14:paraId="65AC3595" w14:textId="77777777" w:rsidTr="00343720">
        <w:trPr>
          <w:jc w:val="center"/>
        </w:trPr>
        <w:tc>
          <w:tcPr>
            <w:tcW w:w="968" w:type="dxa"/>
          </w:tcPr>
          <w:p w14:paraId="6C1110C6" w14:textId="7C12B91D" w:rsidR="0063653A" w:rsidRDefault="0063653A" w:rsidP="00E31E4C">
            <w:pPr>
              <w:spacing w:line="360" w:lineRule="auto"/>
              <w:jc w:val="center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豆</w:t>
            </w:r>
            <w:proofErr w:type="gramStart"/>
            <w:r>
              <w:rPr>
                <w:rFonts w:ascii="宋体" w:hAnsi="宋体" w:hint="eastAsia"/>
                <w:b/>
                <w:szCs w:val="24"/>
              </w:rPr>
              <w:t>粕</w:t>
            </w:r>
            <w:proofErr w:type="gramEnd"/>
          </w:p>
        </w:tc>
        <w:tc>
          <w:tcPr>
            <w:tcW w:w="1957" w:type="dxa"/>
            <w:vAlign w:val="center"/>
          </w:tcPr>
          <w:p w14:paraId="65BD777C" w14:textId="238F5802" w:rsidR="0063653A" w:rsidRDefault="0063653A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 xml:space="preserve"> 库存</w:t>
            </w:r>
          </w:p>
        </w:tc>
        <w:tc>
          <w:tcPr>
            <w:tcW w:w="4940" w:type="dxa"/>
          </w:tcPr>
          <w:p w14:paraId="309DBE1E" w14:textId="1A907BC9" w:rsidR="0063653A" w:rsidRDefault="0063653A" w:rsidP="00343720">
            <w:pPr>
              <w:spacing w:line="360" w:lineRule="auto"/>
              <w:rPr>
                <w:rFonts w:ascii="宋体" w:hAnsi="宋体"/>
                <w:bCs/>
                <w:color w:val="000000" w:themeColor="text1"/>
                <w:szCs w:val="24"/>
              </w:rPr>
            </w:pPr>
            <w:r>
              <w:rPr>
                <w:rFonts w:hint="eastAsia"/>
              </w:rPr>
              <w:t>截至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日，豆</w:t>
            </w:r>
            <w:proofErr w:type="gramStart"/>
            <w:r>
              <w:rPr>
                <w:rFonts w:hint="eastAsia"/>
              </w:rPr>
              <w:t>粕</w:t>
            </w:r>
            <w:proofErr w:type="gramEnd"/>
            <w:r>
              <w:rPr>
                <w:rFonts w:hint="eastAsia"/>
              </w:rPr>
              <w:t>库存由升转降，但仍处于高位</w:t>
            </w:r>
          </w:p>
        </w:tc>
        <w:tc>
          <w:tcPr>
            <w:tcW w:w="867" w:type="dxa"/>
            <w:vAlign w:val="center"/>
          </w:tcPr>
          <w:p w14:paraId="2E935838" w14:textId="5489D9E7" w:rsidR="0063653A" w:rsidRDefault="0063653A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中性偏空</w:t>
            </w:r>
          </w:p>
        </w:tc>
      </w:tr>
    </w:tbl>
    <w:p w14:paraId="0F0FB429" w14:textId="7D30B183" w:rsidR="00BE48B1" w:rsidRPr="004F5320" w:rsidRDefault="00663E05" w:rsidP="00616A42">
      <w:pPr>
        <w:spacing w:beforeLines="50" w:before="156" w:afterLines="50" w:after="156" w:line="360" w:lineRule="auto"/>
        <w:ind w:firstLineChars="200" w:firstLine="480"/>
        <w:rPr>
          <w:rFonts w:ascii="宋体" w:hAnsi="宋体"/>
          <w:bCs/>
          <w:color w:val="000000" w:themeColor="text1"/>
          <w:szCs w:val="24"/>
        </w:rPr>
      </w:pPr>
      <w:r w:rsidRPr="00BF4C1B">
        <w:rPr>
          <w:rFonts w:ascii="宋体" w:hAnsi="宋体" w:hint="eastAsia"/>
          <w:bCs/>
          <w:color w:val="000000" w:themeColor="text1"/>
          <w:szCs w:val="24"/>
        </w:rPr>
        <w:t>国内豆油</w:t>
      </w:r>
      <w:proofErr w:type="gramStart"/>
      <w:r w:rsidRPr="00BF4C1B">
        <w:rPr>
          <w:rFonts w:ascii="宋体" w:hAnsi="宋体" w:hint="eastAsia"/>
          <w:bCs/>
          <w:color w:val="000000" w:themeColor="text1"/>
          <w:szCs w:val="24"/>
        </w:rPr>
        <w:t>累库速度</w:t>
      </w:r>
      <w:proofErr w:type="gramEnd"/>
      <w:r w:rsidRPr="00BF4C1B">
        <w:rPr>
          <w:rFonts w:ascii="宋体" w:hAnsi="宋体" w:hint="eastAsia"/>
          <w:bCs/>
          <w:color w:val="000000" w:themeColor="text1"/>
          <w:szCs w:val="24"/>
        </w:rPr>
        <w:t>放缓，截止9月</w:t>
      </w:r>
      <w:r w:rsidR="007A6355">
        <w:rPr>
          <w:rFonts w:ascii="宋体" w:hAnsi="宋体"/>
          <w:bCs/>
          <w:color w:val="000000" w:themeColor="text1"/>
          <w:szCs w:val="24"/>
        </w:rPr>
        <w:t>11</w:t>
      </w:r>
      <w:r w:rsidRPr="00BF4C1B">
        <w:rPr>
          <w:rFonts w:ascii="宋体" w:hAnsi="宋体" w:hint="eastAsia"/>
          <w:bCs/>
          <w:color w:val="000000" w:themeColor="text1"/>
          <w:szCs w:val="24"/>
        </w:rPr>
        <w:t>日，国内豆油商业库存1</w:t>
      </w:r>
      <w:r w:rsidRPr="00BF4C1B">
        <w:rPr>
          <w:rFonts w:ascii="宋体" w:hAnsi="宋体"/>
          <w:bCs/>
          <w:color w:val="000000" w:themeColor="text1"/>
          <w:szCs w:val="24"/>
        </w:rPr>
        <w:t>27.5</w:t>
      </w:r>
      <w:r w:rsidRPr="00BF4C1B">
        <w:rPr>
          <w:rFonts w:ascii="宋体" w:hAnsi="宋体" w:hint="eastAsia"/>
          <w:bCs/>
          <w:color w:val="000000" w:themeColor="text1"/>
          <w:szCs w:val="24"/>
        </w:rPr>
        <w:t>万吨，环比上周减少3</w:t>
      </w:r>
      <w:r w:rsidRPr="00BF4C1B">
        <w:rPr>
          <w:rFonts w:ascii="宋体" w:hAnsi="宋体"/>
          <w:bCs/>
          <w:color w:val="000000" w:themeColor="text1"/>
          <w:szCs w:val="24"/>
        </w:rPr>
        <w:t>.25</w:t>
      </w:r>
      <w:r w:rsidRPr="00BF4C1B">
        <w:rPr>
          <w:rFonts w:ascii="宋体" w:hAnsi="宋体" w:hint="eastAsia"/>
          <w:bCs/>
          <w:color w:val="000000" w:themeColor="text1"/>
          <w:szCs w:val="24"/>
        </w:rPr>
        <w:t>万吨，较去年同期下降4</w:t>
      </w:r>
      <w:r w:rsidRPr="00BF4C1B">
        <w:rPr>
          <w:rFonts w:ascii="宋体" w:hAnsi="宋体"/>
          <w:bCs/>
          <w:color w:val="000000" w:themeColor="text1"/>
          <w:szCs w:val="24"/>
        </w:rPr>
        <w:t>.3</w:t>
      </w:r>
      <w:r w:rsidRPr="00BF4C1B">
        <w:rPr>
          <w:rFonts w:ascii="宋体" w:hAnsi="宋体" w:hint="eastAsia"/>
          <w:bCs/>
          <w:color w:val="000000" w:themeColor="text1"/>
          <w:szCs w:val="24"/>
        </w:rPr>
        <w:t>%，处于近四年低位。</w:t>
      </w:r>
      <w:r w:rsidR="007A6355" w:rsidRPr="00BF4C1B">
        <w:rPr>
          <w:rFonts w:ascii="宋体" w:hAnsi="宋体" w:hint="eastAsia"/>
          <w:bCs/>
          <w:color w:val="000000" w:themeColor="text1"/>
          <w:szCs w:val="24"/>
        </w:rPr>
        <w:t>随着压榨量持续高位</w:t>
      </w:r>
      <w:r w:rsidR="007A6355">
        <w:rPr>
          <w:rFonts w:ascii="宋体" w:hAnsi="宋体" w:hint="eastAsia"/>
          <w:bCs/>
          <w:color w:val="000000" w:themeColor="text1"/>
          <w:szCs w:val="24"/>
        </w:rPr>
        <w:t>，目前部分油厂停机检修，</w:t>
      </w:r>
      <w:r w:rsidR="004F5320" w:rsidRPr="00BF4C1B">
        <w:rPr>
          <w:rFonts w:ascii="宋体" w:hAnsi="宋体" w:hint="eastAsia"/>
          <w:bCs/>
          <w:color w:val="000000" w:themeColor="text1"/>
          <w:szCs w:val="24"/>
        </w:rPr>
        <w:t>加之</w:t>
      </w:r>
      <w:r w:rsidRPr="00BF4C1B">
        <w:rPr>
          <w:rFonts w:ascii="宋体" w:hAnsi="宋体" w:hint="eastAsia"/>
          <w:bCs/>
          <w:color w:val="000000" w:themeColor="text1"/>
          <w:szCs w:val="24"/>
        </w:rPr>
        <w:t>未执行合同连创新高至2</w:t>
      </w:r>
      <w:r w:rsidR="007A6355">
        <w:rPr>
          <w:rFonts w:ascii="宋体" w:hAnsi="宋体"/>
          <w:bCs/>
          <w:color w:val="000000" w:themeColor="text1"/>
          <w:szCs w:val="24"/>
        </w:rPr>
        <w:t>60</w:t>
      </w:r>
      <w:r w:rsidRPr="00BF4C1B">
        <w:rPr>
          <w:rFonts w:ascii="宋体" w:hAnsi="宋体" w:hint="eastAsia"/>
          <w:bCs/>
          <w:color w:val="000000" w:themeColor="text1"/>
          <w:szCs w:val="24"/>
        </w:rPr>
        <w:t>万吨</w:t>
      </w:r>
      <w:r w:rsidR="007A6355">
        <w:rPr>
          <w:rFonts w:ascii="宋体" w:hAnsi="宋体" w:hint="eastAsia"/>
          <w:bCs/>
          <w:color w:val="000000" w:themeColor="text1"/>
          <w:szCs w:val="24"/>
        </w:rPr>
        <w:t>以上</w:t>
      </w:r>
      <w:r w:rsidRPr="00BF4C1B">
        <w:rPr>
          <w:rFonts w:ascii="宋体" w:hAnsi="宋体" w:hint="eastAsia"/>
          <w:bCs/>
          <w:color w:val="000000" w:themeColor="text1"/>
          <w:szCs w:val="24"/>
        </w:rPr>
        <w:t>，</w:t>
      </w:r>
      <w:r w:rsidR="004F5320" w:rsidRPr="00BF4C1B">
        <w:rPr>
          <w:rFonts w:ascii="宋体" w:hAnsi="宋体" w:hint="eastAsia"/>
          <w:bCs/>
          <w:color w:val="000000" w:themeColor="text1"/>
          <w:szCs w:val="24"/>
        </w:rPr>
        <w:t>豆油</w:t>
      </w:r>
      <w:proofErr w:type="gramStart"/>
      <w:r w:rsidR="004F5320" w:rsidRPr="00BF4C1B">
        <w:rPr>
          <w:rFonts w:ascii="宋体" w:hAnsi="宋体" w:hint="eastAsia"/>
          <w:bCs/>
          <w:color w:val="000000" w:themeColor="text1"/>
          <w:szCs w:val="24"/>
        </w:rPr>
        <w:t>累库速度</w:t>
      </w:r>
      <w:proofErr w:type="gramEnd"/>
      <w:r w:rsidR="004F5320" w:rsidRPr="00BF4C1B">
        <w:rPr>
          <w:rFonts w:ascii="宋体" w:hAnsi="宋体" w:hint="eastAsia"/>
          <w:bCs/>
          <w:color w:val="000000" w:themeColor="text1"/>
          <w:szCs w:val="24"/>
        </w:rPr>
        <w:t>或有可能进一步放缓</w:t>
      </w:r>
      <w:r w:rsidRPr="00BF4C1B">
        <w:rPr>
          <w:rFonts w:ascii="宋体" w:hAnsi="宋体" w:hint="eastAsia"/>
          <w:bCs/>
          <w:color w:val="000000" w:themeColor="text1"/>
          <w:szCs w:val="24"/>
        </w:rPr>
        <w:t>。</w:t>
      </w:r>
      <w:r w:rsidR="004F5320" w:rsidRPr="00BF4C1B">
        <w:rPr>
          <w:rFonts w:ascii="宋体" w:hAnsi="宋体" w:hint="eastAsia"/>
          <w:bCs/>
          <w:color w:val="000000" w:themeColor="text1"/>
          <w:szCs w:val="24"/>
        </w:rPr>
        <w:t>棕油方面，</w:t>
      </w:r>
      <w:r w:rsidR="008D60F0">
        <w:rPr>
          <w:rFonts w:ascii="宋体" w:hAnsi="宋体" w:hint="eastAsia"/>
          <w:bCs/>
          <w:color w:val="000000" w:themeColor="text1"/>
          <w:szCs w:val="24"/>
        </w:rPr>
        <w:t>截止9月</w:t>
      </w:r>
      <w:r w:rsidR="007A6355">
        <w:rPr>
          <w:rFonts w:ascii="宋体" w:hAnsi="宋体"/>
          <w:bCs/>
          <w:color w:val="000000" w:themeColor="text1"/>
          <w:szCs w:val="24"/>
        </w:rPr>
        <w:t>11</w:t>
      </w:r>
      <w:r w:rsidR="008D60F0">
        <w:rPr>
          <w:rFonts w:ascii="宋体" w:hAnsi="宋体" w:hint="eastAsia"/>
          <w:bCs/>
          <w:color w:val="000000" w:themeColor="text1"/>
          <w:szCs w:val="24"/>
        </w:rPr>
        <w:t>日当周，全国棕油商业库存</w:t>
      </w:r>
      <w:r w:rsidR="007A6355">
        <w:rPr>
          <w:rFonts w:ascii="宋体" w:hAnsi="宋体"/>
          <w:bCs/>
          <w:color w:val="000000" w:themeColor="text1"/>
          <w:szCs w:val="24"/>
        </w:rPr>
        <w:t>32</w:t>
      </w:r>
      <w:r w:rsidR="008D60F0">
        <w:rPr>
          <w:rFonts w:ascii="宋体" w:hAnsi="宋体" w:hint="eastAsia"/>
          <w:bCs/>
          <w:color w:val="000000" w:themeColor="text1"/>
          <w:szCs w:val="24"/>
        </w:rPr>
        <w:t>万吨，</w:t>
      </w:r>
      <w:r w:rsidR="007A6355">
        <w:rPr>
          <w:rFonts w:ascii="宋体" w:hAnsi="宋体" w:hint="eastAsia"/>
          <w:bCs/>
          <w:color w:val="000000" w:themeColor="text1"/>
          <w:szCs w:val="24"/>
        </w:rPr>
        <w:t>库存量进一步下滑，</w:t>
      </w:r>
      <w:r w:rsidR="008D60F0">
        <w:rPr>
          <w:rFonts w:ascii="宋体" w:hAnsi="宋体" w:hint="eastAsia"/>
          <w:bCs/>
          <w:color w:val="000000" w:themeColor="text1"/>
          <w:szCs w:val="24"/>
        </w:rPr>
        <w:t>较去年同期下降3</w:t>
      </w:r>
      <w:r w:rsidR="008D60F0">
        <w:rPr>
          <w:rFonts w:ascii="宋体" w:hAnsi="宋体"/>
          <w:bCs/>
          <w:color w:val="000000" w:themeColor="text1"/>
          <w:szCs w:val="24"/>
        </w:rPr>
        <w:t>4</w:t>
      </w:r>
      <w:r w:rsidR="008D60F0">
        <w:rPr>
          <w:rFonts w:ascii="宋体" w:hAnsi="宋体" w:hint="eastAsia"/>
          <w:bCs/>
          <w:color w:val="000000" w:themeColor="text1"/>
          <w:szCs w:val="24"/>
        </w:rPr>
        <w:t>%，处于近6年低位。</w:t>
      </w:r>
      <w:r w:rsidR="004F5320" w:rsidRPr="00BF4C1B">
        <w:rPr>
          <w:rFonts w:ascii="宋体" w:hAnsi="宋体" w:hint="eastAsia"/>
          <w:bCs/>
          <w:color w:val="000000" w:themeColor="text1"/>
          <w:szCs w:val="24"/>
        </w:rPr>
        <w:t>主要</w:t>
      </w:r>
      <w:r w:rsidR="008D60F0" w:rsidRPr="00BF4C1B">
        <w:rPr>
          <w:rFonts w:ascii="宋体" w:hAnsi="宋体" w:hint="eastAsia"/>
          <w:bCs/>
          <w:color w:val="000000" w:themeColor="text1"/>
          <w:szCs w:val="24"/>
        </w:rPr>
        <w:t>油脂</w:t>
      </w:r>
      <w:r w:rsidR="004F5320" w:rsidRPr="00BF4C1B">
        <w:rPr>
          <w:rFonts w:ascii="宋体" w:hAnsi="宋体" w:hint="eastAsia"/>
          <w:bCs/>
          <w:color w:val="000000" w:themeColor="text1"/>
          <w:szCs w:val="24"/>
        </w:rPr>
        <w:t>低</w:t>
      </w:r>
      <w:r w:rsidR="008D60F0" w:rsidRPr="00BF4C1B">
        <w:rPr>
          <w:rFonts w:ascii="宋体" w:hAnsi="宋体" w:hint="eastAsia"/>
          <w:bCs/>
          <w:color w:val="000000" w:themeColor="text1"/>
          <w:szCs w:val="24"/>
        </w:rPr>
        <w:t>库存</w:t>
      </w:r>
      <w:r w:rsidR="00BE48B1" w:rsidRPr="00BF4C1B">
        <w:rPr>
          <w:rFonts w:ascii="宋体" w:hAnsi="宋体" w:hint="eastAsia"/>
          <w:bCs/>
          <w:color w:val="000000" w:themeColor="text1"/>
          <w:szCs w:val="24"/>
        </w:rPr>
        <w:t>对期货价格形成了一定的支撑。</w:t>
      </w:r>
    </w:p>
    <w:tbl>
      <w:tblPr>
        <w:tblStyle w:val="af"/>
        <w:tblW w:w="7957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7"/>
      </w:tblGrid>
      <w:tr w:rsidR="004B358A" w14:paraId="4035B7AC" w14:textId="77777777" w:rsidTr="00663E05">
        <w:trPr>
          <w:jc w:val="center"/>
        </w:trPr>
        <w:tc>
          <w:tcPr>
            <w:tcW w:w="7957" w:type="dxa"/>
          </w:tcPr>
          <w:p w14:paraId="4DD3F27A" w14:textId="1833467E" w:rsidR="004B358A" w:rsidRDefault="004B358A" w:rsidP="00FF5255">
            <w:pPr>
              <w:pStyle w:val="ac"/>
            </w:pPr>
            <w:r>
              <w:rPr>
                <w:rFonts w:hint="eastAsia"/>
              </w:rPr>
              <w:t>图表</w:t>
            </w:r>
            <w:r>
              <w:rPr>
                <w:rFonts w:hint="eastAsia"/>
              </w:rPr>
              <w:t>5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豆油商业库存</w:t>
            </w:r>
            <w:r>
              <w:t xml:space="preserve"> </w:t>
            </w:r>
            <w:r w:rsidR="00663E05">
              <w:t xml:space="preserve">                </w:t>
            </w:r>
            <w:r w:rsidR="00663E05">
              <w:rPr>
                <w:rFonts w:hint="eastAsia"/>
              </w:rPr>
              <w:t>图表</w:t>
            </w:r>
            <w:r w:rsidR="00663E05">
              <w:rPr>
                <w:rFonts w:hint="eastAsia"/>
              </w:rPr>
              <w:t>6</w:t>
            </w:r>
            <w:r w:rsidR="00663E05">
              <w:t xml:space="preserve">  </w:t>
            </w:r>
            <w:r w:rsidR="00663E05">
              <w:rPr>
                <w:rFonts w:hint="eastAsia"/>
              </w:rPr>
              <w:t>棕油商业库存</w:t>
            </w:r>
          </w:p>
        </w:tc>
      </w:tr>
      <w:tr w:rsidR="004B358A" w14:paraId="754FC326" w14:textId="77777777" w:rsidTr="00663E05">
        <w:trPr>
          <w:jc w:val="center"/>
        </w:trPr>
        <w:tc>
          <w:tcPr>
            <w:tcW w:w="7957" w:type="dxa"/>
          </w:tcPr>
          <w:p w14:paraId="67D429B5" w14:textId="7CE2D5CC" w:rsidR="004B358A" w:rsidRDefault="004B358A" w:rsidP="00FF5255">
            <w:r>
              <w:rPr>
                <w:noProof/>
              </w:rPr>
              <w:drawing>
                <wp:inline distT="0" distB="0" distL="0" distR="0" wp14:anchorId="45EE17F3" wp14:editId="4DDB8847">
                  <wp:extent cx="2463800" cy="1727823"/>
                  <wp:effectExtent l="0" t="0" r="0" b="635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128" cy="176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63E05">
              <w:rPr>
                <w:noProof/>
              </w:rPr>
              <w:drawing>
                <wp:inline distT="0" distB="0" distL="0" distR="0" wp14:anchorId="2530E886" wp14:editId="6EB84A2F">
                  <wp:extent cx="2431382" cy="1761482"/>
                  <wp:effectExtent l="0" t="0" r="762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39" cy="179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58A" w14:paraId="014D2358" w14:textId="77777777" w:rsidTr="00663E05">
        <w:trPr>
          <w:jc w:val="center"/>
        </w:trPr>
        <w:tc>
          <w:tcPr>
            <w:tcW w:w="7957" w:type="dxa"/>
          </w:tcPr>
          <w:p w14:paraId="0FFE894F" w14:textId="3AC2E847" w:rsidR="004B358A" w:rsidRDefault="004B358A" w:rsidP="00FF5255">
            <w:pPr>
              <w:pStyle w:val="af6"/>
            </w:pPr>
            <w:r>
              <w:rPr>
                <w:rFonts w:hint="eastAsia"/>
              </w:rPr>
              <w:t>资料来源：</w:t>
            </w:r>
            <w:r>
              <w:rPr>
                <w:rFonts w:ascii="Times New Roman" w:hAnsi="Times New Roman" w:hint="eastAsia"/>
              </w:rPr>
              <w:t>w</w:t>
            </w:r>
            <w:r>
              <w:rPr>
                <w:rFonts w:ascii="Times New Roman" w:hAnsi="Times New Roman"/>
              </w:rPr>
              <w:t>ind</w:t>
            </w:r>
            <w:r>
              <w:rPr>
                <w:rFonts w:hint="eastAsia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美尔雅期货</w:t>
            </w:r>
          </w:p>
        </w:tc>
      </w:tr>
    </w:tbl>
    <w:p w14:paraId="407BED87" w14:textId="3BED8253" w:rsidR="0033440A" w:rsidRDefault="00A72421" w:rsidP="00A72421">
      <w:pPr>
        <w:spacing w:beforeLines="50" w:before="156" w:afterLines="50" w:after="156" w:line="360" w:lineRule="auto"/>
        <w:ind w:firstLineChars="200" w:firstLine="480"/>
      </w:pPr>
      <w:r>
        <w:rPr>
          <w:rFonts w:ascii="宋体" w:hAnsi="宋体" w:hint="eastAsia"/>
          <w:szCs w:val="24"/>
        </w:rPr>
        <w:t>M</w:t>
      </w:r>
      <w:r>
        <w:rPr>
          <w:rFonts w:ascii="宋体" w:hAnsi="宋体"/>
          <w:szCs w:val="24"/>
        </w:rPr>
        <w:t>POB</w:t>
      </w:r>
      <w:r w:rsidRPr="008E64A6">
        <w:rPr>
          <w:rFonts w:ascii="宋体" w:hAnsi="宋体"/>
          <w:color w:val="000000" w:themeColor="text1"/>
          <w:szCs w:val="24"/>
        </w:rPr>
        <w:t>8</w:t>
      </w:r>
      <w:r w:rsidRPr="008E64A6">
        <w:rPr>
          <w:rFonts w:ascii="宋体" w:hAnsi="宋体" w:hint="eastAsia"/>
          <w:color w:val="000000" w:themeColor="text1"/>
          <w:szCs w:val="24"/>
        </w:rPr>
        <w:t>月</w:t>
      </w:r>
      <w:r>
        <w:rPr>
          <w:rFonts w:ascii="宋体" w:hAnsi="宋体" w:hint="eastAsia"/>
          <w:color w:val="000000" w:themeColor="text1"/>
          <w:szCs w:val="24"/>
        </w:rPr>
        <w:t>报告</w:t>
      </w:r>
      <w:r w:rsidRPr="008E64A6">
        <w:rPr>
          <w:rFonts w:ascii="宋体" w:hAnsi="宋体" w:hint="eastAsia"/>
          <w:color w:val="000000" w:themeColor="text1"/>
          <w:szCs w:val="24"/>
        </w:rPr>
        <w:t>马来棕油产量为</w:t>
      </w:r>
      <w:r>
        <w:rPr>
          <w:rFonts w:ascii="宋体" w:hAnsi="宋体"/>
          <w:color w:val="000000" w:themeColor="text1"/>
          <w:szCs w:val="24"/>
        </w:rPr>
        <w:t>186</w:t>
      </w:r>
      <w:r w:rsidRPr="008E64A6">
        <w:rPr>
          <w:rFonts w:ascii="宋体" w:hAnsi="宋体" w:hint="eastAsia"/>
          <w:color w:val="000000" w:themeColor="text1"/>
          <w:szCs w:val="24"/>
        </w:rPr>
        <w:t>万吨，较上月</w:t>
      </w:r>
      <w:r>
        <w:rPr>
          <w:rFonts w:ascii="宋体" w:hAnsi="宋体" w:hint="eastAsia"/>
          <w:color w:val="000000" w:themeColor="text1"/>
          <w:szCs w:val="24"/>
        </w:rPr>
        <w:t>增加3</w:t>
      </w:r>
      <w:r>
        <w:rPr>
          <w:rFonts w:ascii="宋体" w:hAnsi="宋体"/>
          <w:color w:val="000000" w:themeColor="text1"/>
          <w:szCs w:val="24"/>
        </w:rPr>
        <w:t>.07</w:t>
      </w:r>
      <w:r>
        <w:rPr>
          <w:rFonts w:ascii="宋体" w:hAnsi="宋体" w:hint="eastAsia"/>
          <w:color w:val="000000" w:themeColor="text1"/>
          <w:szCs w:val="24"/>
        </w:rPr>
        <w:t>%，基本符合市场预期；</w:t>
      </w:r>
      <w:r w:rsidRPr="008E64A6">
        <w:rPr>
          <w:rFonts w:ascii="宋体" w:hAnsi="宋体"/>
          <w:color w:val="000000" w:themeColor="text1"/>
          <w:szCs w:val="24"/>
        </w:rPr>
        <w:t>8</w:t>
      </w:r>
      <w:r w:rsidRPr="008E64A6">
        <w:rPr>
          <w:rFonts w:ascii="宋体" w:hAnsi="宋体" w:hint="eastAsia"/>
          <w:color w:val="000000" w:themeColor="text1"/>
          <w:szCs w:val="24"/>
        </w:rPr>
        <w:t>月马来出口</w:t>
      </w:r>
      <w:r>
        <w:rPr>
          <w:rFonts w:ascii="宋体" w:hAnsi="宋体"/>
          <w:color w:val="000000" w:themeColor="text1"/>
          <w:szCs w:val="24"/>
        </w:rPr>
        <w:t>158</w:t>
      </w:r>
      <w:r w:rsidRPr="008E64A6">
        <w:rPr>
          <w:rFonts w:ascii="宋体" w:hAnsi="宋体" w:hint="eastAsia"/>
          <w:color w:val="000000" w:themeColor="text1"/>
          <w:szCs w:val="24"/>
        </w:rPr>
        <w:t>万吨，较上月</w:t>
      </w:r>
      <w:r>
        <w:rPr>
          <w:rFonts w:ascii="宋体" w:hAnsi="宋体" w:hint="eastAsia"/>
          <w:color w:val="000000" w:themeColor="text1"/>
          <w:szCs w:val="24"/>
        </w:rPr>
        <w:t>减少1</w:t>
      </w:r>
      <w:r>
        <w:rPr>
          <w:rFonts w:ascii="宋体" w:hAnsi="宋体"/>
          <w:color w:val="000000" w:themeColor="text1"/>
          <w:szCs w:val="24"/>
        </w:rPr>
        <w:t>1.31</w:t>
      </w:r>
      <w:r>
        <w:rPr>
          <w:rFonts w:ascii="宋体" w:hAnsi="宋体" w:hint="eastAsia"/>
          <w:color w:val="000000" w:themeColor="text1"/>
          <w:szCs w:val="24"/>
        </w:rPr>
        <w:t>%，高于此前市场预期的1</w:t>
      </w:r>
      <w:r>
        <w:rPr>
          <w:rFonts w:ascii="宋体" w:hAnsi="宋体"/>
          <w:color w:val="000000" w:themeColor="text1"/>
          <w:szCs w:val="24"/>
        </w:rPr>
        <w:t>53</w:t>
      </w:r>
      <w:r>
        <w:rPr>
          <w:rFonts w:ascii="宋体" w:hAnsi="宋体" w:hint="eastAsia"/>
          <w:color w:val="000000" w:themeColor="text1"/>
          <w:szCs w:val="24"/>
        </w:rPr>
        <w:t>万吨；不过由于8月马来国内棕榈油消费增加，月底棕油</w:t>
      </w:r>
      <w:r w:rsidRPr="008E64A6">
        <w:rPr>
          <w:rFonts w:ascii="宋体" w:hAnsi="宋体" w:hint="eastAsia"/>
          <w:color w:val="000000" w:themeColor="text1"/>
          <w:szCs w:val="24"/>
        </w:rPr>
        <w:t>库存</w:t>
      </w:r>
      <w:r>
        <w:rPr>
          <w:rFonts w:ascii="宋体" w:hAnsi="宋体" w:hint="eastAsia"/>
          <w:color w:val="000000" w:themeColor="text1"/>
          <w:szCs w:val="24"/>
        </w:rPr>
        <w:t>1</w:t>
      </w:r>
      <w:r>
        <w:rPr>
          <w:rFonts w:ascii="宋体" w:hAnsi="宋体"/>
          <w:color w:val="000000" w:themeColor="text1"/>
          <w:szCs w:val="24"/>
        </w:rPr>
        <w:t>69.9</w:t>
      </w:r>
      <w:r>
        <w:rPr>
          <w:rFonts w:ascii="宋体" w:hAnsi="宋体" w:hint="eastAsia"/>
          <w:color w:val="000000" w:themeColor="text1"/>
          <w:szCs w:val="24"/>
        </w:rPr>
        <w:t>万吨，低于此前市场预期的1</w:t>
      </w:r>
      <w:r>
        <w:rPr>
          <w:rFonts w:ascii="宋体" w:hAnsi="宋体"/>
          <w:color w:val="000000" w:themeColor="text1"/>
          <w:szCs w:val="24"/>
        </w:rPr>
        <w:t>79</w:t>
      </w:r>
      <w:r>
        <w:rPr>
          <w:rFonts w:ascii="宋体" w:hAnsi="宋体" w:hint="eastAsia"/>
          <w:color w:val="000000" w:themeColor="text1"/>
          <w:szCs w:val="24"/>
        </w:rPr>
        <w:t>万吨。</w:t>
      </w:r>
      <w:r w:rsidR="00444D9E">
        <w:rPr>
          <w:rFonts w:ascii="宋体" w:hAnsi="宋体" w:hint="eastAsia"/>
          <w:color w:val="000000" w:themeColor="text1"/>
          <w:szCs w:val="24"/>
        </w:rPr>
        <w:t>马来国内棕油并无库存压力</w:t>
      </w:r>
      <w:r>
        <w:rPr>
          <w:rFonts w:ascii="宋体" w:hAnsi="宋体" w:hint="eastAsia"/>
          <w:color w:val="000000" w:themeColor="text1"/>
          <w:szCs w:val="24"/>
        </w:rPr>
        <w:t>，支撑马盘棕油高位运行。</w:t>
      </w:r>
    </w:p>
    <w:tbl>
      <w:tblPr>
        <w:tblStyle w:val="af"/>
        <w:tblW w:w="7957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7"/>
      </w:tblGrid>
      <w:tr w:rsidR="0033440A" w14:paraId="26748D91" w14:textId="77777777" w:rsidTr="00343720">
        <w:trPr>
          <w:jc w:val="center"/>
        </w:trPr>
        <w:tc>
          <w:tcPr>
            <w:tcW w:w="7957" w:type="dxa"/>
          </w:tcPr>
          <w:p w14:paraId="6A930D5D" w14:textId="111B72EA" w:rsidR="0033440A" w:rsidRDefault="0033440A" w:rsidP="00343720">
            <w:pPr>
              <w:pStyle w:val="ac"/>
            </w:pPr>
            <w:r>
              <w:rPr>
                <w:rFonts w:hint="eastAsia"/>
              </w:rPr>
              <w:t>图表</w:t>
            </w:r>
            <w:r w:rsidR="00616A42">
              <w:t>7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马来西亚棕榈油产量</w:t>
            </w:r>
            <w:r>
              <w:t xml:space="preserve">              </w:t>
            </w:r>
            <w:r>
              <w:rPr>
                <w:rFonts w:hint="eastAsia"/>
              </w:rPr>
              <w:t>图表</w:t>
            </w:r>
            <w:r w:rsidR="00616A42">
              <w:t>8</w:t>
            </w:r>
            <w:r>
              <w:t xml:space="preserve">  </w:t>
            </w:r>
            <w:r>
              <w:rPr>
                <w:rFonts w:hint="eastAsia"/>
              </w:rPr>
              <w:t>马来西亚棕油库存</w:t>
            </w:r>
          </w:p>
        </w:tc>
      </w:tr>
      <w:tr w:rsidR="0033440A" w14:paraId="0547A08A" w14:textId="77777777" w:rsidTr="00343720">
        <w:trPr>
          <w:jc w:val="center"/>
        </w:trPr>
        <w:tc>
          <w:tcPr>
            <w:tcW w:w="7957" w:type="dxa"/>
          </w:tcPr>
          <w:p w14:paraId="6067B2EA" w14:textId="511C8126" w:rsidR="0033440A" w:rsidRDefault="005E64A6" w:rsidP="00343720">
            <w:r>
              <w:rPr>
                <w:noProof/>
              </w:rPr>
              <w:drawing>
                <wp:inline distT="0" distB="0" distL="0" distR="0" wp14:anchorId="50D92374" wp14:editId="7283D25A">
                  <wp:extent cx="2288540" cy="1671726"/>
                  <wp:effectExtent l="0" t="0" r="0" b="50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03" cy="170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4D9E">
              <w:rPr>
                <w:noProof/>
              </w:rPr>
              <w:t xml:space="preserve"> </w:t>
            </w:r>
            <w:r w:rsidR="00444D9E">
              <w:rPr>
                <w:noProof/>
              </w:rPr>
              <w:drawing>
                <wp:inline distT="0" distB="0" distL="0" distR="0" wp14:anchorId="414EE1B6" wp14:editId="71530E66">
                  <wp:extent cx="2439085" cy="1694165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67" cy="171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40A" w14:paraId="51BC2732" w14:textId="77777777" w:rsidTr="00343720">
        <w:trPr>
          <w:jc w:val="center"/>
        </w:trPr>
        <w:tc>
          <w:tcPr>
            <w:tcW w:w="7957" w:type="dxa"/>
          </w:tcPr>
          <w:p w14:paraId="27E68655" w14:textId="77777777" w:rsidR="0033440A" w:rsidRDefault="0033440A" w:rsidP="00343720">
            <w:pPr>
              <w:pStyle w:val="af6"/>
            </w:pPr>
            <w:r>
              <w:rPr>
                <w:rFonts w:hint="eastAsia"/>
              </w:rPr>
              <w:t>资料来源：</w:t>
            </w:r>
            <w:r>
              <w:rPr>
                <w:rFonts w:ascii="Times New Roman" w:hAnsi="Times New Roman" w:hint="eastAsia"/>
              </w:rPr>
              <w:t>w</w:t>
            </w:r>
            <w:r>
              <w:rPr>
                <w:rFonts w:ascii="Times New Roman" w:hAnsi="Times New Roman"/>
              </w:rPr>
              <w:t>ind</w:t>
            </w:r>
            <w:r>
              <w:rPr>
                <w:rFonts w:hint="eastAsia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美尔雅期货</w:t>
            </w:r>
          </w:p>
        </w:tc>
      </w:tr>
    </w:tbl>
    <w:p w14:paraId="15A07E80" w14:textId="187B644F" w:rsidR="00E31E4C" w:rsidRPr="00A735E4" w:rsidRDefault="00E31E4C" w:rsidP="00E31E4C">
      <w:pPr>
        <w:spacing w:beforeLines="50" w:before="156" w:afterLines="50" w:after="156" w:line="360" w:lineRule="auto"/>
        <w:ind w:firstLine="480"/>
      </w:pPr>
      <w:r w:rsidRPr="006E7EA9">
        <w:rPr>
          <w:rFonts w:hint="eastAsia"/>
        </w:rPr>
        <w:t>截至</w:t>
      </w:r>
      <w:r w:rsidRPr="006E7EA9">
        <w:rPr>
          <w:rFonts w:hint="eastAsia"/>
        </w:rPr>
        <w:t>9</w:t>
      </w:r>
      <w:r w:rsidRPr="006E7EA9">
        <w:rPr>
          <w:rFonts w:hint="eastAsia"/>
        </w:rPr>
        <w:t>月</w:t>
      </w:r>
      <w:r w:rsidRPr="006E7EA9">
        <w:rPr>
          <w:rFonts w:hint="eastAsia"/>
        </w:rPr>
        <w:t>4</w:t>
      </w:r>
      <w:r w:rsidRPr="006E7EA9">
        <w:rPr>
          <w:rFonts w:hint="eastAsia"/>
        </w:rPr>
        <w:t>日当周，</w:t>
      </w:r>
      <w:r>
        <w:rPr>
          <w:rFonts w:hint="eastAsia"/>
        </w:rPr>
        <w:t>受到大豆</w:t>
      </w:r>
      <w:r w:rsidRPr="006E7EA9">
        <w:rPr>
          <w:rFonts w:hint="eastAsia"/>
        </w:rPr>
        <w:t>压榨</w:t>
      </w:r>
      <w:r>
        <w:rPr>
          <w:rFonts w:hint="eastAsia"/>
        </w:rPr>
        <w:t>量</w:t>
      </w:r>
      <w:r w:rsidRPr="006E7EA9">
        <w:rPr>
          <w:rFonts w:hint="eastAsia"/>
        </w:rPr>
        <w:t>下降</w:t>
      </w:r>
      <w:r>
        <w:rPr>
          <w:rFonts w:hint="eastAsia"/>
        </w:rPr>
        <w:t>带动</w:t>
      </w:r>
      <w:r w:rsidRPr="006E7EA9">
        <w:rPr>
          <w:rFonts w:hint="eastAsia"/>
        </w:rPr>
        <w:t>，国内沿海主要地区油厂豆</w:t>
      </w:r>
      <w:proofErr w:type="gramStart"/>
      <w:r w:rsidRPr="006E7EA9">
        <w:rPr>
          <w:rFonts w:hint="eastAsia"/>
        </w:rPr>
        <w:t>粕</w:t>
      </w:r>
      <w:proofErr w:type="gramEnd"/>
      <w:r w:rsidRPr="006E7EA9">
        <w:rPr>
          <w:rFonts w:hint="eastAsia"/>
        </w:rPr>
        <w:t>库存总量</w:t>
      </w:r>
      <w:r w:rsidRPr="006E7EA9">
        <w:rPr>
          <w:rFonts w:hint="eastAsia"/>
        </w:rPr>
        <w:t>116.23</w:t>
      </w:r>
      <w:r w:rsidRPr="006E7EA9">
        <w:rPr>
          <w:rFonts w:hint="eastAsia"/>
        </w:rPr>
        <w:t>万吨，上一周为</w:t>
      </w:r>
      <w:r w:rsidRPr="006E7EA9">
        <w:rPr>
          <w:rFonts w:hint="eastAsia"/>
        </w:rPr>
        <w:t>120.26</w:t>
      </w:r>
      <w:r w:rsidRPr="006E7EA9">
        <w:rPr>
          <w:rFonts w:hint="eastAsia"/>
        </w:rPr>
        <w:t>万吨，降</w:t>
      </w:r>
      <w:r w:rsidRPr="006E7EA9">
        <w:rPr>
          <w:rFonts w:hint="eastAsia"/>
        </w:rPr>
        <w:t>3.35%</w:t>
      </w:r>
      <w:r w:rsidR="00D407CD">
        <w:rPr>
          <w:rFonts w:hint="eastAsia"/>
        </w:rPr>
        <w:t>；</w:t>
      </w:r>
      <w:r w:rsidRPr="006E7EA9">
        <w:rPr>
          <w:rFonts w:hint="eastAsia"/>
        </w:rPr>
        <w:t>去年同期为</w:t>
      </w:r>
      <w:r w:rsidRPr="006E7EA9">
        <w:rPr>
          <w:rFonts w:hint="eastAsia"/>
        </w:rPr>
        <w:t>78.89</w:t>
      </w:r>
      <w:r w:rsidRPr="006E7EA9">
        <w:rPr>
          <w:rFonts w:hint="eastAsia"/>
        </w:rPr>
        <w:t>万吨，增加</w:t>
      </w:r>
      <w:r w:rsidRPr="006E7EA9">
        <w:rPr>
          <w:rFonts w:hint="eastAsia"/>
        </w:rPr>
        <w:t>47.16%</w:t>
      </w:r>
      <w:r w:rsidRPr="006E7EA9">
        <w:rPr>
          <w:rFonts w:hint="eastAsia"/>
        </w:rPr>
        <w:t>。后续</w:t>
      </w:r>
      <w:r>
        <w:rPr>
          <w:rFonts w:hint="eastAsia"/>
        </w:rPr>
        <w:t>由于压榨量预计略有回升，</w:t>
      </w:r>
      <w:r w:rsidRPr="006E7EA9">
        <w:rPr>
          <w:rFonts w:hint="eastAsia"/>
        </w:rPr>
        <w:t>豆</w:t>
      </w:r>
      <w:proofErr w:type="gramStart"/>
      <w:r w:rsidRPr="006E7EA9">
        <w:rPr>
          <w:rFonts w:hint="eastAsia"/>
        </w:rPr>
        <w:t>粕</w:t>
      </w:r>
      <w:proofErr w:type="gramEnd"/>
      <w:r w:rsidRPr="006E7EA9">
        <w:rPr>
          <w:rFonts w:hint="eastAsia"/>
        </w:rPr>
        <w:t>库存预计维持在高位</w:t>
      </w:r>
      <w:r>
        <w:rPr>
          <w:rFonts w:hint="eastAsia"/>
        </w:rPr>
        <w:t>，对豆</w:t>
      </w:r>
      <w:proofErr w:type="gramStart"/>
      <w:r>
        <w:rPr>
          <w:rFonts w:hint="eastAsia"/>
        </w:rPr>
        <w:t>粕</w:t>
      </w:r>
      <w:proofErr w:type="gramEnd"/>
      <w:r>
        <w:rPr>
          <w:rFonts w:hint="eastAsia"/>
        </w:rPr>
        <w:t>期货仍然有一定压力。</w:t>
      </w:r>
    </w:p>
    <w:tbl>
      <w:tblPr>
        <w:tblStyle w:val="af"/>
        <w:tblW w:w="5954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8"/>
      </w:tblGrid>
      <w:tr w:rsidR="00E31E4C" w14:paraId="2E40F072" w14:textId="77777777" w:rsidTr="001455B9">
        <w:trPr>
          <w:jc w:val="center"/>
        </w:trPr>
        <w:tc>
          <w:tcPr>
            <w:tcW w:w="5954" w:type="dxa"/>
          </w:tcPr>
          <w:p w14:paraId="4921BC48" w14:textId="1B4208E8" w:rsidR="00E31E4C" w:rsidRDefault="00E31E4C" w:rsidP="001455B9">
            <w:pPr>
              <w:pStyle w:val="ac"/>
              <w:ind w:firstLine="400"/>
            </w:pPr>
            <w:r>
              <w:rPr>
                <w:rFonts w:hint="eastAsia"/>
              </w:rPr>
              <w:t>图表</w:t>
            </w:r>
            <w:r>
              <w:t>9</w:t>
            </w:r>
            <w:r>
              <w:rPr>
                <w:rFonts w:hint="eastAsia"/>
              </w:rPr>
              <w:t>豆</w:t>
            </w:r>
            <w:proofErr w:type="gramStart"/>
            <w:r>
              <w:rPr>
                <w:rFonts w:hint="eastAsia"/>
              </w:rPr>
              <w:t>粕</w:t>
            </w:r>
            <w:proofErr w:type="gramEnd"/>
            <w:r>
              <w:rPr>
                <w:rFonts w:hint="eastAsia"/>
              </w:rPr>
              <w:t>库存</w:t>
            </w:r>
            <w:r>
              <w:t xml:space="preserve"> </w:t>
            </w:r>
          </w:p>
        </w:tc>
      </w:tr>
      <w:tr w:rsidR="00E31E4C" w14:paraId="37E7BA6F" w14:textId="77777777" w:rsidTr="001455B9">
        <w:trPr>
          <w:jc w:val="center"/>
        </w:trPr>
        <w:tc>
          <w:tcPr>
            <w:tcW w:w="5954" w:type="dxa"/>
            <w:tcBorders>
              <w:bottom w:val="single" w:sz="4" w:space="0" w:color="auto"/>
            </w:tcBorders>
          </w:tcPr>
          <w:p w14:paraId="0C551A89" w14:textId="77777777" w:rsidR="00E31E4C" w:rsidRDefault="00E31E4C" w:rsidP="001455B9">
            <w:r>
              <w:rPr>
                <w:noProof/>
              </w:rPr>
              <w:drawing>
                <wp:inline distT="0" distB="0" distL="0" distR="0" wp14:anchorId="7070F984" wp14:editId="5CA2F4EE">
                  <wp:extent cx="3913325" cy="1901728"/>
                  <wp:effectExtent l="0" t="0" r="0" b="381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468" cy="1919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E4C" w14:paraId="130CE319" w14:textId="77777777" w:rsidTr="001455B9">
        <w:trPr>
          <w:jc w:val="center"/>
        </w:trPr>
        <w:tc>
          <w:tcPr>
            <w:tcW w:w="5954" w:type="dxa"/>
            <w:tcBorders>
              <w:bottom w:val="single" w:sz="4" w:space="0" w:color="auto"/>
            </w:tcBorders>
          </w:tcPr>
          <w:p w14:paraId="4FE804CC" w14:textId="77777777" w:rsidR="00E31E4C" w:rsidRDefault="00E31E4C" w:rsidP="001455B9">
            <w:pPr>
              <w:pStyle w:val="af6"/>
            </w:pPr>
            <w:r>
              <w:rPr>
                <w:rFonts w:hint="eastAsia"/>
              </w:rPr>
              <w:t>资料来源：</w:t>
            </w:r>
            <w:r>
              <w:rPr>
                <w:rFonts w:ascii="Times New Roman" w:hAnsi="Times New Roman" w:hint="eastAsia"/>
              </w:rPr>
              <w:t>天下粮仓</w:t>
            </w:r>
            <w:r>
              <w:rPr>
                <w:rFonts w:hint="eastAsia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美尔雅期货</w:t>
            </w:r>
          </w:p>
        </w:tc>
      </w:tr>
    </w:tbl>
    <w:p w14:paraId="157AFDDF" w14:textId="62F32EE7" w:rsidR="00BE48B1" w:rsidRPr="004B358A" w:rsidRDefault="004B358A" w:rsidP="00616A42">
      <w:pPr>
        <w:spacing w:beforeLines="50" w:before="156" w:afterLines="50" w:after="156" w:line="360" w:lineRule="auto"/>
        <w:rPr>
          <w:b/>
          <w:bCs/>
        </w:rPr>
      </w:pPr>
      <w:r w:rsidRPr="004B358A">
        <w:rPr>
          <w:rFonts w:hint="eastAsia"/>
          <w:b/>
          <w:bCs/>
        </w:rPr>
        <w:t>3</w:t>
      </w:r>
      <w:r w:rsidR="00BE48B1" w:rsidRPr="004B358A">
        <w:rPr>
          <w:rFonts w:hint="eastAsia"/>
          <w:b/>
          <w:bCs/>
        </w:rPr>
        <w:t>、</w:t>
      </w:r>
      <w:r w:rsidR="00E26F71">
        <w:rPr>
          <w:rFonts w:hint="eastAsia"/>
          <w:b/>
          <w:bCs/>
        </w:rPr>
        <w:t>消费：</w:t>
      </w:r>
      <w:r w:rsidR="0095512A">
        <w:rPr>
          <w:rFonts w:hint="eastAsia"/>
          <w:b/>
          <w:bCs/>
        </w:rPr>
        <w:t>豆油现货成交相对活跃，豆</w:t>
      </w:r>
      <w:proofErr w:type="gramStart"/>
      <w:r w:rsidR="0095512A">
        <w:rPr>
          <w:rFonts w:hint="eastAsia"/>
          <w:b/>
          <w:bCs/>
        </w:rPr>
        <w:t>粕</w:t>
      </w:r>
      <w:proofErr w:type="gramEnd"/>
      <w:r w:rsidR="0095512A">
        <w:rPr>
          <w:rFonts w:hint="eastAsia"/>
          <w:b/>
          <w:bCs/>
        </w:rPr>
        <w:t>需求持续向好</w:t>
      </w:r>
    </w:p>
    <w:tbl>
      <w:tblPr>
        <w:tblStyle w:val="af"/>
        <w:tblW w:w="8732" w:type="dxa"/>
        <w:jc w:val="center"/>
        <w:tblLook w:val="04A0" w:firstRow="1" w:lastRow="0" w:firstColumn="1" w:lastColumn="0" w:noHBand="0" w:noVBand="1"/>
      </w:tblPr>
      <w:tblGrid>
        <w:gridCol w:w="968"/>
        <w:gridCol w:w="1957"/>
        <w:gridCol w:w="4940"/>
        <w:gridCol w:w="867"/>
      </w:tblGrid>
      <w:tr w:rsidR="00E26F71" w14:paraId="01689CF5" w14:textId="77777777" w:rsidTr="00505E58">
        <w:trPr>
          <w:jc w:val="center"/>
        </w:trPr>
        <w:tc>
          <w:tcPr>
            <w:tcW w:w="968" w:type="dxa"/>
            <w:vMerge w:val="restart"/>
            <w:vAlign w:val="center"/>
          </w:tcPr>
          <w:p w14:paraId="2D9BCBF0" w14:textId="38FE2AC5" w:rsidR="00E26F71" w:rsidRDefault="00E26F71" w:rsidP="00343720">
            <w:pPr>
              <w:spacing w:line="276" w:lineRule="auto"/>
              <w:jc w:val="center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消费</w:t>
            </w:r>
          </w:p>
        </w:tc>
        <w:tc>
          <w:tcPr>
            <w:tcW w:w="1957" w:type="dxa"/>
          </w:tcPr>
          <w:p w14:paraId="4CEB7E9A" w14:textId="77777777" w:rsidR="00E26F71" w:rsidRDefault="00E26F71" w:rsidP="0095512A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指标</w:t>
            </w:r>
          </w:p>
        </w:tc>
        <w:tc>
          <w:tcPr>
            <w:tcW w:w="4940" w:type="dxa"/>
          </w:tcPr>
          <w:p w14:paraId="0164C82B" w14:textId="77777777" w:rsidR="00E26F71" w:rsidRDefault="00E26F71" w:rsidP="0095512A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数据</w:t>
            </w:r>
          </w:p>
        </w:tc>
        <w:tc>
          <w:tcPr>
            <w:tcW w:w="867" w:type="dxa"/>
          </w:tcPr>
          <w:p w14:paraId="125FD485" w14:textId="77777777" w:rsidR="00E26F71" w:rsidRDefault="00E26F71" w:rsidP="0095512A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影响</w:t>
            </w:r>
          </w:p>
        </w:tc>
      </w:tr>
      <w:tr w:rsidR="00E26F71" w:rsidRPr="00A525DA" w14:paraId="797F5055" w14:textId="77777777" w:rsidTr="00505E58">
        <w:trPr>
          <w:jc w:val="center"/>
        </w:trPr>
        <w:tc>
          <w:tcPr>
            <w:tcW w:w="968" w:type="dxa"/>
            <w:vMerge/>
          </w:tcPr>
          <w:p w14:paraId="255A092F" w14:textId="77777777" w:rsidR="00E26F71" w:rsidRDefault="00E26F71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</w:p>
        </w:tc>
        <w:tc>
          <w:tcPr>
            <w:tcW w:w="1957" w:type="dxa"/>
            <w:vAlign w:val="center"/>
          </w:tcPr>
          <w:p w14:paraId="0A1F0551" w14:textId="5588B439" w:rsidR="00E26F71" w:rsidRPr="00A525DA" w:rsidRDefault="0095512A" w:rsidP="0095512A">
            <w:pPr>
              <w:spacing w:line="360" w:lineRule="auto"/>
              <w:rPr>
                <w:rFonts w:ascii="宋体" w:hAnsi="宋体"/>
                <w:b/>
                <w:color w:val="C00000"/>
                <w:szCs w:val="24"/>
              </w:rPr>
            </w:pPr>
            <w:proofErr w:type="gramStart"/>
            <w:r>
              <w:rPr>
                <w:rFonts w:ascii="宋体" w:hAnsi="宋体" w:hint="eastAsia"/>
                <w:b/>
                <w:szCs w:val="24"/>
              </w:rPr>
              <w:t>豆</w:t>
            </w:r>
            <w:proofErr w:type="gramEnd"/>
            <w:r>
              <w:rPr>
                <w:rFonts w:ascii="宋体" w:hAnsi="宋体" w:hint="eastAsia"/>
                <w:b/>
                <w:szCs w:val="24"/>
              </w:rPr>
              <w:t>棕油</w:t>
            </w:r>
            <w:r w:rsidR="00A72421" w:rsidRPr="0095512A">
              <w:rPr>
                <w:rFonts w:ascii="宋体" w:hAnsi="宋体" w:hint="eastAsia"/>
                <w:b/>
                <w:szCs w:val="24"/>
              </w:rPr>
              <w:t>现货</w:t>
            </w:r>
          </w:p>
        </w:tc>
        <w:tc>
          <w:tcPr>
            <w:tcW w:w="4940" w:type="dxa"/>
          </w:tcPr>
          <w:p w14:paraId="631BA25B" w14:textId="6610D28C" w:rsidR="00A72421" w:rsidRPr="0095512A" w:rsidRDefault="0095512A" w:rsidP="0095512A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豆油现货市场成交相对活跃，</w:t>
            </w:r>
            <w:r w:rsidR="00A72421">
              <w:rPr>
                <w:rFonts w:ascii="宋体" w:hAnsi="宋体" w:hint="eastAsia"/>
              </w:rPr>
              <w:t>豆棕油及豆</w:t>
            </w:r>
            <w:proofErr w:type="gramStart"/>
            <w:r w:rsidR="00A72421">
              <w:rPr>
                <w:rFonts w:ascii="宋体" w:hAnsi="宋体" w:hint="eastAsia"/>
              </w:rPr>
              <w:t>粕</w:t>
            </w:r>
            <w:proofErr w:type="gramEnd"/>
            <w:r w:rsidR="00A72421">
              <w:rPr>
                <w:rFonts w:ascii="宋体" w:hAnsi="宋体" w:hint="eastAsia"/>
              </w:rPr>
              <w:t>现货价格持续走升</w:t>
            </w:r>
          </w:p>
        </w:tc>
        <w:tc>
          <w:tcPr>
            <w:tcW w:w="867" w:type="dxa"/>
            <w:vAlign w:val="center"/>
          </w:tcPr>
          <w:p w14:paraId="36306429" w14:textId="77777777" w:rsidR="00E26F71" w:rsidRPr="00B17E4F" w:rsidRDefault="00E26F71" w:rsidP="0095512A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 w:rsidRPr="00B17E4F">
              <w:rPr>
                <w:rFonts w:ascii="宋体" w:hAnsi="宋体" w:hint="eastAsia"/>
                <w:b/>
                <w:szCs w:val="24"/>
              </w:rPr>
              <w:t>利好</w:t>
            </w:r>
          </w:p>
        </w:tc>
      </w:tr>
      <w:tr w:rsidR="0095512A" w:rsidRPr="00A525DA" w14:paraId="679ABDB3" w14:textId="77777777" w:rsidTr="00505E58">
        <w:trPr>
          <w:jc w:val="center"/>
        </w:trPr>
        <w:tc>
          <w:tcPr>
            <w:tcW w:w="968" w:type="dxa"/>
            <w:vMerge/>
          </w:tcPr>
          <w:p w14:paraId="47BCD367" w14:textId="77777777" w:rsidR="0095512A" w:rsidRDefault="0095512A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</w:p>
        </w:tc>
        <w:tc>
          <w:tcPr>
            <w:tcW w:w="1957" w:type="dxa"/>
            <w:vAlign w:val="center"/>
          </w:tcPr>
          <w:p w14:paraId="3206F08F" w14:textId="6DFDCC39" w:rsidR="0095512A" w:rsidRPr="0095512A" w:rsidRDefault="0095512A" w:rsidP="0095512A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 w:rsidRPr="0095512A">
              <w:rPr>
                <w:rFonts w:ascii="宋体" w:hAnsi="宋体" w:hint="eastAsia"/>
                <w:b/>
                <w:szCs w:val="24"/>
              </w:rPr>
              <w:t>饲料产量</w:t>
            </w:r>
          </w:p>
        </w:tc>
        <w:tc>
          <w:tcPr>
            <w:tcW w:w="4940" w:type="dxa"/>
          </w:tcPr>
          <w:p w14:paraId="4F476521" w14:textId="6945124F" w:rsidR="0095512A" w:rsidRDefault="0095512A" w:rsidP="0095512A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月全国饲料产量同比和环比均有上升</w:t>
            </w:r>
          </w:p>
        </w:tc>
        <w:tc>
          <w:tcPr>
            <w:tcW w:w="867" w:type="dxa"/>
            <w:vAlign w:val="center"/>
          </w:tcPr>
          <w:p w14:paraId="00FF9243" w14:textId="068E8F7B" w:rsidR="0095512A" w:rsidRPr="00B17E4F" w:rsidRDefault="0095512A" w:rsidP="0095512A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 w:rsidRPr="00B17E4F">
              <w:rPr>
                <w:rFonts w:ascii="宋体" w:hAnsi="宋体" w:hint="eastAsia"/>
                <w:b/>
                <w:szCs w:val="24"/>
              </w:rPr>
              <w:t>利好</w:t>
            </w:r>
          </w:p>
        </w:tc>
      </w:tr>
      <w:tr w:rsidR="0095512A" w:rsidRPr="00A525DA" w14:paraId="26DDAB15" w14:textId="77777777" w:rsidTr="00505E58">
        <w:trPr>
          <w:jc w:val="center"/>
        </w:trPr>
        <w:tc>
          <w:tcPr>
            <w:tcW w:w="968" w:type="dxa"/>
            <w:vMerge/>
          </w:tcPr>
          <w:p w14:paraId="175A026A" w14:textId="77777777" w:rsidR="0095512A" w:rsidRDefault="0095512A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</w:p>
        </w:tc>
        <w:tc>
          <w:tcPr>
            <w:tcW w:w="1957" w:type="dxa"/>
            <w:vAlign w:val="center"/>
          </w:tcPr>
          <w:p w14:paraId="731B55C0" w14:textId="14BFC823" w:rsidR="0095512A" w:rsidRPr="0095512A" w:rsidRDefault="0095512A" w:rsidP="0095512A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 w:rsidRPr="0095512A">
              <w:rPr>
                <w:rFonts w:ascii="宋体" w:hAnsi="宋体" w:hint="eastAsia"/>
                <w:b/>
                <w:szCs w:val="24"/>
              </w:rPr>
              <w:t>生猪存栏、生猪养殖利润</w:t>
            </w:r>
          </w:p>
        </w:tc>
        <w:tc>
          <w:tcPr>
            <w:tcW w:w="4940" w:type="dxa"/>
          </w:tcPr>
          <w:p w14:paraId="7AB59E42" w14:textId="3664316B" w:rsidR="0095512A" w:rsidRDefault="0095512A" w:rsidP="0095512A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/>
                <w:color w:val="000000" w:themeColor="text1"/>
              </w:rPr>
              <w:t>生猪存栏缓慢恢复，生猪养殖利润虽然有所下降，但仍然处于高位</w:t>
            </w:r>
          </w:p>
        </w:tc>
        <w:tc>
          <w:tcPr>
            <w:tcW w:w="867" w:type="dxa"/>
            <w:vAlign w:val="center"/>
          </w:tcPr>
          <w:p w14:paraId="24853F64" w14:textId="2623128A" w:rsidR="0095512A" w:rsidRPr="00B17E4F" w:rsidRDefault="0095512A" w:rsidP="0095512A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 w:rsidRPr="00B17E4F">
              <w:rPr>
                <w:rFonts w:ascii="宋体" w:hAnsi="宋体" w:hint="eastAsia"/>
                <w:b/>
                <w:szCs w:val="24"/>
              </w:rPr>
              <w:t>利好</w:t>
            </w:r>
          </w:p>
        </w:tc>
      </w:tr>
      <w:tr w:rsidR="0095512A" w:rsidRPr="00A525DA" w14:paraId="1627FA40" w14:textId="77777777" w:rsidTr="00505E58">
        <w:trPr>
          <w:jc w:val="center"/>
        </w:trPr>
        <w:tc>
          <w:tcPr>
            <w:tcW w:w="968" w:type="dxa"/>
            <w:vMerge/>
          </w:tcPr>
          <w:p w14:paraId="7DC9E368" w14:textId="77777777" w:rsidR="0095512A" w:rsidRDefault="0095512A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</w:p>
        </w:tc>
        <w:tc>
          <w:tcPr>
            <w:tcW w:w="1957" w:type="dxa"/>
            <w:vAlign w:val="center"/>
          </w:tcPr>
          <w:p w14:paraId="4526087D" w14:textId="33DAFA4F" w:rsidR="0095512A" w:rsidRDefault="0095512A" w:rsidP="0095512A">
            <w:pPr>
              <w:spacing w:line="360" w:lineRule="auto"/>
              <w:rPr>
                <w:rFonts w:ascii="宋体" w:hAnsi="宋体"/>
                <w:b/>
                <w:color w:val="C00000"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禽类饲料产量、禽类养殖利润</w:t>
            </w:r>
          </w:p>
        </w:tc>
        <w:tc>
          <w:tcPr>
            <w:tcW w:w="4940" w:type="dxa"/>
          </w:tcPr>
          <w:p w14:paraId="5F20790D" w14:textId="2C7BB802" w:rsidR="0095512A" w:rsidRDefault="0095512A" w:rsidP="0095512A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月禽类饲料产量为</w:t>
            </w:r>
            <w:r>
              <w:rPr>
                <w:rFonts w:hint="eastAsia"/>
              </w:rPr>
              <w:t>1076</w:t>
            </w:r>
            <w:r>
              <w:rPr>
                <w:rFonts w:hint="eastAsia"/>
              </w:rPr>
              <w:t>万吨，同比较好。禽类养殖利润同比整体都有所回落。</w:t>
            </w:r>
          </w:p>
        </w:tc>
        <w:tc>
          <w:tcPr>
            <w:tcW w:w="867" w:type="dxa"/>
            <w:vAlign w:val="center"/>
          </w:tcPr>
          <w:p w14:paraId="7BD0D929" w14:textId="2A8AFC18" w:rsidR="0095512A" w:rsidRPr="00B17E4F" w:rsidRDefault="0095512A" w:rsidP="0095512A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 w:rsidRPr="00B17E4F">
              <w:rPr>
                <w:rFonts w:ascii="宋体" w:hAnsi="宋体" w:hint="eastAsia"/>
                <w:b/>
                <w:szCs w:val="24"/>
              </w:rPr>
              <w:t>中性</w:t>
            </w:r>
          </w:p>
        </w:tc>
      </w:tr>
      <w:tr w:rsidR="00505E58" w14:paraId="4A95E073" w14:textId="77777777" w:rsidTr="00505E58">
        <w:trPr>
          <w:jc w:val="center"/>
        </w:trPr>
        <w:tc>
          <w:tcPr>
            <w:tcW w:w="968" w:type="dxa"/>
            <w:vMerge/>
          </w:tcPr>
          <w:p w14:paraId="2439CC1C" w14:textId="77777777" w:rsidR="00505E58" w:rsidRDefault="00505E58" w:rsidP="00343720">
            <w:pPr>
              <w:spacing w:line="360" w:lineRule="auto"/>
              <w:rPr>
                <w:rFonts w:ascii="宋体" w:hAnsi="宋体"/>
                <w:b/>
                <w:szCs w:val="24"/>
              </w:rPr>
            </w:pPr>
          </w:p>
        </w:tc>
        <w:tc>
          <w:tcPr>
            <w:tcW w:w="1957" w:type="dxa"/>
            <w:vAlign w:val="center"/>
          </w:tcPr>
          <w:p w14:paraId="58581221" w14:textId="39D44058" w:rsidR="00505E58" w:rsidRDefault="00505E58" w:rsidP="0095512A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新冠肺炎</w:t>
            </w:r>
          </w:p>
        </w:tc>
        <w:tc>
          <w:tcPr>
            <w:tcW w:w="4940" w:type="dxa"/>
          </w:tcPr>
          <w:p w14:paraId="45BC7286" w14:textId="0AF42132" w:rsidR="00505E58" w:rsidRPr="008B1D95" w:rsidRDefault="00841571" w:rsidP="0095512A">
            <w:pPr>
              <w:spacing w:line="360" w:lineRule="auto"/>
              <w:rPr>
                <w:rFonts w:ascii="宋体" w:hAnsi="宋体"/>
                <w:bCs/>
                <w:color w:val="000000" w:themeColor="text1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Cs w:val="24"/>
              </w:rPr>
              <w:t>秋冬疫情</w:t>
            </w:r>
            <w:r w:rsidR="00505E58">
              <w:rPr>
                <w:rFonts w:ascii="宋体" w:hAnsi="宋体" w:hint="eastAsia"/>
                <w:bCs/>
                <w:color w:val="000000" w:themeColor="text1"/>
                <w:szCs w:val="24"/>
              </w:rPr>
              <w:t>反复</w:t>
            </w:r>
          </w:p>
        </w:tc>
        <w:tc>
          <w:tcPr>
            <w:tcW w:w="867" w:type="dxa"/>
            <w:vAlign w:val="center"/>
          </w:tcPr>
          <w:p w14:paraId="69826627" w14:textId="2056953C" w:rsidR="00505E58" w:rsidRDefault="00505E58" w:rsidP="0095512A">
            <w:pPr>
              <w:spacing w:line="360" w:lineRule="auto"/>
              <w:rPr>
                <w:rFonts w:ascii="宋体" w:hAnsi="宋体"/>
                <w:b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利空</w:t>
            </w:r>
          </w:p>
        </w:tc>
      </w:tr>
    </w:tbl>
    <w:p w14:paraId="6F5011ED" w14:textId="389E6566" w:rsidR="000E0E58" w:rsidRDefault="00A72421" w:rsidP="0095512A">
      <w:pPr>
        <w:spacing w:line="360" w:lineRule="auto"/>
        <w:ind w:firstLineChars="200" w:firstLine="480"/>
      </w:pPr>
      <w:proofErr w:type="gramStart"/>
      <w:r>
        <w:rPr>
          <w:rFonts w:hint="eastAsia"/>
        </w:rPr>
        <w:t>豆</w:t>
      </w:r>
      <w:proofErr w:type="gramEnd"/>
      <w:r>
        <w:rPr>
          <w:rFonts w:hint="eastAsia"/>
        </w:rPr>
        <w:t>棕油价格</w:t>
      </w:r>
      <w:r w:rsidR="000E0E58">
        <w:rPr>
          <w:rFonts w:hint="eastAsia"/>
        </w:rPr>
        <w:t>延续上涨</w:t>
      </w:r>
      <w:r>
        <w:rPr>
          <w:rFonts w:hint="eastAsia"/>
        </w:rPr>
        <w:t>，至</w:t>
      </w:r>
      <w:r>
        <w:t>9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日当周，</w:t>
      </w:r>
      <w:r w:rsidRPr="00A72421">
        <w:rPr>
          <w:rFonts w:hint="eastAsia"/>
        </w:rPr>
        <w:t>豆油涨</w:t>
      </w:r>
      <w:r w:rsidRPr="00A72421">
        <w:rPr>
          <w:rFonts w:hint="eastAsia"/>
        </w:rPr>
        <w:t>70-110</w:t>
      </w:r>
      <w:r w:rsidRPr="00A72421">
        <w:rPr>
          <w:rFonts w:hint="eastAsia"/>
        </w:rPr>
        <w:t>元</w:t>
      </w:r>
      <w:r w:rsidRPr="00A72421">
        <w:rPr>
          <w:rFonts w:hint="eastAsia"/>
        </w:rPr>
        <w:t>/</w:t>
      </w:r>
      <w:proofErr w:type="gramStart"/>
      <w:r w:rsidRPr="00A72421">
        <w:rPr>
          <w:rFonts w:hint="eastAsia"/>
        </w:rPr>
        <w:t>吨至</w:t>
      </w:r>
      <w:proofErr w:type="gramEnd"/>
      <w:r w:rsidRPr="00A72421">
        <w:rPr>
          <w:rFonts w:hint="eastAsia"/>
        </w:rPr>
        <w:t>7000-7050</w:t>
      </w:r>
      <w:r w:rsidRPr="00A72421">
        <w:rPr>
          <w:rFonts w:hint="eastAsia"/>
        </w:rPr>
        <w:t>元</w:t>
      </w:r>
      <w:r w:rsidRPr="00A72421">
        <w:rPr>
          <w:rFonts w:hint="eastAsia"/>
        </w:rPr>
        <w:t>/</w:t>
      </w:r>
      <w:r w:rsidRPr="00A72421">
        <w:rPr>
          <w:rFonts w:hint="eastAsia"/>
        </w:rPr>
        <w:t>吨，棕油涨</w:t>
      </w:r>
      <w:r w:rsidRPr="00A72421">
        <w:rPr>
          <w:rFonts w:hint="eastAsia"/>
        </w:rPr>
        <w:t>20-50</w:t>
      </w:r>
      <w:r w:rsidRPr="00A72421">
        <w:rPr>
          <w:rFonts w:hint="eastAsia"/>
        </w:rPr>
        <w:t>元</w:t>
      </w:r>
      <w:r w:rsidRPr="00A72421">
        <w:rPr>
          <w:rFonts w:hint="eastAsia"/>
        </w:rPr>
        <w:t>/</w:t>
      </w:r>
      <w:proofErr w:type="gramStart"/>
      <w:r w:rsidRPr="00A72421">
        <w:rPr>
          <w:rFonts w:hint="eastAsia"/>
        </w:rPr>
        <w:t>吨至</w:t>
      </w:r>
      <w:proofErr w:type="gramEnd"/>
      <w:r w:rsidRPr="00A72421">
        <w:rPr>
          <w:rFonts w:hint="eastAsia"/>
        </w:rPr>
        <w:t>6300-6380</w:t>
      </w:r>
      <w:r w:rsidRPr="00A72421">
        <w:rPr>
          <w:rFonts w:hint="eastAsia"/>
        </w:rPr>
        <w:t>元</w:t>
      </w:r>
      <w:r w:rsidRPr="00A72421">
        <w:rPr>
          <w:rFonts w:hint="eastAsia"/>
        </w:rPr>
        <w:t>/</w:t>
      </w:r>
      <w:r w:rsidRPr="00A72421">
        <w:rPr>
          <w:rFonts w:hint="eastAsia"/>
        </w:rPr>
        <w:t>吨</w:t>
      </w:r>
      <w:r>
        <w:rPr>
          <w:rFonts w:hint="eastAsia"/>
        </w:rPr>
        <w:t>。</w:t>
      </w:r>
      <w:r w:rsidR="000E0E58">
        <w:rPr>
          <w:rFonts w:hint="eastAsia"/>
        </w:rPr>
        <w:t>8</w:t>
      </w:r>
      <w:r w:rsidR="000E0E58">
        <w:rPr>
          <w:rFonts w:hint="eastAsia"/>
        </w:rPr>
        <w:t>月全国主要工厂豆油成交</w:t>
      </w:r>
      <w:r w:rsidR="000E0E58">
        <w:rPr>
          <w:rFonts w:hint="eastAsia"/>
        </w:rPr>
        <w:t>71.454</w:t>
      </w:r>
      <w:r w:rsidR="000E0E58">
        <w:rPr>
          <w:rFonts w:hint="eastAsia"/>
        </w:rPr>
        <w:t>万吨，同比增加</w:t>
      </w:r>
      <w:r w:rsidR="000E0E58">
        <w:rPr>
          <w:rFonts w:hint="eastAsia"/>
        </w:rPr>
        <w:t>60.44%</w:t>
      </w:r>
      <w:r w:rsidR="000E0E58">
        <w:rPr>
          <w:rFonts w:hint="eastAsia"/>
        </w:rPr>
        <w:t>，日均成交</w:t>
      </w:r>
      <w:r w:rsidR="000E0E58">
        <w:rPr>
          <w:rFonts w:hint="eastAsia"/>
        </w:rPr>
        <w:t>3.4026</w:t>
      </w:r>
      <w:r w:rsidR="000E0E58">
        <w:rPr>
          <w:rFonts w:hint="eastAsia"/>
        </w:rPr>
        <w:t>万吨，同比增加</w:t>
      </w:r>
      <w:r w:rsidR="000E0E58">
        <w:rPr>
          <w:rFonts w:hint="eastAsia"/>
        </w:rPr>
        <w:t>68.08%</w:t>
      </w:r>
      <w:r w:rsidR="000E0E58">
        <w:rPr>
          <w:rFonts w:hint="eastAsia"/>
        </w:rPr>
        <w:t>。不过随着双节备货临近尾声，豆油现货市场成交活跃略有回落，</w:t>
      </w:r>
      <w:r w:rsidR="000E0E58">
        <w:rPr>
          <w:rFonts w:hint="eastAsia"/>
        </w:rPr>
        <w:t>1</w:t>
      </w:r>
      <w:r w:rsidR="000E0E58">
        <w:t>1</w:t>
      </w:r>
      <w:r w:rsidR="000E0E58">
        <w:rPr>
          <w:rFonts w:hint="eastAsia"/>
        </w:rPr>
        <w:t>日当周成交</w:t>
      </w:r>
      <w:r w:rsidR="000E0E58">
        <w:rPr>
          <w:rFonts w:hint="eastAsia"/>
        </w:rPr>
        <w:t>1</w:t>
      </w:r>
      <w:r w:rsidR="000E0E58">
        <w:t>4.48</w:t>
      </w:r>
      <w:r w:rsidR="000E0E58">
        <w:rPr>
          <w:rFonts w:hint="eastAsia"/>
        </w:rPr>
        <w:t>万吨，环比上周下降</w:t>
      </w:r>
      <w:r w:rsidR="000E0E58">
        <w:rPr>
          <w:rFonts w:hint="eastAsia"/>
        </w:rPr>
        <w:t>3</w:t>
      </w:r>
      <w:r w:rsidR="000E0E58">
        <w:t>5.75</w:t>
      </w:r>
      <w:r w:rsidR="000E0E58">
        <w:rPr>
          <w:rFonts w:hint="eastAsia"/>
        </w:rPr>
        <w:t>%</w:t>
      </w:r>
      <w:r w:rsidR="000E0E58">
        <w:rPr>
          <w:rFonts w:hint="eastAsia"/>
        </w:rPr>
        <w:t>。整体而言即使今年前半年即使受新冠肺炎影响，豆油消费数据依然靓丽，</w:t>
      </w:r>
      <w:r w:rsidR="000E0E58">
        <w:rPr>
          <w:rFonts w:hint="eastAsia"/>
        </w:rPr>
        <w:t>1-</w:t>
      </w:r>
      <w:r w:rsidR="000E0E58">
        <w:t>7</w:t>
      </w:r>
      <w:r w:rsidR="000E0E58">
        <w:rPr>
          <w:rFonts w:hint="eastAsia"/>
        </w:rPr>
        <w:t>月豆油月度平均表观消费量为</w:t>
      </w:r>
      <w:r w:rsidR="000E0E58">
        <w:rPr>
          <w:rFonts w:hint="eastAsia"/>
        </w:rPr>
        <w:t>1</w:t>
      </w:r>
      <w:r w:rsidR="000E0E58">
        <w:t>37</w:t>
      </w:r>
      <w:r w:rsidR="000E0E58">
        <w:rPr>
          <w:rFonts w:hint="eastAsia"/>
        </w:rPr>
        <w:t>万吨，同比去年增加约</w:t>
      </w:r>
      <w:r w:rsidR="000E0E58">
        <w:t>6</w:t>
      </w:r>
      <w:r w:rsidR="000E0E58">
        <w:rPr>
          <w:rFonts w:hint="eastAsia"/>
        </w:rPr>
        <w:t>%</w:t>
      </w:r>
      <w:r w:rsidR="000E0E58">
        <w:rPr>
          <w:rFonts w:hint="eastAsia"/>
        </w:rPr>
        <w:t>。而且另外，大量未执行合同也预示商家对未来豆油消费形势保持乐观态度。油脂现货价格高位及相对乐观的消费预期支撑油脂期货高位运行。</w:t>
      </w:r>
    </w:p>
    <w:tbl>
      <w:tblPr>
        <w:tblStyle w:val="af"/>
        <w:tblW w:w="6306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6"/>
      </w:tblGrid>
      <w:tr w:rsidR="00B5066F" w14:paraId="4856E1E5" w14:textId="77777777" w:rsidTr="00FF5255">
        <w:trPr>
          <w:jc w:val="center"/>
        </w:trPr>
        <w:tc>
          <w:tcPr>
            <w:tcW w:w="6306" w:type="dxa"/>
          </w:tcPr>
          <w:p w14:paraId="6BC38F21" w14:textId="7FED41CE" w:rsidR="00B5066F" w:rsidRDefault="00B5066F" w:rsidP="00FF5255">
            <w:pPr>
              <w:pStyle w:val="ac"/>
            </w:pPr>
            <w:r>
              <w:rPr>
                <w:rFonts w:hint="eastAsia"/>
              </w:rPr>
              <w:t>图表</w:t>
            </w:r>
            <w:r w:rsidR="00E31E4C">
              <w:t>10</w:t>
            </w:r>
            <w:r>
              <w:rPr>
                <w:rFonts w:hint="eastAsia"/>
              </w:rPr>
              <w:t>豆油成交均价和成交量</w:t>
            </w:r>
            <w:r>
              <w:t xml:space="preserve"> </w:t>
            </w:r>
          </w:p>
        </w:tc>
      </w:tr>
      <w:tr w:rsidR="00B5066F" w14:paraId="49BB5A07" w14:textId="77777777" w:rsidTr="00FF5255">
        <w:trPr>
          <w:jc w:val="center"/>
        </w:trPr>
        <w:tc>
          <w:tcPr>
            <w:tcW w:w="6306" w:type="dxa"/>
          </w:tcPr>
          <w:p w14:paraId="4824E03D" w14:textId="7540240B" w:rsidR="00B5066F" w:rsidRDefault="00B5066F" w:rsidP="00FF5255">
            <w:r w:rsidRPr="00355E66">
              <w:rPr>
                <w:noProof/>
              </w:rPr>
              <w:drawing>
                <wp:inline distT="0" distB="0" distL="0" distR="0" wp14:anchorId="38B3BCBF" wp14:editId="42460CA5">
                  <wp:extent cx="3658831" cy="1772782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372" cy="178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66F" w14:paraId="5BC36EAB" w14:textId="77777777" w:rsidTr="00FF5255">
        <w:trPr>
          <w:jc w:val="center"/>
        </w:trPr>
        <w:tc>
          <w:tcPr>
            <w:tcW w:w="6306" w:type="dxa"/>
          </w:tcPr>
          <w:p w14:paraId="33799E87" w14:textId="665B543A" w:rsidR="00B5066F" w:rsidRDefault="00B5066F" w:rsidP="00FF5255">
            <w:pPr>
              <w:pStyle w:val="af6"/>
            </w:pPr>
            <w:r>
              <w:rPr>
                <w:rFonts w:hint="eastAsia"/>
              </w:rPr>
              <w:t>资料来源：</w:t>
            </w:r>
            <w:r>
              <w:rPr>
                <w:rFonts w:ascii="Times New Roman" w:hAnsi="Times New Roman" w:hint="eastAsia"/>
              </w:rPr>
              <w:t>天下粮仓</w:t>
            </w:r>
            <w:r>
              <w:rPr>
                <w:rFonts w:hint="eastAsia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美尔雅期货</w:t>
            </w:r>
          </w:p>
        </w:tc>
      </w:tr>
    </w:tbl>
    <w:p w14:paraId="6825A696" w14:textId="6D3D7759" w:rsidR="0095512A" w:rsidRDefault="0095512A" w:rsidP="00853FDC">
      <w:pPr>
        <w:spacing w:beforeLines="50" w:before="156" w:afterLines="50" w:after="156" w:line="360" w:lineRule="auto"/>
        <w:ind w:firstLineChars="200" w:firstLine="480"/>
      </w:pPr>
      <w:r>
        <w:rPr>
          <w:rFonts w:hint="eastAsia"/>
        </w:rPr>
        <w:t>豆</w:t>
      </w:r>
      <w:proofErr w:type="gramStart"/>
      <w:r>
        <w:rPr>
          <w:rFonts w:hint="eastAsia"/>
        </w:rPr>
        <w:t>粕</w:t>
      </w:r>
      <w:proofErr w:type="gramEnd"/>
      <w:r>
        <w:rPr>
          <w:rFonts w:hint="eastAsia"/>
        </w:rPr>
        <w:t>需求持续向好，今年的饲料产量呈现稳步上升的态势。</w:t>
      </w:r>
      <w:r>
        <w:rPr>
          <w:rFonts w:hint="eastAsia"/>
        </w:rPr>
        <w:t>7</w:t>
      </w:r>
      <w:r>
        <w:rPr>
          <w:rFonts w:hint="eastAsia"/>
        </w:rPr>
        <w:t>月全国饲料产量为</w:t>
      </w:r>
      <w:r>
        <w:rPr>
          <w:rFonts w:hint="eastAsia"/>
        </w:rPr>
        <w:t>2449.2</w:t>
      </w:r>
      <w:r>
        <w:rPr>
          <w:rFonts w:hint="eastAsia"/>
        </w:rPr>
        <w:t>万吨，上月为</w:t>
      </w:r>
      <w:r>
        <w:rPr>
          <w:rFonts w:hint="eastAsia"/>
        </w:rPr>
        <w:t>2404.1</w:t>
      </w:r>
      <w:r>
        <w:rPr>
          <w:rFonts w:hint="eastAsia"/>
        </w:rPr>
        <w:t>万吨，去年同期为</w:t>
      </w:r>
      <w:r>
        <w:rPr>
          <w:rFonts w:hint="eastAsia"/>
        </w:rPr>
        <w:t>2082.4</w:t>
      </w:r>
      <w:r>
        <w:rPr>
          <w:rFonts w:hint="eastAsia"/>
        </w:rPr>
        <w:t>万吨。且目前豆</w:t>
      </w:r>
      <w:proofErr w:type="gramStart"/>
      <w:r>
        <w:rPr>
          <w:rFonts w:hint="eastAsia"/>
        </w:rPr>
        <w:t>粕</w:t>
      </w:r>
      <w:proofErr w:type="gramEnd"/>
      <w:r>
        <w:rPr>
          <w:rFonts w:hint="eastAsia"/>
        </w:rPr>
        <w:t>的性价比较好，较受饲料市场的欢迎，在饲料添加中的比例升高。</w:t>
      </w:r>
    </w:p>
    <w:tbl>
      <w:tblPr>
        <w:tblStyle w:val="af"/>
        <w:tblW w:w="5954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7"/>
      </w:tblGrid>
      <w:tr w:rsidR="0095512A" w14:paraId="21815D2C" w14:textId="77777777" w:rsidTr="001455B9">
        <w:trPr>
          <w:jc w:val="center"/>
        </w:trPr>
        <w:tc>
          <w:tcPr>
            <w:tcW w:w="5954" w:type="dxa"/>
          </w:tcPr>
          <w:p w14:paraId="0774A8EE" w14:textId="6204C796" w:rsidR="0095512A" w:rsidRDefault="0095512A" w:rsidP="001455B9">
            <w:pPr>
              <w:pStyle w:val="ac"/>
              <w:ind w:firstLine="400"/>
            </w:pPr>
            <w:r>
              <w:rPr>
                <w:rFonts w:hint="eastAsia"/>
              </w:rPr>
              <w:t>图表</w:t>
            </w:r>
            <w:r w:rsidR="00E31E4C">
              <w:t>11</w:t>
            </w:r>
            <w:r>
              <w:rPr>
                <w:rFonts w:hint="eastAsia"/>
              </w:rPr>
              <w:t>饲料产量</w:t>
            </w:r>
            <w:r>
              <w:t xml:space="preserve"> </w:t>
            </w:r>
          </w:p>
        </w:tc>
      </w:tr>
      <w:tr w:rsidR="0095512A" w14:paraId="0491611C" w14:textId="77777777" w:rsidTr="001455B9">
        <w:trPr>
          <w:jc w:val="center"/>
        </w:trPr>
        <w:tc>
          <w:tcPr>
            <w:tcW w:w="5954" w:type="dxa"/>
          </w:tcPr>
          <w:p w14:paraId="7AE028FD" w14:textId="77777777" w:rsidR="0095512A" w:rsidRDefault="0095512A" w:rsidP="001455B9">
            <w:r>
              <w:rPr>
                <w:noProof/>
              </w:rPr>
              <w:drawing>
                <wp:inline distT="0" distB="0" distL="0" distR="0" wp14:anchorId="14CC878A" wp14:editId="5BDA43AF">
                  <wp:extent cx="3684203" cy="169977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097" cy="1726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12A" w14:paraId="3979A977" w14:textId="77777777" w:rsidTr="001455B9">
        <w:trPr>
          <w:jc w:val="center"/>
        </w:trPr>
        <w:tc>
          <w:tcPr>
            <w:tcW w:w="5954" w:type="dxa"/>
          </w:tcPr>
          <w:p w14:paraId="58471190" w14:textId="77777777" w:rsidR="0095512A" w:rsidRDefault="0095512A" w:rsidP="001455B9">
            <w:pPr>
              <w:pStyle w:val="af6"/>
            </w:pPr>
            <w:r>
              <w:rPr>
                <w:rFonts w:hint="eastAsia"/>
              </w:rPr>
              <w:t>资料来源：</w:t>
            </w:r>
            <w:r>
              <w:rPr>
                <w:rFonts w:ascii="Times New Roman" w:hAnsi="Times New Roman" w:hint="eastAsia"/>
              </w:rPr>
              <w:t>w</w:t>
            </w:r>
            <w:r>
              <w:rPr>
                <w:rFonts w:ascii="Times New Roman" w:hAnsi="Times New Roman"/>
              </w:rPr>
              <w:t>ind</w:t>
            </w:r>
            <w:r>
              <w:rPr>
                <w:rFonts w:hint="eastAsia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美尔雅期货</w:t>
            </w:r>
          </w:p>
        </w:tc>
      </w:tr>
    </w:tbl>
    <w:p w14:paraId="21D89218" w14:textId="6C6FCD37" w:rsidR="0095512A" w:rsidRDefault="0095512A" w:rsidP="00B17E4F">
      <w:pPr>
        <w:spacing w:beforeLines="50" w:before="156" w:afterLines="50" w:after="156" w:line="360" w:lineRule="auto"/>
        <w:ind w:firstLineChars="200" w:firstLine="480"/>
      </w:pPr>
      <w:r>
        <w:rPr>
          <w:rFonts w:hint="eastAsia"/>
        </w:rPr>
        <w:t>具体来看，生猪方面，从非洲猪瘟疫情基本得到控制后，在政府的大力补贴和行业利润较好的刺激下，全国生猪产能开始逐渐恢复。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proofErr w:type="gramStart"/>
      <w:r>
        <w:rPr>
          <w:rFonts w:hint="eastAsia"/>
        </w:rPr>
        <w:t>左右能繁母猪</w:t>
      </w:r>
      <w:proofErr w:type="gramEnd"/>
      <w:r>
        <w:rPr>
          <w:rFonts w:hint="eastAsia"/>
        </w:rPr>
        <w:t>补</w:t>
      </w:r>
      <w:proofErr w:type="gramStart"/>
      <w:r>
        <w:rPr>
          <w:rFonts w:hint="eastAsia"/>
        </w:rPr>
        <w:t>栏情况</w:t>
      </w:r>
      <w:proofErr w:type="gramEnd"/>
      <w:r>
        <w:rPr>
          <w:rFonts w:hint="eastAsia"/>
        </w:rPr>
        <w:t>有所回升，</w:t>
      </w:r>
      <w:r>
        <w:rPr>
          <w:rFonts w:hint="eastAsia"/>
        </w:rPr>
        <w:t>2019</w:t>
      </w:r>
      <w:r>
        <w:rPr>
          <w:rFonts w:hint="eastAsia"/>
        </w:rPr>
        <w:t>年年底之后生猪产能也开始缓慢回升，直至今年</w:t>
      </w:r>
      <w:r>
        <w:rPr>
          <w:rFonts w:hint="eastAsia"/>
        </w:rPr>
        <w:t>7</w:t>
      </w:r>
      <w:r>
        <w:rPr>
          <w:rFonts w:hint="eastAsia"/>
        </w:rPr>
        <w:t>月，已经出现了较为明显的恢复。截至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日，生猪自繁自养利润为</w:t>
      </w:r>
      <w:r>
        <w:rPr>
          <w:rFonts w:hint="eastAsia"/>
        </w:rPr>
        <w:t>2496.19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头，外购仔猪利润为</w:t>
      </w:r>
      <w:r>
        <w:rPr>
          <w:rFonts w:hint="eastAsia"/>
        </w:rPr>
        <w:t>981.32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头。生猪养殖利润虽然下滑，但仍然处于高位，继续刺激生猪产能的恢复。后续随着生猪产能的回升，豆</w:t>
      </w:r>
      <w:proofErr w:type="gramStart"/>
      <w:r>
        <w:rPr>
          <w:rFonts w:hint="eastAsia"/>
        </w:rPr>
        <w:t>粕</w:t>
      </w:r>
      <w:proofErr w:type="gramEnd"/>
      <w:r>
        <w:rPr>
          <w:rFonts w:hint="eastAsia"/>
        </w:rPr>
        <w:t>价格中枢也将逐渐上涨，期货中长期走势偏多。</w:t>
      </w:r>
    </w:p>
    <w:tbl>
      <w:tblPr>
        <w:tblStyle w:val="af"/>
        <w:tblW w:w="8080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95512A" w:rsidRPr="00CD2E01" w14:paraId="40AF273E" w14:textId="77777777" w:rsidTr="000D64FE">
        <w:trPr>
          <w:jc w:val="center"/>
        </w:trPr>
        <w:tc>
          <w:tcPr>
            <w:tcW w:w="8080" w:type="dxa"/>
          </w:tcPr>
          <w:p w14:paraId="0C695A05" w14:textId="03581D4C" w:rsidR="0095512A" w:rsidRPr="00CD2E01" w:rsidRDefault="0095512A" w:rsidP="001455B9">
            <w:pPr>
              <w:spacing w:line="240" w:lineRule="auto"/>
              <w:rPr>
                <w:rFonts w:ascii="Arial" w:hAnsi="Arial"/>
                <w:b/>
                <w:bCs/>
                <w:sz w:val="21"/>
                <w:szCs w:val="32"/>
              </w:rPr>
            </w:pPr>
            <w:r w:rsidRPr="00CD2E01">
              <w:rPr>
                <w:rFonts w:ascii="Arial" w:hAnsi="Arial" w:hint="eastAsia"/>
                <w:b/>
                <w:bCs/>
                <w:sz w:val="21"/>
                <w:szCs w:val="32"/>
              </w:rPr>
              <w:t>图表</w:t>
            </w:r>
            <w:r w:rsidR="00E31E4C">
              <w:rPr>
                <w:rFonts w:ascii="Arial" w:hAnsi="Arial" w:hint="eastAsia"/>
                <w:b/>
                <w:bCs/>
                <w:sz w:val="21"/>
                <w:szCs w:val="32"/>
              </w:rPr>
              <w:t>1</w:t>
            </w:r>
            <w:r>
              <w:rPr>
                <w:rFonts w:ascii="Arial" w:hAnsi="Arial"/>
                <w:b/>
                <w:bCs/>
                <w:sz w:val="21"/>
                <w:szCs w:val="32"/>
              </w:rPr>
              <w:t>2</w:t>
            </w:r>
            <w:r w:rsidRPr="00CD2E01">
              <w:rPr>
                <w:rFonts w:ascii="Arial" w:hAnsi="Arial"/>
                <w:b/>
                <w:bCs/>
                <w:sz w:val="21"/>
                <w:szCs w:val="32"/>
              </w:rPr>
              <w:t xml:space="preserve"> </w:t>
            </w:r>
            <w:r w:rsidRPr="00CD2E01">
              <w:rPr>
                <w:rFonts w:ascii="Arial" w:hAnsi="Arial" w:hint="eastAsia"/>
                <w:b/>
                <w:bCs/>
                <w:sz w:val="21"/>
                <w:szCs w:val="32"/>
              </w:rPr>
              <w:t xml:space="preserve"> </w:t>
            </w:r>
            <w:r>
              <w:rPr>
                <w:rFonts w:ascii="Arial" w:hAnsi="Arial" w:hint="eastAsia"/>
                <w:b/>
                <w:bCs/>
                <w:sz w:val="21"/>
                <w:szCs w:val="32"/>
              </w:rPr>
              <w:t>500</w:t>
            </w:r>
            <w:r>
              <w:rPr>
                <w:rFonts w:ascii="Arial" w:hAnsi="Arial" w:hint="eastAsia"/>
                <w:b/>
                <w:bCs/>
                <w:sz w:val="21"/>
                <w:szCs w:val="32"/>
              </w:rPr>
              <w:t>家生猪存栏走势图</w:t>
            </w:r>
            <w:r w:rsidRPr="00CD2E01">
              <w:rPr>
                <w:rFonts w:ascii="Arial" w:hAnsi="Arial"/>
                <w:b/>
                <w:bCs/>
                <w:sz w:val="21"/>
                <w:szCs w:val="32"/>
              </w:rPr>
              <w:t xml:space="preserve">               </w:t>
            </w:r>
            <w:r w:rsidRPr="00CD2E01">
              <w:rPr>
                <w:rFonts w:ascii="Arial" w:hAnsi="Arial" w:hint="eastAsia"/>
                <w:b/>
                <w:bCs/>
                <w:sz w:val="21"/>
                <w:szCs w:val="32"/>
              </w:rPr>
              <w:t>图表</w:t>
            </w:r>
            <w:r w:rsidR="00E31E4C">
              <w:rPr>
                <w:rFonts w:ascii="Arial" w:hAnsi="Arial" w:hint="eastAsia"/>
                <w:b/>
                <w:bCs/>
                <w:sz w:val="21"/>
                <w:szCs w:val="32"/>
              </w:rPr>
              <w:t>1</w:t>
            </w:r>
            <w:r>
              <w:rPr>
                <w:rFonts w:ascii="Arial" w:hAnsi="Arial"/>
                <w:b/>
                <w:bCs/>
                <w:sz w:val="21"/>
                <w:szCs w:val="32"/>
              </w:rPr>
              <w:t>3</w:t>
            </w:r>
            <w:r w:rsidRPr="00CD2E01">
              <w:rPr>
                <w:rFonts w:ascii="Arial" w:hAnsi="Arial"/>
                <w:b/>
                <w:bCs/>
                <w:sz w:val="21"/>
                <w:szCs w:val="32"/>
              </w:rPr>
              <w:t xml:space="preserve"> </w:t>
            </w:r>
            <w:r>
              <w:rPr>
                <w:rFonts w:ascii="Arial" w:hAnsi="Arial" w:hint="eastAsia"/>
                <w:b/>
                <w:bCs/>
                <w:sz w:val="21"/>
                <w:szCs w:val="32"/>
              </w:rPr>
              <w:t>生猪养殖利润</w:t>
            </w:r>
          </w:p>
        </w:tc>
      </w:tr>
      <w:tr w:rsidR="0095512A" w:rsidRPr="00CD2E01" w14:paraId="6AFCF4EA" w14:textId="77777777" w:rsidTr="000D64FE">
        <w:trPr>
          <w:jc w:val="center"/>
        </w:trPr>
        <w:tc>
          <w:tcPr>
            <w:tcW w:w="8080" w:type="dxa"/>
          </w:tcPr>
          <w:p w14:paraId="1A813C8F" w14:textId="77777777" w:rsidR="0095512A" w:rsidRPr="00CD2E01" w:rsidRDefault="0095512A" w:rsidP="001455B9">
            <w:r>
              <w:rPr>
                <w:noProof/>
              </w:rPr>
              <w:drawing>
                <wp:inline distT="0" distB="0" distL="0" distR="0" wp14:anchorId="7741D5F9" wp14:editId="621499D8">
                  <wp:extent cx="2552466" cy="1862074"/>
                  <wp:effectExtent l="0" t="0" r="635" b="508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02" cy="189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5EBED6" wp14:editId="2FD21DBD">
                  <wp:extent cx="2401001" cy="1877695"/>
                  <wp:effectExtent l="0" t="0" r="0" b="825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522" cy="192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12A" w:rsidRPr="00CD2E01" w14:paraId="6A88CDAB" w14:textId="77777777" w:rsidTr="000D64FE">
        <w:trPr>
          <w:jc w:val="center"/>
        </w:trPr>
        <w:tc>
          <w:tcPr>
            <w:tcW w:w="8080" w:type="dxa"/>
          </w:tcPr>
          <w:p w14:paraId="054CB357" w14:textId="77777777" w:rsidR="0095512A" w:rsidRPr="00CD2E01" w:rsidRDefault="0095512A" w:rsidP="001455B9">
            <w:pPr>
              <w:spacing w:line="240" w:lineRule="auto"/>
              <w:rPr>
                <w:rFonts w:ascii="Arial" w:hAnsi="Arial"/>
                <w:sz w:val="21"/>
              </w:rPr>
            </w:pPr>
            <w:r w:rsidRPr="00CD2E01">
              <w:rPr>
                <w:rFonts w:ascii="Arial" w:hAnsi="Arial" w:hint="eastAsia"/>
                <w:sz w:val="21"/>
              </w:rPr>
              <w:t>资料来源：</w:t>
            </w:r>
            <w:r>
              <w:rPr>
                <w:rFonts w:ascii="Arial" w:hAnsi="Arial" w:hint="eastAsia"/>
                <w:sz w:val="21"/>
              </w:rPr>
              <w:t>天下粮仓、</w:t>
            </w:r>
            <w:r w:rsidRPr="00CD2E01">
              <w:rPr>
                <w:rFonts w:hint="eastAsia"/>
                <w:sz w:val="21"/>
              </w:rPr>
              <w:t>w</w:t>
            </w:r>
            <w:r w:rsidRPr="00CD2E01">
              <w:rPr>
                <w:sz w:val="21"/>
              </w:rPr>
              <w:t>ind</w:t>
            </w:r>
            <w:r w:rsidRPr="00CD2E01">
              <w:rPr>
                <w:rFonts w:ascii="Arial" w:hAnsi="Arial" w:hint="eastAsia"/>
                <w:sz w:val="21"/>
              </w:rPr>
              <w:t>，</w:t>
            </w:r>
            <w:r w:rsidRPr="00CD2E01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美尔雅期货</w:t>
            </w:r>
          </w:p>
        </w:tc>
      </w:tr>
    </w:tbl>
    <w:p w14:paraId="1D471AC0" w14:textId="78B8129C" w:rsidR="0095512A" w:rsidRDefault="0095512A" w:rsidP="0095512A">
      <w:pPr>
        <w:spacing w:beforeLines="50" w:before="156" w:afterLines="50" w:after="156" w:line="360" w:lineRule="auto"/>
        <w:ind w:firstLineChars="200" w:firstLine="480"/>
      </w:pPr>
      <w:r>
        <w:rPr>
          <w:rFonts w:hint="eastAsia"/>
        </w:rPr>
        <w:t>禽类方面，经过前两年的补栏热潮后，禽类的存栏量已经到达高位，因此禽类饲料产量及需求量远超去年。</w:t>
      </w:r>
      <w:r>
        <w:rPr>
          <w:rFonts w:hint="eastAsia"/>
        </w:rPr>
        <w:t>7</w:t>
      </w:r>
      <w:r>
        <w:rPr>
          <w:rFonts w:hint="eastAsia"/>
        </w:rPr>
        <w:t>月肉禽和蛋禽饲料产量分别为</w:t>
      </w:r>
      <w:r>
        <w:rPr>
          <w:rFonts w:hint="eastAsia"/>
        </w:rPr>
        <w:t>281</w:t>
      </w:r>
      <w:r>
        <w:rPr>
          <w:rFonts w:hint="eastAsia"/>
        </w:rPr>
        <w:t>万吨和</w:t>
      </w:r>
      <w:r>
        <w:rPr>
          <w:rFonts w:hint="eastAsia"/>
        </w:rPr>
        <w:t>795</w:t>
      </w:r>
      <w:r>
        <w:rPr>
          <w:rFonts w:hint="eastAsia"/>
        </w:rPr>
        <w:t>万吨。但目前养殖户进一步补栏的意愿较淡，一方面是禽类养殖利润较去年整体有所回落，另一方面是生猪带来的市场缺口正在逐渐减少。因此禽类需求预计不会进一步上升，但仍将保持在高位，对市场的影响相对中性。</w:t>
      </w:r>
    </w:p>
    <w:tbl>
      <w:tblPr>
        <w:tblStyle w:val="af"/>
        <w:tblW w:w="8222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95512A" w:rsidRPr="00CD2E01" w14:paraId="038091F8" w14:textId="77777777" w:rsidTr="000D64FE">
        <w:trPr>
          <w:jc w:val="center"/>
        </w:trPr>
        <w:tc>
          <w:tcPr>
            <w:tcW w:w="8222" w:type="dxa"/>
          </w:tcPr>
          <w:p w14:paraId="4BD9F45E" w14:textId="5639E484" w:rsidR="0095512A" w:rsidRPr="00CD2E01" w:rsidRDefault="0095512A" w:rsidP="001455B9">
            <w:pPr>
              <w:spacing w:line="240" w:lineRule="auto"/>
              <w:rPr>
                <w:rFonts w:ascii="Arial" w:hAnsi="Arial"/>
                <w:b/>
                <w:bCs/>
                <w:sz w:val="21"/>
                <w:szCs w:val="32"/>
              </w:rPr>
            </w:pPr>
            <w:r w:rsidRPr="00CD2E01">
              <w:rPr>
                <w:rFonts w:ascii="Arial" w:hAnsi="Arial" w:hint="eastAsia"/>
                <w:b/>
                <w:bCs/>
                <w:sz w:val="21"/>
                <w:szCs w:val="32"/>
              </w:rPr>
              <w:t>图表</w:t>
            </w:r>
            <w:r w:rsidR="00E31E4C">
              <w:rPr>
                <w:rFonts w:ascii="Arial" w:hAnsi="Arial" w:hint="eastAsia"/>
                <w:b/>
                <w:bCs/>
                <w:sz w:val="21"/>
                <w:szCs w:val="32"/>
              </w:rPr>
              <w:t>1</w:t>
            </w:r>
            <w:r>
              <w:rPr>
                <w:rFonts w:ascii="Arial" w:hAnsi="Arial" w:hint="eastAsia"/>
                <w:b/>
                <w:bCs/>
                <w:sz w:val="21"/>
                <w:szCs w:val="32"/>
              </w:rPr>
              <w:t>4</w:t>
            </w:r>
            <w:r w:rsidRPr="00CD2E01">
              <w:rPr>
                <w:rFonts w:ascii="Arial" w:hAnsi="Arial" w:hint="eastAsia"/>
                <w:b/>
                <w:bCs/>
                <w:sz w:val="21"/>
                <w:szCs w:val="32"/>
              </w:rPr>
              <w:t xml:space="preserve"> </w:t>
            </w:r>
            <w:r>
              <w:rPr>
                <w:rFonts w:ascii="Arial" w:hAnsi="Arial" w:hint="eastAsia"/>
                <w:b/>
                <w:bCs/>
                <w:sz w:val="21"/>
                <w:szCs w:val="32"/>
              </w:rPr>
              <w:t>禽类饲料产量</w:t>
            </w:r>
            <w:r>
              <w:rPr>
                <w:rFonts w:ascii="Arial" w:hAnsi="Arial" w:hint="eastAsia"/>
                <w:b/>
                <w:bCs/>
                <w:sz w:val="21"/>
                <w:szCs w:val="32"/>
              </w:rPr>
              <w:t xml:space="preserve"> </w:t>
            </w:r>
            <w:r>
              <w:rPr>
                <w:rFonts w:ascii="Arial" w:hAnsi="Arial"/>
                <w:b/>
                <w:bCs/>
                <w:sz w:val="21"/>
                <w:szCs w:val="32"/>
              </w:rPr>
              <w:t xml:space="preserve">         </w:t>
            </w:r>
            <w:r w:rsidRPr="00CD2E01">
              <w:rPr>
                <w:rFonts w:ascii="Arial" w:hAnsi="Arial"/>
                <w:b/>
                <w:bCs/>
                <w:sz w:val="21"/>
                <w:szCs w:val="32"/>
              </w:rPr>
              <w:t xml:space="preserve">               </w:t>
            </w:r>
            <w:r w:rsidRPr="00CD2E01">
              <w:rPr>
                <w:rFonts w:ascii="Arial" w:hAnsi="Arial" w:hint="eastAsia"/>
                <w:b/>
                <w:bCs/>
                <w:sz w:val="21"/>
                <w:szCs w:val="32"/>
              </w:rPr>
              <w:t>图表</w:t>
            </w:r>
            <w:r w:rsidR="00E31E4C">
              <w:rPr>
                <w:rFonts w:ascii="Arial" w:hAnsi="Arial" w:hint="eastAsia"/>
                <w:b/>
                <w:bCs/>
                <w:sz w:val="21"/>
                <w:szCs w:val="32"/>
              </w:rPr>
              <w:t>1</w:t>
            </w:r>
            <w:r>
              <w:rPr>
                <w:rFonts w:ascii="Arial" w:hAnsi="Arial" w:hint="eastAsia"/>
                <w:b/>
                <w:bCs/>
                <w:sz w:val="21"/>
                <w:szCs w:val="32"/>
              </w:rPr>
              <w:t>5</w:t>
            </w:r>
            <w:r>
              <w:rPr>
                <w:rFonts w:ascii="Arial" w:hAnsi="Arial" w:hint="eastAsia"/>
                <w:b/>
                <w:bCs/>
                <w:sz w:val="21"/>
                <w:szCs w:val="32"/>
              </w:rPr>
              <w:t>禽类养殖利润</w:t>
            </w:r>
          </w:p>
        </w:tc>
      </w:tr>
      <w:tr w:rsidR="0095512A" w:rsidRPr="00CD2E01" w14:paraId="3C605C79" w14:textId="77777777" w:rsidTr="000D64FE">
        <w:trPr>
          <w:jc w:val="center"/>
        </w:trPr>
        <w:tc>
          <w:tcPr>
            <w:tcW w:w="8222" w:type="dxa"/>
          </w:tcPr>
          <w:p w14:paraId="766C8612" w14:textId="77777777" w:rsidR="0095512A" w:rsidRPr="00CD2E01" w:rsidRDefault="0095512A" w:rsidP="001455B9">
            <w:r>
              <w:rPr>
                <w:noProof/>
              </w:rPr>
              <w:drawing>
                <wp:inline distT="0" distB="0" distL="0" distR="0" wp14:anchorId="789E79BA" wp14:editId="103EACC8">
                  <wp:extent cx="2511800" cy="1699774"/>
                  <wp:effectExtent l="0" t="0" r="317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27" cy="1729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FA0E7B" wp14:editId="5C986D8F">
                  <wp:extent cx="2529205" cy="1699774"/>
                  <wp:effectExtent l="0" t="0" r="444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90" cy="175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12A" w:rsidRPr="00CD2E01" w14:paraId="3B06F407" w14:textId="77777777" w:rsidTr="000D64FE">
        <w:trPr>
          <w:jc w:val="center"/>
        </w:trPr>
        <w:tc>
          <w:tcPr>
            <w:tcW w:w="8222" w:type="dxa"/>
          </w:tcPr>
          <w:p w14:paraId="57C85237" w14:textId="77777777" w:rsidR="0095512A" w:rsidRPr="00CD2E01" w:rsidRDefault="0095512A" w:rsidP="001455B9">
            <w:pPr>
              <w:spacing w:line="240" w:lineRule="auto"/>
              <w:rPr>
                <w:rFonts w:ascii="Arial" w:hAnsi="Arial"/>
                <w:sz w:val="21"/>
              </w:rPr>
            </w:pPr>
            <w:r w:rsidRPr="00CD2E01">
              <w:rPr>
                <w:rFonts w:ascii="Arial" w:hAnsi="Arial" w:hint="eastAsia"/>
                <w:sz w:val="21"/>
              </w:rPr>
              <w:t>资料来源：</w:t>
            </w:r>
            <w:r>
              <w:rPr>
                <w:rFonts w:ascii="Arial" w:hAnsi="Arial" w:hint="eastAsia"/>
                <w:sz w:val="21"/>
              </w:rPr>
              <w:t>中国饲料工业协会、</w:t>
            </w:r>
            <w:r w:rsidRPr="00CD2E01">
              <w:rPr>
                <w:rFonts w:hint="eastAsia"/>
                <w:sz w:val="21"/>
              </w:rPr>
              <w:t>w</w:t>
            </w:r>
            <w:r w:rsidRPr="00CD2E01">
              <w:rPr>
                <w:sz w:val="21"/>
              </w:rPr>
              <w:t>ind</w:t>
            </w:r>
            <w:r w:rsidRPr="00CD2E01">
              <w:rPr>
                <w:rFonts w:ascii="Arial" w:hAnsi="Arial" w:hint="eastAsia"/>
                <w:sz w:val="21"/>
              </w:rPr>
              <w:t>，</w:t>
            </w:r>
            <w:r w:rsidRPr="00CD2E01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美尔雅期货</w:t>
            </w:r>
          </w:p>
        </w:tc>
      </w:tr>
    </w:tbl>
    <w:p w14:paraId="5EFD8568" w14:textId="77777777" w:rsidR="0095512A" w:rsidRPr="0095512A" w:rsidRDefault="0095512A" w:rsidP="00B3516B">
      <w:pPr>
        <w:tabs>
          <w:tab w:val="left" w:pos="5640"/>
        </w:tabs>
        <w:spacing w:line="276" w:lineRule="auto"/>
        <w:ind w:rightChars="-497" w:right="-1193"/>
        <w:rPr>
          <w:rFonts w:ascii="宋体" w:hAnsi="宋体"/>
          <w:szCs w:val="24"/>
        </w:rPr>
      </w:pPr>
    </w:p>
    <w:p w14:paraId="510CCB2E" w14:textId="77777777" w:rsidR="00797D83" w:rsidRDefault="00797D83" w:rsidP="00797D83">
      <w:pPr>
        <w:widowControl/>
        <w:spacing w:line="360" w:lineRule="auto"/>
        <w:rPr>
          <w:rFonts w:ascii="宋体" w:hAnsi="宋体" w:cs="宋体"/>
          <w:b/>
          <w:kern w:val="0"/>
          <w:sz w:val="28"/>
          <w:szCs w:val="28"/>
        </w:rPr>
      </w:pPr>
      <w:r>
        <w:rPr>
          <w:rFonts w:ascii="宋体" w:hAnsi="宋体" w:cs="宋体" w:hint="eastAsia"/>
          <w:b/>
          <w:kern w:val="0"/>
          <w:sz w:val="28"/>
          <w:szCs w:val="28"/>
        </w:rPr>
        <w:t>五、策略</w:t>
      </w:r>
      <w:proofErr w:type="gramStart"/>
      <w:r>
        <w:rPr>
          <w:rFonts w:ascii="宋体" w:hAnsi="宋体" w:cs="宋体" w:hint="eastAsia"/>
          <w:b/>
          <w:kern w:val="0"/>
          <w:sz w:val="28"/>
          <w:szCs w:val="28"/>
        </w:rPr>
        <w:t>研</w:t>
      </w:r>
      <w:proofErr w:type="gramEnd"/>
      <w:r>
        <w:rPr>
          <w:rFonts w:ascii="宋体" w:hAnsi="宋体" w:cs="宋体" w:hint="eastAsia"/>
          <w:b/>
          <w:kern w:val="0"/>
          <w:sz w:val="28"/>
          <w:szCs w:val="28"/>
        </w:rPr>
        <w:t>判与风险控制</w:t>
      </w:r>
    </w:p>
    <w:p w14:paraId="7469DDE0" w14:textId="602CDA7F" w:rsidR="001205FB" w:rsidRPr="001205FB" w:rsidRDefault="00797D83" w:rsidP="00616A42">
      <w:pPr>
        <w:widowControl/>
        <w:spacing w:beforeLines="50" w:before="156" w:afterLines="50" w:after="156" w:line="360" w:lineRule="auto"/>
        <w:rPr>
          <w:rFonts w:ascii="宋体" w:hAnsi="宋体" w:cs="宋体"/>
          <w:b/>
          <w:kern w:val="0"/>
          <w:szCs w:val="24"/>
        </w:rPr>
      </w:pPr>
      <w:r>
        <w:rPr>
          <w:rFonts w:ascii="宋体" w:hAnsi="宋体" w:cs="宋体" w:hint="eastAsia"/>
          <w:b/>
          <w:kern w:val="0"/>
          <w:szCs w:val="24"/>
        </w:rPr>
        <w:t>1、策略</w:t>
      </w:r>
      <w:proofErr w:type="gramStart"/>
      <w:r>
        <w:rPr>
          <w:rFonts w:ascii="宋体" w:hAnsi="宋体" w:cs="宋体" w:hint="eastAsia"/>
          <w:b/>
          <w:kern w:val="0"/>
          <w:szCs w:val="24"/>
        </w:rPr>
        <w:t>研</w:t>
      </w:r>
      <w:proofErr w:type="gramEnd"/>
      <w:r>
        <w:rPr>
          <w:rFonts w:ascii="宋体" w:hAnsi="宋体" w:cs="宋体" w:hint="eastAsia"/>
          <w:b/>
          <w:kern w:val="0"/>
          <w:szCs w:val="24"/>
        </w:rPr>
        <w:t>判</w:t>
      </w:r>
    </w:p>
    <w:p w14:paraId="5798E8FA" w14:textId="190EA7DB" w:rsidR="001205FB" w:rsidRPr="00E31E4C" w:rsidRDefault="00C679FE" w:rsidP="00E31E4C">
      <w:pPr>
        <w:tabs>
          <w:tab w:val="left" w:pos="5640"/>
        </w:tabs>
        <w:spacing w:beforeLines="50" w:before="156" w:afterLines="50" w:after="156" w:line="360" w:lineRule="auto"/>
        <w:ind w:firstLineChars="200" w:firstLine="480"/>
        <w:rPr>
          <w:rFonts w:ascii="宋体" w:hAnsi="宋体"/>
          <w:color w:val="000000" w:themeColor="text1"/>
          <w:szCs w:val="24"/>
        </w:rPr>
      </w:pPr>
      <w:r>
        <w:rPr>
          <w:rFonts w:ascii="宋体" w:hAnsi="宋体" w:hint="eastAsia"/>
          <w:color w:val="000000" w:themeColor="text1"/>
          <w:szCs w:val="24"/>
        </w:rPr>
        <w:t>U</w:t>
      </w:r>
      <w:r>
        <w:rPr>
          <w:rFonts w:ascii="宋体" w:hAnsi="宋体"/>
          <w:color w:val="000000" w:themeColor="text1"/>
          <w:szCs w:val="24"/>
        </w:rPr>
        <w:t>SDA</w:t>
      </w:r>
      <w:r>
        <w:rPr>
          <w:rFonts w:ascii="宋体" w:hAnsi="宋体" w:hint="eastAsia"/>
          <w:color w:val="000000" w:themeColor="text1"/>
          <w:szCs w:val="24"/>
        </w:rPr>
        <w:t>报告美新陈</w:t>
      </w:r>
      <w:proofErr w:type="gramStart"/>
      <w:r>
        <w:rPr>
          <w:rFonts w:ascii="宋体" w:hAnsi="宋体" w:hint="eastAsia"/>
          <w:color w:val="000000" w:themeColor="text1"/>
          <w:szCs w:val="24"/>
        </w:rPr>
        <w:t>豆数据</w:t>
      </w:r>
      <w:proofErr w:type="gramEnd"/>
      <w:r>
        <w:rPr>
          <w:rFonts w:ascii="宋体" w:hAnsi="宋体" w:hint="eastAsia"/>
          <w:color w:val="000000" w:themeColor="text1"/>
          <w:szCs w:val="24"/>
        </w:rPr>
        <w:t>均利多豆类市场，</w:t>
      </w:r>
      <w:proofErr w:type="gramStart"/>
      <w:r>
        <w:rPr>
          <w:rFonts w:ascii="宋体" w:hAnsi="宋体" w:hint="eastAsia"/>
          <w:color w:val="000000" w:themeColor="text1"/>
          <w:szCs w:val="24"/>
        </w:rPr>
        <w:t>美豆指数</w:t>
      </w:r>
      <w:proofErr w:type="gramEnd"/>
      <w:r>
        <w:rPr>
          <w:rFonts w:ascii="宋体" w:hAnsi="宋体" w:hint="eastAsia"/>
          <w:color w:val="000000" w:themeColor="text1"/>
          <w:szCs w:val="24"/>
        </w:rPr>
        <w:t>创2</w:t>
      </w:r>
      <w:r>
        <w:rPr>
          <w:rFonts w:ascii="宋体" w:hAnsi="宋体"/>
          <w:color w:val="000000" w:themeColor="text1"/>
          <w:szCs w:val="24"/>
        </w:rPr>
        <w:t>018</w:t>
      </w:r>
      <w:r>
        <w:rPr>
          <w:rFonts w:ascii="宋体" w:hAnsi="宋体" w:hint="eastAsia"/>
          <w:color w:val="000000" w:themeColor="text1"/>
          <w:szCs w:val="24"/>
        </w:rPr>
        <w:t>年6月以来新高，带动全球豆类油脂走强。国内三大油脂持续低库存，豆棕油价格</w:t>
      </w:r>
      <w:r w:rsidR="00720F3E">
        <w:rPr>
          <w:rFonts w:ascii="宋体" w:hAnsi="宋体" w:hint="eastAsia"/>
          <w:color w:val="000000" w:themeColor="text1"/>
          <w:szCs w:val="24"/>
        </w:rPr>
        <w:t>持续走升，下游备货尚未完全结束，现货成交相对活跃。</w:t>
      </w:r>
      <w:proofErr w:type="gramStart"/>
      <w:r w:rsidR="00720F3E">
        <w:rPr>
          <w:rFonts w:ascii="宋体" w:hAnsi="宋体" w:hint="eastAsia"/>
          <w:color w:val="000000" w:themeColor="text1"/>
          <w:szCs w:val="24"/>
        </w:rPr>
        <w:t>美豆走</w:t>
      </w:r>
      <w:proofErr w:type="gramEnd"/>
      <w:r w:rsidR="00720F3E">
        <w:rPr>
          <w:rFonts w:ascii="宋体" w:hAnsi="宋体" w:hint="eastAsia"/>
          <w:color w:val="000000" w:themeColor="text1"/>
          <w:szCs w:val="24"/>
        </w:rPr>
        <w:t>升及国内油脂价格高位支撑豆油期价偏强运行。豆</w:t>
      </w:r>
      <w:proofErr w:type="gramStart"/>
      <w:r w:rsidR="00720F3E">
        <w:rPr>
          <w:rFonts w:ascii="宋体" w:hAnsi="宋体" w:hint="eastAsia"/>
          <w:color w:val="000000" w:themeColor="text1"/>
          <w:szCs w:val="24"/>
        </w:rPr>
        <w:t>粕</w:t>
      </w:r>
      <w:bookmarkStart w:id="7" w:name="_Hlk50988743"/>
      <w:proofErr w:type="gramEnd"/>
      <w:r w:rsidR="00E31E4C">
        <w:rPr>
          <w:rFonts w:ascii="宋体" w:hAnsi="宋体" w:hint="eastAsia"/>
          <w:color w:val="000000" w:themeColor="text1"/>
          <w:szCs w:val="24"/>
        </w:rPr>
        <w:t>下游需求持续向好，</w:t>
      </w:r>
      <w:r w:rsidR="00E31E4C" w:rsidRPr="00996D6D">
        <w:rPr>
          <w:rFonts w:hint="eastAsia"/>
        </w:rPr>
        <w:t>后</w:t>
      </w:r>
      <w:r w:rsidR="00E31E4C">
        <w:rPr>
          <w:rFonts w:hint="eastAsia"/>
        </w:rPr>
        <w:t>续随着生猪产能的持续回升，饲料需求加大，豆</w:t>
      </w:r>
      <w:proofErr w:type="gramStart"/>
      <w:r w:rsidR="00E31E4C">
        <w:rPr>
          <w:rFonts w:hint="eastAsia"/>
        </w:rPr>
        <w:t>粕</w:t>
      </w:r>
      <w:proofErr w:type="gramEnd"/>
      <w:r w:rsidR="00E31E4C">
        <w:rPr>
          <w:rFonts w:hint="eastAsia"/>
        </w:rPr>
        <w:t>价格中枢也将逐渐上涨，支撑期货中长期偏强走势。</w:t>
      </w:r>
    </w:p>
    <w:bookmarkEnd w:id="7"/>
    <w:p w14:paraId="202E9BBC" w14:textId="122CCE5A" w:rsidR="001205FB" w:rsidRPr="001205FB" w:rsidRDefault="001205FB" w:rsidP="001205FB">
      <w:pPr>
        <w:tabs>
          <w:tab w:val="left" w:pos="5640"/>
        </w:tabs>
        <w:spacing w:line="360" w:lineRule="auto"/>
        <w:rPr>
          <w:rFonts w:ascii="宋体" w:hAnsi="宋体"/>
          <w:b/>
          <w:bCs/>
          <w:szCs w:val="24"/>
        </w:rPr>
      </w:pPr>
      <w:r w:rsidRPr="001205FB">
        <w:rPr>
          <w:rFonts w:ascii="宋体" w:hAnsi="宋体"/>
          <w:b/>
          <w:bCs/>
          <w:szCs w:val="24"/>
        </w:rPr>
        <w:t>2</w:t>
      </w:r>
      <w:r w:rsidRPr="001205FB">
        <w:rPr>
          <w:rFonts w:ascii="宋体" w:hAnsi="宋体" w:hint="eastAsia"/>
          <w:b/>
          <w:bCs/>
          <w:szCs w:val="24"/>
        </w:rPr>
        <w:t>、驱动逻辑：</w:t>
      </w:r>
    </w:p>
    <w:p w14:paraId="61E8114E" w14:textId="182B6946" w:rsidR="00AB7113" w:rsidRPr="00AB7113" w:rsidRDefault="001205FB" w:rsidP="00AB7113">
      <w:pPr>
        <w:tabs>
          <w:tab w:val="left" w:pos="5640"/>
        </w:tabs>
        <w:spacing w:line="360" w:lineRule="auto"/>
        <w:rPr>
          <w:rFonts w:ascii="宋体" w:hAnsi="宋体"/>
          <w:szCs w:val="24"/>
        </w:rPr>
      </w:pPr>
      <w:r w:rsidRPr="001205FB">
        <w:rPr>
          <w:rFonts w:ascii="宋体" w:hAnsi="宋体" w:hint="eastAsia"/>
          <w:szCs w:val="24"/>
        </w:rPr>
        <w:t>1、</w:t>
      </w:r>
      <w:r w:rsidR="00AB7113" w:rsidRPr="00AB7113">
        <w:rPr>
          <w:rFonts w:ascii="宋体" w:hAnsi="宋体" w:hint="eastAsia"/>
          <w:szCs w:val="24"/>
        </w:rPr>
        <w:t>供给：</w:t>
      </w:r>
      <w:r w:rsidR="004410AD">
        <w:rPr>
          <w:rFonts w:ascii="宋体" w:hAnsi="宋体"/>
          <w:szCs w:val="24"/>
        </w:rPr>
        <w:t>USDA</w:t>
      </w:r>
      <w:r w:rsidR="004410AD">
        <w:rPr>
          <w:rFonts w:ascii="宋体" w:hAnsi="宋体" w:hint="eastAsia"/>
          <w:szCs w:val="24"/>
        </w:rPr>
        <w:t>报告利多，美豆大涨</w:t>
      </w:r>
      <w:r w:rsidR="00AB7113" w:rsidRPr="00AB7113">
        <w:rPr>
          <w:rFonts w:ascii="宋体" w:hAnsi="宋体" w:hint="eastAsia"/>
          <w:szCs w:val="24"/>
        </w:rPr>
        <w:t>；油脂库存</w:t>
      </w:r>
      <w:r w:rsidR="009B74B6">
        <w:rPr>
          <w:rFonts w:ascii="宋体" w:hAnsi="宋体" w:hint="eastAsia"/>
          <w:szCs w:val="24"/>
        </w:rPr>
        <w:t>持续低位</w:t>
      </w:r>
      <w:r w:rsidR="00AB7113" w:rsidRPr="00AB7113">
        <w:rPr>
          <w:rFonts w:ascii="宋体" w:hAnsi="宋体" w:hint="eastAsia"/>
          <w:szCs w:val="24"/>
        </w:rPr>
        <w:t xml:space="preserve"> </w:t>
      </w:r>
    </w:p>
    <w:p w14:paraId="5D7D2415" w14:textId="67A5F9AC" w:rsidR="001205FB" w:rsidRPr="001205FB" w:rsidRDefault="00AB7113" w:rsidP="00AB7113">
      <w:pPr>
        <w:tabs>
          <w:tab w:val="left" w:pos="5640"/>
        </w:tabs>
        <w:spacing w:line="360" w:lineRule="auto"/>
        <w:rPr>
          <w:rFonts w:ascii="宋体" w:hAnsi="宋体"/>
          <w:szCs w:val="24"/>
        </w:rPr>
      </w:pPr>
      <w:r w:rsidRPr="00AB7113">
        <w:rPr>
          <w:rFonts w:ascii="宋体" w:hAnsi="宋体" w:hint="eastAsia"/>
          <w:szCs w:val="24"/>
        </w:rPr>
        <w:t>2、需求：</w:t>
      </w:r>
      <w:bookmarkStart w:id="8" w:name="_Hlk50975126"/>
      <w:r w:rsidR="004410AD">
        <w:rPr>
          <w:rFonts w:ascii="宋体" w:hAnsi="宋体" w:hint="eastAsia"/>
          <w:szCs w:val="24"/>
        </w:rPr>
        <w:t>豆油</w:t>
      </w:r>
      <w:r w:rsidRPr="00AB7113">
        <w:rPr>
          <w:rFonts w:ascii="宋体" w:hAnsi="宋体" w:hint="eastAsia"/>
          <w:szCs w:val="24"/>
        </w:rPr>
        <w:t>现货成交</w:t>
      </w:r>
      <w:r w:rsidR="004410AD">
        <w:rPr>
          <w:rFonts w:ascii="宋体" w:hAnsi="宋体" w:hint="eastAsia"/>
          <w:szCs w:val="24"/>
        </w:rPr>
        <w:t>相对</w:t>
      </w:r>
      <w:r w:rsidR="009B74B6">
        <w:rPr>
          <w:rFonts w:ascii="宋体" w:hAnsi="宋体" w:hint="eastAsia"/>
          <w:szCs w:val="24"/>
        </w:rPr>
        <w:t>活跃</w:t>
      </w:r>
      <w:r w:rsidRPr="00AB7113">
        <w:rPr>
          <w:rFonts w:ascii="宋体" w:hAnsi="宋体" w:hint="eastAsia"/>
          <w:szCs w:val="24"/>
        </w:rPr>
        <w:t>，</w:t>
      </w:r>
      <w:r w:rsidR="004410AD">
        <w:rPr>
          <w:rFonts w:ascii="宋体" w:hAnsi="宋体" w:hint="eastAsia"/>
          <w:szCs w:val="24"/>
        </w:rPr>
        <w:t>豆棕油现货价格持续走升</w:t>
      </w:r>
      <w:bookmarkEnd w:id="8"/>
      <w:r w:rsidR="000D64FE">
        <w:rPr>
          <w:rFonts w:ascii="宋体" w:hAnsi="宋体" w:hint="eastAsia"/>
          <w:szCs w:val="24"/>
        </w:rPr>
        <w:t>；豆</w:t>
      </w:r>
      <w:proofErr w:type="gramStart"/>
      <w:r w:rsidR="000D64FE">
        <w:rPr>
          <w:rFonts w:ascii="宋体" w:hAnsi="宋体" w:hint="eastAsia"/>
          <w:szCs w:val="24"/>
        </w:rPr>
        <w:t>粕</w:t>
      </w:r>
      <w:proofErr w:type="gramEnd"/>
      <w:r w:rsidR="000D64FE">
        <w:rPr>
          <w:rFonts w:ascii="宋体" w:hAnsi="宋体" w:hint="eastAsia"/>
          <w:szCs w:val="24"/>
        </w:rPr>
        <w:t>需求持续向好</w:t>
      </w:r>
    </w:p>
    <w:p w14:paraId="24DE1737" w14:textId="77777777" w:rsidR="001205FB" w:rsidRPr="001205FB" w:rsidRDefault="001205FB" w:rsidP="001205FB">
      <w:pPr>
        <w:tabs>
          <w:tab w:val="left" w:pos="5640"/>
        </w:tabs>
        <w:spacing w:line="360" w:lineRule="auto"/>
        <w:rPr>
          <w:rFonts w:ascii="宋体" w:hAnsi="宋体"/>
          <w:szCs w:val="24"/>
        </w:rPr>
      </w:pPr>
    </w:p>
    <w:p w14:paraId="4AA43605" w14:textId="40FB9B03" w:rsidR="003F0757" w:rsidRPr="003F0757" w:rsidRDefault="003F0757" w:rsidP="003F0757">
      <w:pPr>
        <w:tabs>
          <w:tab w:val="left" w:pos="5640"/>
        </w:tabs>
        <w:spacing w:line="360" w:lineRule="auto"/>
        <w:rPr>
          <w:rFonts w:ascii="宋体" w:hAnsi="宋体" w:hint="eastAsia"/>
          <w:szCs w:val="24"/>
        </w:rPr>
      </w:pPr>
      <w:r w:rsidRPr="003F0757">
        <w:rPr>
          <w:rFonts w:ascii="宋体" w:hAnsi="宋体" w:hint="eastAsia"/>
          <w:szCs w:val="24"/>
        </w:rPr>
        <w:t>具体操作：</w:t>
      </w:r>
      <w:r w:rsidRPr="003F0757">
        <w:rPr>
          <w:rFonts w:ascii="宋体" w:hAnsi="宋体" w:hint="eastAsia"/>
          <w:szCs w:val="24"/>
        </w:rPr>
        <w:t xml:space="preserve"> </w:t>
      </w:r>
    </w:p>
    <w:p w14:paraId="18B9467E" w14:textId="77777777" w:rsidR="003F0757" w:rsidRPr="003F0757" w:rsidRDefault="003F0757" w:rsidP="003F0757">
      <w:pPr>
        <w:tabs>
          <w:tab w:val="left" w:pos="5640"/>
        </w:tabs>
        <w:spacing w:line="360" w:lineRule="auto"/>
        <w:rPr>
          <w:rFonts w:ascii="宋体" w:hAnsi="宋体" w:hint="eastAsia"/>
          <w:szCs w:val="24"/>
        </w:rPr>
      </w:pPr>
      <w:r w:rsidRPr="003F0757">
        <w:rPr>
          <w:rFonts w:ascii="宋体" w:hAnsi="宋体" w:hint="eastAsia"/>
          <w:szCs w:val="24"/>
        </w:rPr>
        <w:t>建仓方向：多</w:t>
      </w:r>
    </w:p>
    <w:p w14:paraId="16D22019" w14:textId="77777777" w:rsidR="003F0757" w:rsidRPr="003F0757" w:rsidRDefault="003F0757" w:rsidP="003F0757">
      <w:pPr>
        <w:tabs>
          <w:tab w:val="left" w:pos="5640"/>
        </w:tabs>
        <w:spacing w:line="360" w:lineRule="auto"/>
        <w:rPr>
          <w:rFonts w:ascii="宋体" w:hAnsi="宋体" w:hint="eastAsia"/>
          <w:szCs w:val="24"/>
        </w:rPr>
      </w:pPr>
      <w:r w:rsidRPr="003F0757">
        <w:rPr>
          <w:rFonts w:ascii="宋体" w:hAnsi="宋体" w:hint="eastAsia"/>
          <w:szCs w:val="24"/>
        </w:rPr>
        <w:t>建仓区间：6700-6900</w:t>
      </w:r>
    </w:p>
    <w:p w14:paraId="16262E22" w14:textId="77777777" w:rsidR="003F0757" w:rsidRPr="003F0757" w:rsidRDefault="003F0757" w:rsidP="003F0757">
      <w:pPr>
        <w:tabs>
          <w:tab w:val="left" w:pos="5640"/>
        </w:tabs>
        <w:spacing w:line="360" w:lineRule="auto"/>
        <w:rPr>
          <w:rFonts w:ascii="宋体" w:hAnsi="宋体" w:hint="eastAsia"/>
          <w:szCs w:val="24"/>
        </w:rPr>
      </w:pPr>
      <w:r w:rsidRPr="003F0757">
        <w:rPr>
          <w:rFonts w:ascii="宋体" w:hAnsi="宋体" w:hint="eastAsia"/>
          <w:szCs w:val="24"/>
        </w:rPr>
        <w:t>止盈区间：7400-7500</w:t>
      </w:r>
    </w:p>
    <w:p w14:paraId="51C49A07" w14:textId="77777777" w:rsidR="003F0757" w:rsidRPr="003F0757" w:rsidRDefault="003F0757" w:rsidP="003F0757">
      <w:pPr>
        <w:tabs>
          <w:tab w:val="left" w:pos="5640"/>
        </w:tabs>
        <w:spacing w:line="360" w:lineRule="auto"/>
        <w:rPr>
          <w:rFonts w:ascii="宋体" w:hAnsi="宋体" w:hint="eastAsia"/>
          <w:szCs w:val="24"/>
        </w:rPr>
      </w:pPr>
      <w:r w:rsidRPr="003F0757">
        <w:rPr>
          <w:rFonts w:ascii="宋体" w:hAnsi="宋体" w:hint="eastAsia"/>
          <w:szCs w:val="24"/>
        </w:rPr>
        <w:t>止损区间：6500-6600</w:t>
      </w:r>
    </w:p>
    <w:p w14:paraId="556567B1" w14:textId="77777777" w:rsidR="001205FB" w:rsidRPr="001205FB" w:rsidRDefault="001205FB" w:rsidP="001205FB">
      <w:pPr>
        <w:tabs>
          <w:tab w:val="left" w:pos="5640"/>
        </w:tabs>
        <w:spacing w:line="360" w:lineRule="auto"/>
        <w:rPr>
          <w:rFonts w:ascii="宋体" w:hAnsi="宋体"/>
          <w:szCs w:val="24"/>
        </w:rPr>
      </w:pPr>
    </w:p>
    <w:p w14:paraId="2E47D3DA" w14:textId="65EB8A43" w:rsidR="001205FB" w:rsidRPr="001205FB" w:rsidRDefault="001205FB" w:rsidP="001205FB">
      <w:pPr>
        <w:tabs>
          <w:tab w:val="left" w:pos="5640"/>
        </w:tabs>
        <w:spacing w:line="360" w:lineRule="auto"/>
        <w:rPr>
          <w:rFonts w:ascii="宋体" w:hAnsi="宋体"/>
          <w:szCs w:val="24"/>
        </w:rPr>
      </w:pPr>
      <w:r w:rsidRPr="001205FB">
        <w:rPr>
          <w:rFonts w:ascii="宋体" w:hAnsi="宋体" w:hint="eastAsia"/>
          <w:szCs w:val="24"/>
        </w:rPr>
        <w:t>风险点：</w:t>
      </w:r>
    </w:p>
    <w:p w14:paraId="6193F503" w14:textId="703AC354" w:rsidR="00797D83" w:rsidRDefault="00AB7113" w:rsidP="001205FB">
      <w:pPr>
        <w:tabs>
          <w:tab w:val="left" w:pos="5640"/>
        </w:tabs>
        <w:spacing w:line="360" w:lineRule="auto"/>
        <w:rPr>
          <w:rFonts w:ascii="宋体" w:hAnsi="宋体"/>
          <w:szCs w:val="24"/>
        </w:rPr>
      </w:pPr>
      <w:r w:rsidRPr="00AB7113">
        <w:rPr>
          <w:rFonts w:ascii="宋体" w:hAnsi="宋体" w:hint="eastAsia"/>
          <w:szCs w:val="24"/>
        </w:rPr>
        <w:t>秋冬新冠疫情反复</w:t>
      </w:r>
    </w:p>
    <w:p w14:paraId="479626A5" w14:textId="77777777" w:rsidR="00797D83" w:rsidRDefault="00797D83" w:rsidP="00797D83">
      <w:pPr>
        <w:tabs>
          <w:tab w:val="left" w:pos="5640"/>
        </w:tabs>
        <w:spacing w:line="360" w:lineRule="auto"/>
        <w:ind w:firstLineChars="200" w:firstLine="480"/>
        <w:rPr>
          <w:rFonts w:ascii="宋体" w:hAnsi="宋体"/>
          <w:szCs w:val="24"/>
        </w:rPr>
      </w:pPr>
    </w:p>
    <w:p w14:paraId="08F58793" w14:textId="4E5EC85A" w:rsidR="00E90FBA" w:rsidRPr="00797D83" w:rsidRDefault="00E90FBA" w:rsidP="00B3516B">
      <w:pPr>
        <w:tabs>
          <w:tab w:val="left" w:pos="5640"/>
        </w:tabs>
        <w:spacing w:line="276" w:lineRule="auto"/>
        <w:ind w:rightChars="-497" w:right="-1193"/>
        <w:rPr>
          <w:rFonts w:ascii="宋体" w:hAnsi="宋体"/>
          <w:szCs w:val="24"/>
        </w:rPr>
      </w:pPr>
    </w:p>
    <w:p w14:paraId="2538F625" w14:textId="1547ADEE" w:rsidR="00E90FBA" w:rsidRDefault="00E90FBA" w:rsidP="00B3516B">
      <w:pPr>
        <w:tabs>
          <w:tab w:val="left" w:pos="5640"/>
        </w:tabs>
        <w:spacing w:line="276" w:lineRule="auto"/>
        <w:ind w:rightChars="-497" w:right="-1193"/>
        <w:rPr>
          <w:rFonts w:ascii="宋体" w:hAnsi="宋体"/>
          <w:szCs w:val="24"/>
        </w:rPr>
      </w:pPr>
    </w:p>
    <w:p w14:paraId="79E837AF" w14:textId="5CAD2591" w:rsidR="00E90FBA" w:rsidRDefault="00E90FBA" w:rsidP="00B3516B">
      <w:pPr>
        <w:tabs>
          <w:tab w:val="left" w:pos="5640"/>
        </w:tabs>
        <w:spacing w:line="276" w:lineRule="auto"/>
        <w:ind w:rightChars="-497" w:right="-1193"/>
        <w:rPr>
          <w:rFonts w:ascii="宋体" w:hAnsi="宋体"/>
          <w:szCs w:val="24"/>
        </w:rPr>
      </w:pPr>
    </w:p>
    <w:p w14:paraId="79870237" w14:textId="4B6CF051" w:rsidR="00E90FBA" w:rsidRDefault="00E90FBA" w:rsidP="00B3516B">
      <w:pPr>
        <w:tabs>
          <w:tab w:val="left" w:pos="5640"/>
        </w:tabs>
        <w:spacing w:line="276" w:lineRule="auto"/>
        <w:ind w:rightChars="-497" w:right="-1193"/>
        <w:rPr>
          <w:rFonts w:ascii="宋体" w:hAnsi="宋体"/>
          <w:szCs w:val="24"/>
        </w:rPr>
      </w:pPr>
    </w:p>
    <w:p w14:paraId="2D4C227A" w14:textId="5CD36DFF" w:rsidR="00E90FBA" w:rsidRDefault="00E90FBA" w:rsidP="00B3516B">
      <w:pPr>
        <w:tabs>
          <w:tab w:val="left" w:pos="5640"/>
        </w:tabs>
        <w:spacing w:line="276" w:lineRule="auto"/>
        <w:ind w:rightChars="-497" w:right="-1193"/>
        <w:rPr>
          <w:rFonts w:ascii="宋体" w:hAnsi="宋体"/>
          <w:szCs w:val="24"/>
        </w:rPr>
      </w:pPr>
    </w:p>
    <w:p w14:paraId="31C27A14" w14:textId="77777777" w:rsidR="00E90FBA" w:rsidRDefault="00E90FBA" w:rsidP="00B3516B">
      <w:pPr>
        <w:tabs>
          <w:tab w:val="left" w:pos="5640"/>
        </w:tabs>
        <w:spacing w:line="276" w:lineRule="auto"/>
        <w:ind w:rightChars="-497" w:right="-1193"/>
        <w:rPr>
          <w:rFonts w:ascii="宋体" w:hAnsi="宋体"/>
          <w:szCs w:val="24"/>
        </w:rPr>
      </w:pPr>
    </w:p>
    <w:p w14:paraId="6CC042E1" w14:textId="26D29F5C" w:rsidR="00D530B3" w:rsidRDefault="00D530B3" w:rsidP="00B3516B">
      <w:pPr>
        <w:tabs>
          <w:tab w:val="left" w:pos="5640"/>
        </w:tabs>
        <w:spacing w:line="276" w:lineRule="auto"/>
        <w:ind w:rightChars="-497" w:right="-1193"/>
        <w:rPr>
          <w:rFonts w:ascii="宋体" w:hAnsi="宋体"/>
          <w:szCs w:val="24"/>
        </w:rPr>
      </w:pPr>
    </w:p>
    <w:p w14:paraId="79385C5E" w14:textId="015F2838" w:rsidR="00D530B3" w:rsidRDefault="00D530B3" w:rsidP="00B3516B">
      <w:pPr>
        <w:tabs>
          <w:tab w:val="left" w:pos="5640"/>
        </w:tabs>
        <w:spacing w:line="276" w:lineRule="auto"/>
        <w:ind w:rightChars="-497" w:right="-1193"/>
        <w:rPr>
          <w:rFonts w:ascii="宋体" w:hAnsi="宋体"/>
          <w:szCs w:val="24"/>
        </w:rPr>
      </w:pPr>
    </w:p>
    <w:p w14:paraId="25E2BF91" w14:textId="06DBE204" w:rsidR="00E2620B" w:rsidRDefault="00E2620B" w:rsidP="00B3516B">
      <w:pPr>
        <w:tabs>
          <w:tab w:val="left" w:pos="5640"/>
        </w:tabs>
        <w:spacing w:line="276" w:lineRule="auto"/>
        <w:ind w:rightChars="-497" w:right="-1193"/>
        <w:rPr>
          <w:rFonts w:ascii="宋体" w:hAnsi="宋体"/>
          <w:szCs w:val="24"/>
        </w:rPr>
      </w:pPr>
    </w:p>
    <w:p w14:paraId="602143A6" w14:textId="77777777" w:rsidR="00E2620B" w:rsidRDefault="00E2620B" w:rsidP="00B3516B">
      <w:pPr>
        <w:tabs>
          <w:tab w:val="left" w:pos="5640"/>
        </w:tabs>
        <w:spacing w:line="276" w:lineRule="auto"/>
        <w:ind w:rightChars="-497" w:right="-1193"/>
        <w:rPr>
          <w:rFonts w:ascii="宋体" w:hAnsi="宋体"/>
          <w:szCs w:val="24"/>
        </w:rPr>
      </w:pPr>
    </w:p>
    <w:p w14:paraId="39C1767D" w14:textId="77777777" w:rsidR="00712F3A" w:rsidRDefault="00712F3A" w:rsidP="00712F3A">
      <w:pPr>
        <w:tabs>
          <w:tab w:val="left" w:pos="1615"/>
        </w:tabs>
        <w:rPr>
          <w:rFonts w:ascii="幼圆" w:eastAsia="幼圆"/>
          <w:b/>
          <w:color w:val="17365D"/>
          <w:sz w:val="30"/>
          <w:szCs w:val="30"/>
        </w:rPr>
      </w:pPr>
      <w:r>
        <w:rPr>
          <w:rFonts w:ascii="幼圆" w:eastAsia="幼圆" w:hint="eastAsia"/>
          <w:b/>
          <w:color w:val="17365D"/>
          <w:sz w:val="30"/>
          <w:szCs w:val="30"/>
        </w:rPr>
        <w:t>免责条款</w:t>
      </w:r>
    </w:p>
    <w:p w14:paraId="2427F215" w14:textId="77777777" w:rsidR="00712F3A" w:rsidRDefault="00712F3A" w:rsidP="00712F3A">
      <w:pPr>
        <w:widowControl/>
        <w:adjustRightInd w:val="0"/>
        <w:snapToGrid w:val="0"/>
        <w:spacing w:after="156" w:line="360" w:lineRule="auto"/>
        <w:ind w:firstLine="482"/>
        <w:rPr>
          <w:rFonts w:ascii="幼圆" w:eastAsia="幼圆" w:hAnsi="黑体"/>
          <w:color w:val="17365D"/>
          <w:kern w:val="0"/>
          <w:szCs w:val="24"/>
        </w:rPr>
      </w:pPr>
      <w:r>
        <w:rPr>
          <w:rFonts w:ascii="幼圆" w:eastAsia="幼圆" w:hAnsi="黑体" w:hint="eastAsia"/>
          <w:color w:val="17365D"/>
          <w:kern w:val="0"/>
          <w:szCs w:val="24"/>
        </w:rPr>
        <w:t>本报告的信息均来源于公开资料，我公司对这些信息的准确性和完整性不作任何保证，也不保证所包含的信息和建议不会发生任何变更。我们力求报告内容的客观、公正，但文中的观点、结论和建议仅供参考，投资者据此做出的任何投资决策与本公司和作者无关。</w:t>
      </w:r>
    </w:p>
    <w:p w14:paraId="7FC0FD9C" w14:textId="2B7ED7F0" w:rsidR="003D61C1" w:rsidRPr="00712F3A" w:rsidRDefault="00712F3A" w:rsidP="00712F3A">
      <w:pPr>
        <w:widowControl/>
        <w:adjustRightInd w:val="0"/>
        <w:snapToGrid w:val="0"/>
        <w:spacing w:after="156" w:line="360" w:lineRule="auto"/>
        <w:ind w:firstLine="482"/>
        <w:rPr>
          <w:rFonts w:ascii="幼圆" w:eastAsia="幼圆" w:hAnsi="黑体"/>
          <w:color w:val="17365D"/>
          <w:kern w:val="0"/>
          <w:szCs w:val="24"/>
        </w:rPr>
      </w:pPr>
      <w:r>
        <w:rPr>
          <w:rFonts w:ascii="幼圆" w:eastAsia="幼圆" w:hAnsi="黑体" w:hint="eastAsia"/>
          <w:color w:val="17365D"/>
          <w:kern w:val="0"/>
          <w:szCs w:val="24"/>
        </w:rPr>
        <w:t>本报告版权仅为我公司所有，未经书面许可，任何机构和个人不得以任何形式翻版、复制和发布。如引用、刊发，需注明出处为美尔雅期货研发部，且不得对本报告进行有悖原意的引用、删节和修改。</w:t>
      </w:r>
    </w:p>
    <w:p w14:paraId="29CE45E8" w14:textId="77777777" w:rsidR="003D61C1" w:rsidRDefault="003D61C1">
      <w:pPr>
        <w:ind w:rightChars="-500" w:right="-1200"/>
      </w:pPr>
    </w:p>
    <w:sectPr w:rsidR="003D61C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247" w:right="1797" w:bottom="1247" w:left="1797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3FFE5" w14:textId="77777777" w:rsidR="00E53414" w:rsidRDefault="00E53414">
      <w:pPr>
        <w:spacing w:line="240" w:lineRule="auto"/>
      </w:pPr>
      <w:r>
        <w:separator/>
      </w:r>
    </w:p>
  </w:endnote>
  <w:endnote w:type="continuationSeparator" w:id="0">
    <w:p w14:paraId="5E09ADFA" w14:textId="77777777" w:rsidR="00E53414" w:rsidRDefault="00E534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FADBE" w14:textId="77777777" w:rsidR="0013785E" w:rsidRDefault="0013785E">
    <w:pPr>
      <w:pStyle w:val="a8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2</w:t>
    </w:r>
    <w:r>
      <w:fldChar w:fldCharType="end"/>
    </w:r>
  </w:p>
  <w:p w14:paraId="14B934FD" w14:textId="77777777" w:rsidR="0013785E" w:rsidRDefault="0013785E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BF07F05" wp14:editId="1445A774">
              <wp:simplePos x="0" y="0"/>
              <wp:positionH relativeFrom="column">
                <wp:posOffset>-685800</wp:posOffset>
              </wp:positionH>
              <wp:positionV relativeFrom="paragraph">
                <wp:posOffset>80010</wp:posOffset>
              </wp:positionV>
              <wp:extent cx="6629400" cy="635"/>
              <wp:effectExtent l="0" t="0" r="0" b="18415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FF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B87C815" id="Line 4" o:spid="_x0000_s1026" style="position:absolute;left:0;text-align:lef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pt,6.3pt" to="468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5TXuAEAAFQDAAAOAAAAZHJzL2Uyb0RvYy54bWysU8tu2zAQvBfoPxC815LdRGgFyzk4cC9u&#10;ayDpB9B8SERJLkHSlvz3XdKPNO0tiA6EVrs7OzNLLR8ma8hRhqjBdXQ+qymRjoPQru/or+fNpy+U&#10;xMScYAac7OhJRvqw+vhhOfpWLmAAI2QgCOJiO/qODin5tqoiH6RlcQZeOkwqCJYlDENficBGRLem&#10;WtR1U40QhA/AZYz49fGcpKuCr5Tk6adSUSZiOorcUjlDOff5rFZL1vaB+UHzCw32BhaWaYdDb1CP&#10;LDFyCPo/KKt5gAgqzTjYCpTSXBYNqGZe/6PmaWBeFi1oTvQ3m+L7wfIfx10gWnS0ocQxiyvaaifJ&#10;XXZm9LHFgrXbhayNT+7Jb4H/jsTBemCul4Xh88lj2zx3VK9achA94u/H7yCwhh0SFJsmFWyGRAPI&#10;VLZxum1DTolw/Ng0i693NS6NY675fF/wWXtt9SGmbxIsyS8dNci6QLPjNqZMhbXXkjzJwUYbU9Zt&#10;HBk7urjP4DkVwWiRsyUI/X5tAjmyfGPw2Wwug1+VBTg4cZ5i3EV3lno2bQ/itAtXP3B1hc7lmuW7&#10;8Xdcul9+htUfAAAA//8DAFBLAwQUAAYACAAAACEA5QuEet8AAAAKAQAADwAAAGRycy9kb3ducmV2&#10;LnhtbEyPzU7DMBCE70i8g7VI3FqnBaUlxKmgAnHjJ4DEcRO7SYS9jmK3CX16tic47sxo9pt8Mzkr&#10;DmYInScFi3kCwlDtdUeNgo/3x9kaRIhIGq0no+DHBNgU52c5ZtqP9GYOZWwEl1DIUEEbY59JGerW&#10;OAxz3xtib+cHh5HPoZF6wJHLnZXLJEmlw474Q4u92bam/i73TsHr6os+H6r74/H6aZye7a7E6mWr&#10;1OXFdHcLIpop/oXhhM/oUDBT5fekg7AKZotkzWMiO8sUBCdurlIWqpOwAlnk8v+E4hcAAP//AwBQ&#10;SwECLQAUAAYACAAAACEAtoM4kv4AAADhAQAAEwAAAAAAAAAAAAAAAAAAAAAAW0NvbnRlbnRfVHlw&#10;ZXNdLnhtbFBLAQItABQABgAIAAAAIQA4/SH/1gAAAJQBAAALAAAAAAAAAAAAAAAAAC8BAABfcmVs&#10;cy8ucmVsc1BLAQItABQABgAIAAAAIQA935TXuAEAAFQDAAAOAAAAAAAAAAAAAAAAAC4CAABkcnMv&#10;ZTJvRG9jLnhtbFBLAQItABQABgAIAAAAIQDlC4R63wAAAAoBAAAPAAAAAAAAAAAAAAAAABIEAABk&#10;cnMvZG93bnJldi54bWxQSwUGAAAAAAQABADzAAAAHgUAAAAA&#10;" strokecolor="blue" strokeweight="2pt"/>
          </w:pict>
        </mc:Fallback>
      </mc:AlternateContent>
    </w:r>
  </w:p>
  <w:p w14:paraId="2032873C" w14:textId="77777777" w:rsidR="0013785E" w:rsidRDefault="0013785E">
    <w:pPr>
      <w:pStyle w:val="a8"/>
      <w:jc w:val="right"/>
    </w:pPr>
    <w:r>
      <w:rPr>
        <w:rFonts w:hint="eastAsia"/>
      </w:rPr>
      <w:t>请仔细阅读最后一条免责条款专业成就未来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37E13" w14:textId="77777777" w:rsidR="0013785E" w:rsidRDefault="0013785E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F35CF4D" wp14:editId="5E5EA5B9">
              <wp:simplePos x="0" y="0"/>
              <wp:positionH relativeFrom="column">
                <wp:posOffset>-628650</wp:posOffset>
              </wp:positionH>
              <wp:positionV relativeFrom="paragraph">
                <wp:posOffset>56515</wp:posOffset>
              </wp:positionV>
              <wp:extent cx="6629400" cy="635"/>
              <wp:effectExtent l="17145" t="19685" r="20955" b="1778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17365D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7D9C630" id="Line 5" o:spid="_x0000_s1026" style="position:absolute;left:0;text-align:lef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5pt,4.45pt" to="472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ttuAEAAFQDAAAOAAAAZHJzL2Uyb0RvYy54bWysU02P0zAQvSPxHyzfadIuDRA13UOr5VKg&#10;0i4/wPVHYmF7LNtt0n/P2P0AlhviYmU8M2/ee+OsHidryEmGqMF1dD6rKZGOg9Cu7+j3l6d3HymJ&#10;iTnBDDjZ0bOM9HH99s1q9K1cwABGyEAQxMV29B0dUvJtVUU+SMviDLx0mFQQLEsYhr4SgY2Ibk21&#10;qOumGiEIH4DLGPF2e0nSdcFXSvL0TakoEzEdRW6pnKGch3xW6xVr+8D8oPmVBvsHFpZph0PvUFuW&#10;GDkG/ReU1TxABJVmHGwFSmkuiwZUM69fqXkemJdFC5oT/d2m+P9g+dfTPhAtOrqgxDGLK9ppJ8ky&#10;OzP62GLBxu1D1sYn9+x3wH9E4mAzMNfLwvDl7LFtnjuqP1pyED3iH8YvILCGHRMUmyYVbIZEA8hU&#10;tnG+b0NOiXC8bJrFp/c1Lo1jrnkojCrW3lp9iOmzBEvyR0cNsi7Q7LSLKVNh7a0kT3LwpI0p6zaO&#10;jKh3mcFzKoLRImdLEPrDxgRyYvhi5h8emuW2CHtVFuDoxGWKcVfdWerFtAOI8z7c/MDVFTrXZ5bf&#10;xu9x6f71M6x/AgAA//8DAFBLAwQUAAYACAAAACEAe1MJHN8AAAAHAQAADwAAAGRycy9kb3ducmV2&#10;LnhtbEyPzWrDMBCE74W+g9hCLyGR+2cix3LoD4VCIW2dPIBibW1ja2UsJXHevttTe5thlplv8/Xk&#10;enHEMbSeNNwsEhBIlbct1Rp229f5EkSIhqzpPaGGMwZYF5cXucmsP9EXHstYCy6hkBkNTYxDJmWo&#10;GnQmLPyAxNm3H52JbMda2tGcuNz18jZJUulMS7zQmAGfG6y68uA0bLr3u3L39LKpVDp9fqRx1p3f&#10;ZlpfX02PKxARp/h3DL/4jA4FM+39gWwQvYa5UvxL1LBUIDhX9w/s9ywSkEUu//MXPwAAAP//AwBQ&#10;SwECLQAUAAYACAAAACEAtoM4kv4AAADhAQAAEwAAAAAAAAAAAAAAAAAAAAAAW0NvbnRlbnRfVHlw&#10;ZXNdLnhtbFBLAQItABQABgAIAAAAIQA4/SH/1gAAAJQBAAALAAAAAAAAAAAAAAAAAC8BAABfcmVs&#10;cy8ucmVsc1BLAQItABQABgAIAAAAIQDkShttuAEAAFQDAAAOAAAAAAAAAAAAAAAAAC4CAABkcnMv&#10;ZTJvRG9jLnhtbFBLAQItABQABgAIAAAAIQB7Uwkc3wAAAAcBAAAPAAAAAAAAAAAAAAAAABIEAABk&#10;cnMvZG93bnJldi54bWxQSwUGAAAAAAQABADzAAAAHgUAAAAA&#10;" strokecolor="#17365d" strokeweight="2pt"/>
          </w:pict>
        </mc:Fallback>
      </mc:AlternateContent>
    </w:r>
  </w:p>
  <w:p w14:paraId="36188A5A" w14:textId="63D75574" w:rsidR="0013785E" w:rsidRDefault="0013785E">
    <w:pPr>
      <w:pStyle w:val="a8"/>
      <w:framePr w:wrap="around" w:vAnchor="text" w:hAnchor="page" w:x="6451" w:y="3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 w:rsidR="00021DCD">
      <w:rPr>
        <w:rStyle w:val="af1"/>
        <w:noProof/>
      </w:rPr>
      <w:t>3</w:t>
    </w:r>
    <w:r>
      <w:fldChar w:fldCharType="end"/>
    </w:r>
  </w:p>
  <w:p w14:paraId="66806474" w14:textId="4DAB559D" w:rsidR="0013785E" w:rsidRDefault="0013785E" w:rsidP="004E150C">
    <w:pPr>
      <w:pStyle w:val="a8"/>
      <w:ind w:left="6840" w:right="360" w:hangingChars="3800" w:hanging="6840"/>
    </w:pPr>
    <w:r>
      <w:rPr>
        <w:rFonts w:hint="eastAsia"/>
      </w:rPr>
      <w:t>请仔细阅读最后一条免责条款</w:t>
    </w:r>
    <w:r>
      <w:rPr>
        <w:rFonts w:hint="eastAsia"/>
      </w:rPr>
      <w:t xml:space="preserve"> </w:t>
    </w:r>
    <w:r>
      <w:t xml:space="preserve">                                </w:t>
    </w:r>
    <w:r>
      <w:rPr>
        <w:rFonts w:hint="eastAsia"/>
      </w:rPr>
      <w:t xml:space="preserve">                 </w:t>
    </w:r>
    <w:r>
      <w:rPr>
        <w:rFonts w:hint="eastAsia"/>
      </w:rPr>
      <w:t>专业成就未来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01CEA" w14:textId="77777777" w:rsidR="0013785E" w:rsidRDefault="0013785E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008817F" wp14:editId="1862DA28">
              <wp:simplePos x="0" y="0"/>
              <wp:positionH relativeFrom="column">
                <wp:posOffset>-687705</wp:posOffset>
              </wp:positionH>
              <wp:positionV relativeFrom="paragraph">
                <wp:posOffset>94615</wp:posOffset>
              </wp:positionV>
              <wp:extent cx="6629400" cy="635"/>
              <wp:effectExtent l="17145" t="18415" r="20955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17365D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97DE125" id="Line 6" o:spid="_x0000_s1026" style="position:absolute;left:0;text-align:lef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15pt,7.45pt" to="467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UouAEAAFQDAAAOAAAAZHJzL2Uyb0RvYy54bWysU02P0zAQvSPxHyzfadIuDRA13UOr5VKg&#10;0i4/wPVHYmF7LNtt0n/P2P2AhRviYmU8M2/ee+OsHidryEmGqMF1dD6rKZGOg9Cu7+j3l6d3HymJ&#10;iTnBDDjZ0bOM9HH99s1q9K1cwABGyEAQxMV29B0dUvJtVUU+SMviDLx0mFQQLEsYhr4SgY2Ibk21&#10;qOumGiEIH4DLGPF2e0nSdcFXSvL0TakoEzEdRW6pnKGch3xW6xVr+8D8oPmVBvsHFpZph0PvUFuW&#10;GDkG/ReU1TxABJVmHGwFSmkuiwZUM6//UPM8MC+LFjQn+rtN8f/B8q+nfSBa4O4occziinbaSdJk&#10;Z0YfWyzYuH3I2vjknv0O+I9IHGwG5npZGL6cPbbNc0f1qiUH0SP+YfwCAmvYMUGxaVLBZkg0gExl&#10;G+f7NuSUCMfLpll8el/j0jjmmodlwWftrdWHmD5LsCR/dNQg6wLNTruYMhXW3kryJAdP2piybuPI&#10;2NHFMoPnVASjRc6WIPSHjQnkxPDFzD88NMvtdfCrsgBHJy5TjLvqzlIvph1AnPfh5geurtC5PrP8&#10;Nn6PS/evn2H9EwAA//8DAFBLAwQUAAYACAAAACEAyeUlW+IAAAAKAQAADwAAAGRycy9kb3ducmV2&#10;LnhtbEyP3U7DMAxG75F4h8hI3ExbMsrKWppO/AgJCWlA2QNkrWmrNk7VZFv39pgruLS/o8/H2Way&#10;vTji6FtHGpYLBQKpdFVLtYbd18t8DcIHQ5XpHaGGM3rY5JcXmUkrd6JPPBahFlxCPjUamhCGVEpf&#10;NmiNX7gBibNvN1oTeBxrWY3mxOW2lzdKxdKalvhCYwZ8arDsioPVsO3eomL3+Lwtk3j6eI/DrDu/&#10;zrS+vpoe7kEEnMIfDL/6rA45O+3dgSoveg3zpVpHzHJym4BgIolWdyD2vFgpkHkm/7+Q/wAAAP//&#10;AwBQSwECLQAUAAYACAAAACEAtoM4kv4AAADhAQAAEwAAAAAAAAAAAAAAAAAAAAAAW0NvbnRlbnRf&#10;VHlwZXNdLnhtbFBLAQItABQABgAIAAAAIQA4/SH/1gAAAJQBAAALAAAAAAAAAAAAAAAAAC8BAABf&#10;cmVscy8ucmVsc1BLAQItABQABgAIAAAAIQANStUouAEAAFQDAAAOAAAAAAAAAAAAAAAAAC4CAABk&#10;cnMvZTJvRG9jLnhtbFBLAQItABQABgAIAAAAIQDJ5SVb4gAAAAoBAAAPAAAAAAAAAAAAAAAAABIE&#10;AABkcnMvZG93bnJldi54bWxQSwUGAAAAAAQABADzAAAAIQUAAAAA&#10;" strokecolor="#17365d" strokeweight="2pt"/>
          </w:pict>
        </mc:Fallback>
      </mc:AlternateContent>
    </w:r>
  </w:p>
  <w:p w14:paraId="01C1F43C" w14:textId="77777777" w:rsidR="0013785E" w:rsidRDefault="0013785E">
    <w:pPr>
      <w:pStyle w:val="a8"/>
      <w:ind w:right="360"/>
    </w:pPr>
    <w:r>
      <w:rPr>
        <w:rFonts w:hint="eastAsia"/>
      </w:rPr>
      <w:t>请仔细阅读最后一条免责条款专业成就未来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99769F" w14:textId="77777777" w:rsidR="00E53414" w:rsidRDefault="00E53414">
      <w:pPr>
        <w:spacing w:line="240" w:lineRule="auto"/>
      </w:pPr>
      <w:r>
        <w:separator/>
      </w:r>
    </w:p>
  </w:footnote>
  <w:footnote w:type="continuationSeparator" w:id="0">
    <w:p w14:paraId="0AA9BCAD" w14:textId="77777777" w:rsidR="00E53414" w:rsidRDefault="00E534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3CFEB" w14:textId="77777777" w:rsidR="0013785E" w:rsidRDefault="0013785E">
    <w:pPr>
      <w:pStyle w:val="a9"/>
      <w:pBdr>
        <w:bottom w:val="single" w:sz="6" w:space="2" w:color="auto"/>
      </w:pBdr>
      <w:ind w:right="360"/>
      <w:jc w:val="both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0DF38F28" wp14:editId="53C7B4AB">
          <wp:simplePos x="0" y="0"/>
          <wp:positionH relativeFrom="column">
            <wp:posOffset>3429000</wp:posOffset>
          </wp:positionH>
          <wp:positionV relativeFrom="paragraph">
            <wp:posOffset>-220345</wp:posOffset>
          </wp:positionV>
          <wp:extent cx="1812925" cy="413385"/>
          <wp:effectExtent l="0" t="0" r="0" b="0"/>
          <wp:wrapSquare wrapText="bothSides"/>
          <wp:docPr id="21" name="图片 3" descr="美尔雅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3" descr="美尔雅标志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292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楷体_GB2312" w:eastAsia="楷体_GB2312" w:hint="eastAsia"/>
        <w:b/>
        <w:sz w:val="21"/>
      </w:rPr>
      <w:t>股指期货周报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92931" w14:textId="684744E1" w:rsidR="0013785E" w:rsidRPr="005A77DA" w:rsidRDefault="0013785E" w:rsidP="00E10CC2">
    <w:pPr>
      <w:pStyle w:val="a9"/>
      <w:pBdr>
        <w:bottom w:val="thickThinSmallGap" w:sz="12" w:space="1" w:color="17365D"/>
      </w:pBdr>
      <w:ind w:leftChars="-236" w:left="-566" w:right="-619"/>
      <w:jc w:val="both"/>
      <w:rPr>
        <w:rFonts w:ascii="黑体" w:eastAsia="黑体" w:hAnsi="黑体"/>
        <w:b/>
        <w:sz w:val="21"/>
        <w:szCs w:val="21"/>
      </w:rPr>
    </w:pPr>
    <w:bookmarkStart w:id="9" w:name="_Hlk525216157"/>
    <w:bookmarkStart w:id="10" w:name="_Hlk525216158"/>
    <w:bookmarkStart w:id="11" w:name="_Hlk525216159"/>
    <w:bookmarkStart w:id="12" w:name="_Hlk525216160"/>
    <w:r w:rsidRPr="005A77DA">
      <w:rPr>
        <w:b/>
        <w:noProof/>
        <w:sz w:val="21"/>
        <w:szCs w:val="21"/>
        <w:lang w:val="en-US"/>
      </w:rPr>
      <w:drawing>
        <wp:anchor distT="0" distB="0" distL="114300" distR="114300" simplePos="0" relativeHeight="251658752" behindDoc="0" locked="0" layoutInCell="1" allowOverlap="1" wp14:anchorId="2F6AD45F" wp14:editId="2DB4ABBF">
          <wp:simplePos x="0" y="0"/>
          <wp:positionH relativeFrom="column">
            <wp:posOffset>4210050</wp:posOffset>
          </wp:positionH>
          <wp:positionV relativeFrom="paragraph">
            <wp:posOffset>-76200</wp:posOffset>
          </wp:positionV>
          <wp:extent cx="1382395" cy="257810"/>
          <wp:effectExtent l="0" t="0" r="8255" b="8890"/>
          <wp:wrapNone/>
          <wp:docPr id="23" name="图片 23" descr="C:\Users\DELL\AppData\Local\Temp\WeChat Files\8168744288978445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 descr="C:\Users\DELL\AppData\Local\Temp\WeChat Files\81687442889784450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2395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9"/>
    <w:bookmarkEnd w:id="10"/>
    <w:bookmarkEnd w:id="11"/>
    <w:bookmarkEnd w:id="12"/>
    <w:r w:rsidR="00B35224">
      <w:rPr>
        <w:rFonts w:hint="eastAsia"/>
        <w:b/>
        <w:sz w:val="21"/>
        <w:szCs w:val="21"/>
      </w:rPr>
      <w:t>农产品</w:t>
    </w:r>
    <w:r w:rsidRPr="005A77DA">
      <w:rPr>
        <w:rFonts w:hint="eastAsia"/>
        <w:b/>
        <w:sz w:val="21"/>
        <w:szCs w:val="21"/>
      </w:rPr>
      <w:t>策略报告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07ABE" w14:textId="77777777" w:rsidR="0013785E" w:rsidRDefault="0013785E">
    <w:pPr>
      <w:pStyle w:val="a9"/>
    </w:pPr>
  </w:p>
  <w:p w14:paraId="05E1A7F0" w14:textId="77777777" w:rsidR="0013785E" w:rsidRDefault="0013785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0376F2B"/>
    <w:multiLevelType w:val="singleLevel"/>
    <w:tmpl w:val="C0376F2B"/>
    <w:lvl w:ilvl="0">
      <w:start w:val="5"/>
      <w:numFmt w:val="decimal"/>
      <w:suff w:val="nothing"/>
      <w:lvlText w:val="%1、"/>
      <w:lvlJc w:val="left"/>
    </w:lvl>
  </w:abstractNum>
  <w:abstractNum w:abstractNumId="1" w15:restartNumberingAfterBreak="0">
    <w:nsid w:val="F333848F"/>
    <w:multiLevelType w:val="multilevel"/>
    <w:tmpl w:val="1E0E7DBA"/>
    <w:lvl w:ilvl="0">
      <w:start w:val="2"/>
      <w:numFmt w:val="decimal"/>
      <w:suff w:val="nothing"/>
      <w:lvlText w:val="%1、"/>
      <w:lvlJc w:val="left"/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9B4AAE"/>
    <w:multiLevelType w:val="multilevel"/>
    <w:tmpl w:val="7F44DCA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7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2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56" w:hanging="2160"/>
      </w:pPr>
      <w:rPr>
        <w:rFonts w:hint="default"/>
      </w:rPr>
    </w:lvl>
  </w:abstractNum>
  <w:abstractNum w:abstractNumId="3" w15:restartNumberingAfterBreak="0">
    <w:nsid w:val="0E743B4F"/>
    <w:multiLevelType w:val="hybridMultilevel"/>
    <w:tmpl w:val="1B6A08BA"/>
    <w:lvl w:ilvl="0" w:tplc="3DB6F8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727A1C"/>
    <w:multiLevelType w:val="hybridMultilevel"/>
    <w:tmpl w:val="AAE22812"/>
    <w:lvl w:ilvl="0" w:tplc="0409001B">
      <w:start w:val="1"/>
      <w:numFmt w:val="lowerRoman"/>
      <w:lvlText w:val="%1."/>
      <w:lvlJc w:val="right"/>
      <w:pPr>
        <w:ind w:left="1395" w:hanging="420"/>
      </w:pPr>
    </w:lvl>
    <w:lvl w:ilvl="1" w:tplc="04090019" w:tentative="1">
      <w:start w:val="1"/>
      <w:numFmt w:val="lowerLetter"/>
      <w:lvlText w:val="%2)"/>
      <w:lvlJc w:val="left"/>
      <w:pPr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ind w:left="4755" w:hanging="420"/>
      </w:pPr>
    </w:lvl>
  </w:abstractNum>
  <w:abstractNum w:abstractNumId="5" w15:restartNumberingAfterBreak="0">
    <w:nsid w:val="17B24913"/>
    <w:multiLevelType w:val="multilevel"/>
    <w:tmpl w:val="17B24913"/>
    <w:lvl w:ilvl="0">
      <w:start w:val="1"/>
      <w:numFmt w:val="bullet"/>
      <w:lvlText w:val=""/>
      <w:lvlJc w:val="left"/>
      <w:pPr>
        <w:tabs>
          <w:tab w:val="left" w:pos="2579"/>
        </w:tabs>
        <w:ind w:left="2579" w:hanging="420"/>
      </w:pPr>
      <w:rPr>
        <w:rFonts w:ascii="Wingdings" w:hAnsi="Wingdings" w:hint="default"/>
        <w:color w:val="000000"/>
      </w:rPr>
    </w:lvl>
    <w:lvl w:ilvl="1">
      <w:start w:val="1"/>
      <w:numFmt w:val="bullet"/>
      <w:lvlText w:val=""/>
      <w:lvlJc w:val="left"/>
      <w:pPr>
        <w:tabs>
          <w:tab w:val="left" w:pos="2999"/>
        </w:tabs>
        <w:ind w:left="299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3419"/>
        </w:tabs>
        <w:ind w:left="341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3839"/>
        </w:tabs>
        <w:ind w:left="383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4259"/>
        </w:tabs>
        <w:ind w:left="425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679"/>
        </w:tabs>
        <w:ind w:left="467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5099"/>
        </w:tabs>
        <w:ind w:left="509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519"/>
        </w:tabs>
        <w:ind w:left="551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5939"/>
        </w:tabs>
        <w:ind w:left="5939" w:hanging="420"/>
      </w:pPr>
      <w:rPr>
        <w:rFonts w:ascii="Wingdings" w:hAnsi="Wingdings" w:hint="default"/>
      </w:rPr>
    </w:lvl>
  </w:abstractNum>
  <w:abstractNum w:abstractNumId="6" w15:restartNumberingAfterBreak="0">
    <w:nsid w:val="274C5AD8"/>
    <w:multiLevelType w:val="hybridMultilevel"/>
    <w:tmpl w:val="3EB885EC"/>
    <w:lvl w:ilvl="0" w:tplc="27C413AE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C660C8B"/>
    <w:multiLevelType w:val="hybridMultilevel"/>
    <w:tmpl w:val="E92CDD6C"/>
    <w:lvl w:ilvl="0" w:tplc="89366E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FC5501F"/>
    <w:multiLevelType w:val="hybridMultilevel"/>
    <w:tmpl w:val="F6F49BE2"/>
    <w:lvl w:ilvl="0" w:tplc="07767480">
      <w:start w:val="1"/>
      <w:numFmt w:val="japaneseCounting"/>
      <w:lvlText w:val="%1、"/>
      <w:lvlJc w:val="left"/>
      <w:pPr>
        <w:ind w:left="720" w:hanging="720"/>
      </w:pPr>
      <w:rPr>
        <w:rFonts w:ascii="Times New Roman" w:eastAsia="仿宋_GB2312" w:hAnsi="Times New Roman" w:cs="Times New Roman" w:hint="default"/>
        <w:sz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4E74187"/>
    <w:multiLevelType w:val="hybridMultilevel"/>
    <w:tmpl w:val="8152976E"/>
    <w:lvl w:ilvl="0" w:tplc="5158F87E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7FC03C2"/>
    <w:multiLevelType w:val="multilevel"/>
    <w:tmpl w:val="FB301FD8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75" w:hanging="6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  <w:b w:val="0"/>
      </w:rPr>
    </w:lvl>
  </w:abstractNum>
  <w:abstractNum w:abstractNumId="11" w15:restartNumberingAfterBreak="0">
    <w:nsid w:val="3B655555"/>
    <w:multiLevelType w:val="hybridMultilevel"/>
    <w:tmpl w:val="DA3CB210"/>
    <w:lvl w:ilvl="0" w:tplc="CEA4E5D0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C066518"/>
    <w:multiLevelType w:val="multilevel"/>
    <w:tmpl w:val="3C066518"/>
    <w:lvl w:ilvl="0">
      <w:start w:val="1"/>
      <w:numFmt w:val="bullet"/>
      <w:lvlText w:val=""/>
      <w:lvlJc w:val="left"/>
      <w:pPr>
        <w:ind w:left="257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6FD28D5"/>
    <w:multiLevelType w:val="hybridMultilevel"/>
    <w:tmpl w:val="2154EE66"/>
    <w:lvl w:ilvl="0" w:tplc="559CA46E">
      <w:start w:val="1"/>
      <w:numFmt w:val="decimal"/>
      <w:lvlText w:val="%1、"/>
      <w:lvlJc w:val="left"/>
      <w:pPr>
        <w:ind w:left="360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D3F3D08"/>
    <w:multiLevelType w:val="singleLevel"/>
    <w:tmpl w:val="4D3F3D0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5" w15:restartNumberingAfterBreak="0">
    <w:nsid w:val="4FB64EC5"/>
    <w:multiLevelType w:val="hybridMultilevel"/>
    <w:tmpl w:val="AD065AC2"/>
    <w:lvl w:ilvl="0" w:tplc="DD0214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FE92BAB"/>
    <w:multiLevelType w:val="hybridMultilevel"/>
    <w:tmpl w:val="AD58899E"/>
    <w:lvl w:ilvl="0" w:tplc="743ECBD8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EB463E"/>
    <w:multiLevelType w:val="multilevel"/>
    <w:tmpl w:val="F880FBB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7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2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56" w:hanging="2160"/>
      </w:pPr>
      <w:rPr>
        <w:rFonts w:hint="default"/>
      </w:rPr>
    </w:lvl>
  </w:abstractNum>
  <w:abstractNum w:abstractNumId="18" w15:restartNumberingAfterBreak="0">
    <w:nsid w:val="70DB45B4"/>
    <w:multiLevelType w:val="hybridMultilevel"/>
    <w:tmpl w:val="6F44164A"/>
    <w:lvl w:ilvl="0" w:tplc="D662EE8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D283859"/>
    <w:multiLevelType w:val="multilevel"/>
    <w:tmpl w:val="2FEE14F6"/>
    <w:lvl w:ilvl="0">
      <w:start w:val="1"/>
      <w:numFmt w:val="bullet"/>
      <w:lvlText w:val=""/>
      <w:lvlJc w:val="left"/>
      <w:pPr>
        <w:ind w:left="675" w:hanging="675"/>
      </w:pPr>
      <w:rPr>
        <w:rFonts w:ascii="Wingdings" w:hAnsi="Wingdings" w:hint="default"/>
        <w:b w:val="0"/>
      </w:rPr>
    </w:lvl>
    <w:lvl w:ilvl="1">
      <w:start w:val="1"/>
      <w:numFmt w:val="decimal"/>
      <w:lvlText w:val="%1.%2"/>
      <w:lvlJc w:val="left"/>
      <w:pPr>
        <w:ind w:left="975" w:hanging="6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  <w:b w:val="0"/>
      </w:rPr>
    </w:lvl>
  </w:abstractNum>
  <w:num w:numId="1">
    <w:abstractNumId w:val="5"/>
  </w:num>
  <w:num w:numId="2">
    <w:abstractNumId w:val="7"/>
  </w:num>
  <w:num w:numId="3">
    <w:abstractNumId w:val="19"/>
  </w:num>
  <w:num w:numId="4">
    <w:abstractNumId w:val="10"/>
  </w:num>
  <w:num w:numId="5">
    <w:abstractNumId w:val="4"/>
  </w:num>
  <w:num w:numId="6">
    <w:abstractNumId w:val="17"/>
  </w:num>
  <w:num w:numId="7">
    <w:abstractNumId w:val="2"/>
  </w:num>
  <w:num w:numId="8">
    <w:abstractNumId w:val="12"/>
  </w:num>
  <w:num w:numId="9">
    <w:abstractNumId w:val="1"/>
  </w:num>
  <w:num w:numId="10">
    <w:abstractNumId w:val="0"/>
  </w:num>
  <w:num w:numId="11">
    <w:abstractNumId w:val="14"/>
  </w:num>
  <w:num w:numId="12">
    <w:abstractNumId w:val="9"/>
  </w:num>
  <w:num w:numId="13">
    <w:abstractNumId w:val="8"/>
  </w:num>
  <w:num w:numId="14">
    <w:abstractNumId w:val="6"/>
  </w:num>
  <w:num w:numId="15">
    <w:abstractNumId w:val="16"/>
  </w:num>
  <w:num w:numId="16">
    <w:abstractNumId w:val="18"/>
  </w:num>
  <w:num w:numId="17">
    <w:abstractNumId w:val="15"/>
  </w:num>
  <w:num w:numId="18">
    <w:abstractNumId w:val="13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 stroke="f">
      <v:fill rotate="t" angle="90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42D"/>
    <w:rsid w:val="00000AC8"/>
    <w:rsid w:val="00000B94"/>
    <w:rsid w:val="00000D09"/>
    <w:rsid w:val="000011AA"/>
    <w:rsid w:val="0000193A"/>
    <w:rsid w:val="0000228F"/>
    <w:rsid w:val="000029B8"/>
    <w:rsid w:val="00002C09"/>
    <w:rsid w:val="00002CEE"/>
    <w:rsid w:val="00003167"/>
    <w:rsid w:val="000037A1"/>
    <w:rsid w:val="0000388C"/>
    <w:rsid w:val="00003B9A"/>
    <w:rsid w:val="00003C6A"/>
    <w:rsid w:val="000042BA"/>
    <w:rsid w:val="000043A9"/>
    <w:rsid w:val="00004CB7"/>
    <w:rsid w:val="00004F02"/>
    <w:rsid w:val="00005616"/>
    <w:rsid w:val="00005664"/>
    <w:rsid w:val="00005B79"/>
    <w:rsid w:val="00005BE5"/>
    <w:rsid w:val="00005D18"/>
    <w:rsid w:val="00005E9A"/>
    <w:rsid w:val="00006D10"/>
    <w:rsid w:val="00007154"/>
    <w:rsid w:val="000077D6"/>
    <w:rsid w:val="00007ABB"/>
    <w:rsid w:val="00007BC2"/>
    <w:rsid w:val="00007EFB"/>
    <w:rsid w:val="000101D2"/>
    <w:rsid w:val="0001020F"/>
    <w:rsid w:val="000104E1"/>
    <w:rsid w:val="00010B90"/>
    <w:rsid w:val="00011437"/>
    <w:rsid w:val="00011686"/>
    <w:rsid w:val="000117C8"/>
    <w:rsid w:val="000118F3"/>
    <w:rsid w:val="000132B6"/>
    <w:rsid w:val="000134D1"/>
    <w:rsid w:val="00013991"/>
    <w:rsid w:val="00013D08"/>
    <w:rsid w:val="00014357"/>
    <w:rsid w:val="0001440D"/>
    <w:rsid w:val="00014626"/>
    <w:rsid w:val="00014661"/>
    <w:rsid w:val="00014D4A"/>
    <w:rsid w:val="00014E92"/>
    <w:rsid w:val="000151EE"/>
    <w:rsid w:val="000157DD"/>
    <w:rsid w:val="000158D9"/>
    <w:rsid w:val="00015DC6"/>
    <w:rsid w:val="00015E9E"/>
    <w:rsid w:val="00015FAE"/>
    <w:rsid w:val="00016D0E"/>
    <w:rsid w:val="000170FF"/>
    <w:rsid w:val="000173AA"/>
    <w:rsid w:val="00017454"/>
    <w:rsid w:val="0001748B"/>
    <w:rsid w:val="00017815"/>
    <w:rsid w:val="00017873"/>
    <w:rsid w:val="000179EC"/>
    <w:rsid w:val="000213DB"/>
    <w:rsid w:val="000214CE"/>
    <w:rsid w:val="0002150C"/>
    <w:rsid w:val="000218F9"/>
    <w:rsid w:val="00021DCD"/>
    <w:rsid w:val="00021E67"/>
    <w:rsid w:val="00021EAF"/>
    <w:rsid w:val="0002202C"/>
    <w:rsid w:val="00022038"/>
    <w:rsid w:val="000224BA"/>
    <w:rsid w:val="0002263D"/>
    <w:rsid w:val="000227F6"/>
    <w:rsid w:val="0002284C"/>
    <w:rsid w:val="000229C4"/>
    <w:rsid w:val="000229D4"/>
    <w:rsid w:val="0002325D"/>
    <w:rsid w:val="000232BB"/>
    <w:rsid w:val="000240BF"/>
    <w:rsid w:val="00024BEC"/>
    <w:rsid w:val="000259F9"/>
    <w:rsid w:val="00026732"/>
    <w:rsid w:val="00026B08"/>
    <w:rsid w:val="00027E34"/>
    <w:rsid w:val="00027ED2"/>
    <w:rsid w:val="000305D7"/>
    <w:rsid w:val="00030A15"/>
    <w:rsid w:val="000316FA"/>
    <w:rsid w:val="00031B22"/>
    <w:rsid w:val="00031E6D"/>
    <w:rsid w:val="00032398"/>
    <w:rsid w:val="000330A1"/>
    <w:rsid w:val="0003354D"/>
    <w:rsid w:val="00033D05"/>
    <w:rsid w:val="00033F3F"/>
    <w:rsid w:val="000342CB"/>
    <w:rsid w:val="000347F6"/>
    <w:rsid w:val="00034E58"/>
    <w:rsid w:val="00034E8F"/>
    <w:rsid w:val="000350A5"/>
    <w:rsid w:val="000354EE"/>
    <w:rsid w:val="00036297"/>
    <w:rsid w:val="00036389"/>
    <w:rsid w:val="00036EB0"/>
    <w:rsid w:val="00036F8C"/>
    <w:rsid w:val="000374FB"/>
    <w:rsid w:val="00037579"/>
    <w:rsid w:val="00037673"/>
    <w:rsid w:val="0003792E"/>
    <w:rsid w:val="00037B2A"/>
    <w:rsid w:val="00040430"/>
    <w:rsid w:val="000408AD"/>
    <w:rsid w:val="00040FC7"/>
    <w:rsid w:val="00041484"/>
    <w:rsid w:val="0004157C"/>
    <w:rsid w:val="0004271A"/>
    <w:rsid w:val="000435A5"/>
    <w:rsid w:val="00043AF3"/>
    <w:rsid w:val="00043C8D"/>
    <w:rsid w:val="00043DD6"/>
    <w:rsid w:val="000441F2"/>
    <w:rsid w:val="00045830"/>
    <w:rsid w:val="0004584E"/>
    <w:rsid w:val="00045940"/>
    <w:rsid w:val="00045D43"/>
    <w:rsid w:val="0004611E"/>
    <w:rsid w:val="00046BDF"/>
    <w:rsid w:val="0004736D"/>
    <w:rsid w:val="0004743E"/>
    <w:rsid w:val="00047934"/>
    <w:rsid w:val="00047D7A"/>
    <w:rsid w:val="000508F0"/>
    <w:rsid w:val="00050DC1"/>
    <w:rsid w:val="0005120A"/>
    <w:rsid w:val="00051657"/>
    <w:rsid w:val="00051B92"/>
    <w:rsid w:val="0005262C"/>
    <w:rsid w:val="00052F8E"/>
    <w:rsid w:val="00053248"/>
    <w:rsid w:val="00053FF3"/>
    <w:rsid w:val="00054375"/>
    <w:rsid w:val="000543FF"/>
    <w:rsid w:val="000546E2"/>
    <w:rsid w:val="00054D71"/>
    <w:rsid w:val="000554DD"/>
    <w:rsid w:val="00055D6A"/>
    <w:rsid w:val="00055F22"/>
    <w:rsid w:val="00056147"/>
    <w:rsid w:val="00056300"/>
    <w:rsid w:val="00056733"/>
    <w:rsid w:val="00056D51"/>
    <w:rsid w:val="0005720E"/>
    <w:rsid w:val="000575E7"/>
    <w:rsid w:val="00060824"/>
    <w:rsid w:val="00060DC2"/>
    <w:rsid w:val="00060ECB"/>
    <w:rsid w:val="000610B5"/>
    <w:rsid w:val="000612F6"/>
    <w:rsid w:val="00062948"/>
    <w:rsid w:val="00062991"/>
    <w:rsid w:val="000638F9"/>
    <w:rsid w:val="00063EBA"/>
    <w:rsid w:val="00064532"/>
    <w:rsid w:val="00064A4B"/>
    <w:rsid w:val="00066387"/>
    <w:rsid w:val="000668D8"/>
    <w:rsid w:val="00066B2D"/>
    <w:rsid w:val="00066D9E"/>
    <w:rsid w:val="000672B1"/>
    <w:rsid w:val="000678A0"/>
    <w:rsid w:val="000706E6"/>
    <w:rsid w:val="00071152"/>
    <w:rsid w:val="00071C61"/>
    <w:rsid w:val="0007207F"/>
    <w:rsid w:val="000725AE"/>
    <w:rsid w:val="000728D5"/>
    <w:rsid w:val="000729D2"/>
    <w:rsid w:val="00072B75"/>
    <w:rsid w:val="00072FDB"/>
    <w:rsid w:val="0007310B"/>
    <w:rsid w:val="0007425E"/>
    <w:rsid w:val="000744A5"/>
    <w:rsid w:val="000749F9"/>
    <w:rsid w:val="0007544C"/>
    <w:rsid w:val="0007595A"/>
    <w:rsid w:val="00075A4E"/>
    <w:rsid w:val="00075CF1"/>
    <w:rsid w:val="00076507"/>
    <w:rsid w:val="00080607"/>
    <w:rsid w:val="000809AA"/>
    <w:rsid w:val="00080B30"/>
    <w:rsid w:val="0008152C"/>
    <w:rsid w:val="00082423"/>
    <w:rsid w:val="0008259C"/>
    <w:rsid w:val="00082CB1"/>
    <w:rsid w:val="00082F68"/>
    <w:rsid w:val="000840BC"/>
    <w:rsid w:val="00084896"/>
    <w:rsid w:val="00084951"/>
    <w:rsid w:val="00084C46"/>
    <w:rsid w:val="00085137"/>
    <w:rsid w:val="00085974"/>
    <w:rsid w:val="00085C6A"/>
    <w:rsid w:val="00085DF0"/>
    <w:rsid w:val="00086008"/>
    <w:rsid w:val="00086268"/>
    <w:rsid w:val="00086627"/>
    <w:rsid w:val="000866E0"/>
    <w:rsid w:val="000866FD"/>
    <w:rsid w:val="00086DD7"/>
    <w:rsid w:val="000870C3"/>
    <w:rsid w:val="000871BA"/>
    <w:rsid w:val="00087D38"/>
    <w:rsid w:val="00087EF5"/>
    <w:rsid w:val="00087F81"/>
    <w:rsid w:val="00090ACC"/>
    <w:rsid w:val="000915F0"/>
    <w:rsid w:val="00092109"/>
    <w:rsid w:val="000921BC"/>
    <w:rsid w:val="00092DF8"/>
    <w:rsid w:val="00093FEF"/>
    <w:rsid w:val="00094635"/>
    <w:rsid w:val="0009474A"/>
    <w:rsid w:val="000956B8"/>
    <w:rsid w:val="00095D08"/>
    <w:rsid w:val="00095F0A"/>
    <w:rsid w:val="00095FE6"/>
    <w:rsid w:val="0009612F"/>
    <w:rsid w:val="00096466"/>
    <w:rsid w:val="000964A6"/>
    <w:rsid w:val="000968DC"/>
    <w:rsid w:val="00096961"/>
    <w:rsid w:val="00096CD9"/>
    <w:rsid w:val="00096D33"/>
    <w:rsid w:val="00096D8E"/>
    <w:rsid w:val="0009700D"/>
    <w:rsid w:val="0009709C"/>
    <w:rsid w:val="00097E04"/>
    <w:rsid w:val="000A002F"/>
    <w:rsid w:val="000A096B"/>
    <w:rsid w:val="000A0B00"/>
    <w:rsid w:val="000A10F3"/>
    <w:rsid w:val="000A1774"/>
    <w:rsid w:val="000A1EA3"/>
    <w:rsid w:val="000A21B6"/>
    <w:rsid w:val="000A2434"/>
    <w:rsid w:val="000A2584"/>
    <w:rsid w:val="000A2691"/>
    <w:rsid w:val="000A27D6"/>
    <w:rsid w:val="000A34F8"/>
    <w:rsid w:val="000A3A2F"/>
    <w:rsid w:val="000A447E"/>
    <w:rsid w:val="000A5681"/>
    <w:rsid w:val="000A5C85"/>
    <w:rsid w:val="000A6BE8"/>
    <w:rsid w:val="000A6C74"/>
    <w:rsid w:val="000A6EC0"/>
    <w:rsid w:val="000A700D"/>
    <w:rsid w:val="000A771D"/>
    <w:rsid w:val="000A7ACB"/>
    <w:rsid w:val="000A7BC3"/>
    <w:rsid w:val="000A7CE7"/>
    <w:rsid w:val="000B0749"/>
    <w:rsid w:val="000B0A10"/>
    <w:rsid w:val="000B1A63"/>
    <w:rsid w:val="000B2BCE"/>
    <w:rsid w:val="000B3967"/>
    <w:rsid w:val="000B446C"/>
    <w:rsid w:val="000B4D1F"/>
    <w:rsid w:val="000B503D"/>
    <w:rsid w:val="000B55D3"/>
    <w:rsid w:val="000B56F8"/>
    <w:rsid w:val="000B6B2F"/>
    <w:rsid w:val="000B72BA"/>
    <w:rsid w:val="000B7E8B"/>
    <w:rsid w:val="000C0DCC"/>
    <w:rsid w:val="000C0E98"/>
    <w:rsid w:val="000C1AA2"/>
    <w:rsid w:val="000C1D66"/>
    <w:rsid w:val="000C23C4"/>
    <w:rsid w:val="000C3884"/>
    <w:rsid w:val="000C3FBC"/>
    <w:rsid w:val="000C42FE"/>
    <w:rsid w:val="000C4385"/>
    <w:rsid w:val="000C4D41"/>
    <w:rsid w:val="000C5EDF"/>
    <w:rsid w:val="000C6B83"/>
    <w:rsid w:val="000C7B11"/>
    <w:rsid w:val="000C7BE5"/>
    <w:rsid w:val="000C7D20"/>
    <w:rsid w:val="000C7D25"/>
    <w:rsid w:val="000C7F6C"/>
    <w:rsid w:val="000D003C"/>
    <w:rsid w:val="000D0250"/>
    <w:rsid w:val="000D0C03"/>
    <w:rsid w:val="000D0E7C"/>
    <w:rsid w:val="000D1278"/>
    <w:rsid w:val="000D12C1"/>
    <w:rsid w:val="000D1408"/>
    <w:rsid w:val="000D1533"/>
    <w:rsid w:val="000D1ADF"/>
    <w:rsid w:val="000D1C3A"/>
    <w:rsid w:val="000D1F8C"/>
    <w:rsid w:val="000D22AC"/>
    <w:rsid w:val="000D27EE"/>
    <w:rsid w:val="000D29D9"/>
    <w:rsid w:val="000D2CC5"/>
    <w:rsid w:val="000D2D11"/>
    <w:rsid w:val="000D2DD1"/>
    <w:rsid w:val="000D2E2F"/>
    <w:rsid w:val="000D3896"/>
    <w:rsid w:val="000D3932"/>
    <w:rsid w:val="000D4030"/>
    <w:rsid w:val="000D4277"/>
    <w:rsid w:val="000D46B0"/>
    <w:rsid w:val="000D4AD6"/>
    <w:rsid w:val="000D4B58"/>
    <w:rsid w:val="000D4CE7"/>
    <w:rsid w:val="000D5566"/>
    <w:rsid w:val="000D5AAB"/>
    <w:rsid w:val="000D5FFC"/>
    <w:rsid w:val="000D64FE"/>
    <w:rsid w:val="000D67D6"/>
    <w:rsid w:val="000D6824"/>
    <w:rsid w:val="000D6FA0"/>
    <w:rsid w:val="000E0131"/>
    <w:rsid w:val="000E023E"/>
    <w:rsid w:val="000E0E58"/>
    <w:rsid w:val="000E15A0"/>
    <w:rsid w:val="000E1D57"/>
    <w:rsid w:val="000E25C3"/>
    <w:rsid w:val="000E2A1A"/>
    <w:rsid w:val="000E2E72"/>
    <w:rsid w:val="000E2F76"/>
    <w:rsid w:val="000E39D6"/>
    <w:rsid w:val="000E3C84"/>
    <w:rsid w:val="000E3E7C"/>
    <w:rsid w:val="000E445A"/>
    <w:rsid w:val="000E453D"/>
    <w:rsid w:val="000E466E"/>
    <w:rsid w:val="000E477F"/>
    <w:rsid w:val="000E5085"/>
    <w:rsid w:val="000E50D9"/>
    <w:rsid w:val="000E5719"/>
    <w:rsid w:val="000E5DED"/>
    <w:rsid w:val="000E69C0"/>
    <w:rsid w:val="000E69F7"/>
    <w:rsid w:val="000E7E61"/>
    <w:rsid w:val="000F0F0B"/>
    <w:rsid w:val="000F123A"/>
    <w:rsid w:val="000F23BD"/>
    <w:rsid w:val="000F24ED"/>
    <w:rsid w:val="000F3079"/>
    <w:rsid w:val="000F3986"/>
    <w:rsid w:val="000F46D1"/>
    <w:rsid w:val="000F518F"/>
    <w:rsid w:val="000F5324"/>
    <w:rsid w:val="000F537C"/>
    <w:rsid w:val="000F557B"/>
    <w:rsid w:val="000F5652"/>
    <w:rsid w:val="000F6564"/>
    <w:rsid w:val="000F6C62"/>
    <w:rsid w:val="000F7007"/>
    <w:rsid w:val="000F7199"/>
    <w:rsid w:val="000F7564"/>
    <w:rsid w:val="000F762B"/>
    <w:rsid w:val="000F7815"/>
    <w:rsid w:val="000F7AED"/>
    <w:rsid w:val="001002A2"/>
    <w:rsid w:val="001003D1"/>
    <w:rsid w:val="00100ACA"/>
    <w:rsid w:val="00100BA0"/>
    <w:rsid w:val="00101B3A"/>
    <w:rsid w:val="00101D55"/>
    <w:rsid w:val="00101ECC"/>
    <w:rsid w:val="001032A3"/>
    <w:rsid w:val="00103DC5"/>
    <w:rsid w:val="00104518"/>
    <w:rsid w:val="00104C88"/>
    <w:rsid w:val="00104DEC"/>
    <w:rsid w:val="00105740"/>
    <w:rsid w:val="001059A9"/>
    <w:rsid w:val="00106841"/>
    <w:rsid w:val="00106CAF"/>
    <w:rsid w:val="00106E10"/>
    <w:rsid w:val="00106EE0"/>
    <w:rsid w:val="0010786E"/>
    <w:rsid w:val="00107B8E"/>
    <w:rsid w:val="00110891"/>
    <w:rsid w:val="00110A37"/>
    <w:rsid w:val="00110C1F"/>
    <w:rsid w:val="00110C7E"/>
    <w:rsid w:val="00111EE1"/>
    <w:rsid w:val="0011210F"/>
    <w:rsid w:val="001121EB"/>
    <w:rsid w:val="00113557"/>
    <w:rsid w:val="001135F7"/>
    <w:rsid w:val="00113654"/>
    <w:rsid w:val="00113F76"/>
    <w:rsid w:val="0011423F"/>
    <w:rsid w:val="001149AF"/>
    <w:rsid w:val="00114BB8"/>
    <w:rsid w:val="00114C9D"/>
    <w:rsid w:val="00115637"/>
    <w:rsid w:val="00115640"/>
    <w:rsid w:val="00115C9D"/>
    <w:rsid w:val="001165B3"/>
    <w:rsid w:val="001167CF"/>
    <w:rsid w:val="00116EFD"/>
    <w:rsid w:val="0011704A"/>
    <w:rsid w:val="0012043F"/>
    <w:rsid w:val="001204C7"/>
    <w:rsid w:val="001205FB"/>
    <w:rsid w:val="0012099E"/>
    <w:rsid w:val="00120AD8"/>
    <w:rsid w:val="00121480"/>
    <w:rsid w:val="00121795"/>
    <w:rsid w:val="001217D1"/>
    <w:rsid w:val="0012186C"/>
    <w:rsid w:val="00122143"/>
    <w:rsid w:val="001228EB"/>
    <w:rsid w:val="00122BF4"/>
    <w:rsid w:val="00122E70"/>
    <w:rsid w:val="001233B2"/>
    <w:rsid w:val="00123986"/>
    <w:rsid w:val="00123A17"/>
    <w:rsid w:val="00123D53"/>
    <w:rsid w:val="00124122"/>
    <w:rsid w:val="0012430C"/>
    <w:rsid w:val="00124D43"/>
    <w:rsid w:val="00125A4F"/>
    <w:rsid w:val="00125EAA"/>
    <w:rsid w:val="00126353"/>
    <w:rsid w:val="001269B3"/>
    <w:rsid w:val="00126B6F"/>
    <w:rsid w:val="00126D7B"/>
    <w:rsid w:val="0012795B"/>
    <w:rsid w:val="00130085"/>
    <w:rsid w:val="00130808"/>
    <w:rsid w:val="00130DAE"/>
    <w:rsid w:val="001314E9"/>
    <w:rsid w:val="0013180C"/>
    <w:rsid w:val="00131866"/>
    <w:rsid w:val="001318AC"/>
    <w:rsid w:val="00131A1C"/>
    <w:rsid w:val="00131B2B"/>
    <w:rsid w:val="00131D53"/>
    <w:rsid w:val="0013226B"/>
    <w:rsid w:val="00132501"/>
    <w:rsid w:val="0013276F"/>
    <w:rsid w:val="00133165"/>
    <w:rsid w:val="0013349D"/>
    <w:rsid w:val="00133C57"/>
    <w:rsid w:val="00133ECB"/>
    <w:rsid w:val="001343F6"/>
    <w:rsid w:val="00134734"/>
    <w:rsid w:val="00135006"/>
    <w:rsid w:val="00135504"/>
    <w:rsid w:val="00135541"/>
    <w:rsid w:val="00135760"/>
    <w:rsid w:val="001357BF"/>
    <w:rsid w:val="00135912"/>
    <w:rsid w:val="00135F75"/>
    <w:rsid w:val="00136048"/>
    <w:rsid w:val="0013613E"/>
    <w:rsid w:val="001361D6"/>
    <w:rsid w:val="001366DA"/>
    <w:rsid w:val="0013686E"/>
    <w:rsid w:val="0013762B"/>
    <w:rsid w:val="0013785E"/>
    <w:rsid w:val="00137BA1"/>
    <w:rsid w:val="00140A76"/>
    <w:rsid w:val="001411E1"/>
    <w:rsid w:val="00141641"/>
    <w:rsid w:val="0014178D"/>
    <w:rsid w:val="00141BFD"/>
    <w:rsid w:val="00142077"/>
    <w:rsid w:val="001425D8"/>
    <w:rsid w:val="00142E44"/>
    <w:rsid w:val="00143422"/>
    <w:rsid w:val="00143561"/>
    <w:rsid w:val="00143609"/>
    <w:rsid w:val="001436C9"/>
    <w:rsid w:val="001441B0"/>
    <w:rsid w:val="001443E9"/>
    <w:rsid w:val="00144414"/>
    <w:rsid w:val="001447E8"/>
    <w:rsid w:val="00145D38"/>
    <w:rsid w:val="00145DA0"/>
    <w:rsid w:val="00145E79"/>
    <w:rsid w:val="00145F79"/>
    <w:rsid w:val="00146291"/>
    <w:rsid w:val="00146B29"/>
    <w:rsid w:val="00146BBD"/>
    <w:rsid w:val="001470DD"/>
    <w:rsid w:val="00147364"/>
    <w:rsid w:val="00147F5A"/>
    <w:rsid w:val="00150D1A"/>
    <w:rsid w:val="00150D26"/>
    <w:rsid w:val="001515DD"/>
    <w:rsid w:val="0015188C"/>
    <w:rsid w:val="00152276"/>
    <w:rsid w:val="0015254A"/>
    <w:rsid w:val="00152972"/>
    <w:rsid w:val="00152B86"/>
    <w:rsid w:val="00153080"/>
    <w:rsid w:val="001531F9"/>
    <w:rsid w:val="001538D1"/>
    <w:rsid w:val="001538EC"/>
    <w:rsid w:val="00154B5A"/>
    <w:rsid w:val="001550AF"/>
    <w:rsid w:val="00155E98"/>
    <w:rsid w:val="00155F00"/>
    <w:rsid w:val="001562B3"/>
    <w:rsid w:val="00156F66"/>
    <w:rsid w:val="001573BB"/>
    <w:rsid w:val="00157AC2"/>
    <w:rsid w:val="00157B5F"/>
    <w:rsid w:val="00157B9A"/>
    <w:rsid w:val="0016044D"/>
    <w:rsid w:val="00160E19"/>
    <w:rsid w:val="00160F99"/>
    <w:rsid w:val="00161050"/>
    <w:rsid w:val="00161051"/>
    <w:rsid w:val="0016133F"/>
    <w:rsid w:val="00162015"/>
    <w:rsid w:val="00162337"/>
    <w:rsid w:val="00162673"/>
    <w:rsid w:val="0016286A"/>
    <w:rsid w:val="0016299D"/>
    <w:rsid w:val="00162C97"/>
    <w:rsid w:val="00163B9E"/>
    <w:rsid w:val="00163EA2"/>
    <w:rsid w:val="00164FB5"/>
    <w:rsid w:val="00165162"/>
    <w:rsid w:val="0016521B"/>
    <w:rsid w:val="00165925"/>
    <w:rsid w:val="00165D5A"/>
    <w:rsid w:val="0016619B"/>
    <w:rsid w:val="001668F3"/>
    <w:rsid w:val="00166C36"/>
    <w:rsid w:val="00166E64"/>
    <w:rsid w:val="001672F9"/>
    <w:rsid w:val="0016758C"/>
    <w:rsid w:val="001676DB"/>
    <w:rsid w:val="00167EFC"/>
    <w:rsid w:val="00167F35"/>
    <w:rsid w:val="001700EB"/>
    <w:rsid w:val="00170243"/>
    <w:rsid w:val="00170393"/>
    <w:rsid w:val="00170D4B"/>
    <w:rsid w:val="00170D80"/>
    <w:rsid w:val="00171581"/>
    <w:rsid w:val="001716D7"/>
    <w:rsid w:val="00171C17"/>
    <w:rsid w:val="00172147"/>
    <w:rsid w:val="0017255B"/>
    <w:rsid w:val="00172612"/>
    <w:rsid w:val="00172930"/>
    <w:rsid w:val="00172A27"/>
    <w:rsid w:val="00172C08"/>
    <w:rsid w:val="00172F21"/>
    <w:rsid w:val="00172FF1"/>
    <w:rsid w:val="001740F6"/>
    <w:rsid w:val="001743CA"/>
    <w:rsid w:val="001745A3"/>
    <w:rsid w:val="001747DF"/>
    <w:rsid w:val="00174962"/>
    <w:rsid w:val="00174D5D"/>
    <w:rsid w:val="001750F9"/>
    <w:rsid w:val="001752D7"/>
    <w:rsid w:val="0017563D"/>
    <w:rsid w:val="0017579E"/>
    <w:rsid w:val="00175F68"/>
    <w:rsid w:val="0017645B"/>
    <w:rsid w:val="0017708D"/>
    <w:rsid w:val="0017724F"/>
    <w:rsid w:val="0017761A"/>
    <w:rsid w:val="00177AB2"/>
    <w:rsid w:val="00180013"/>
    <w:rsid w:val="00180B05"/>
    <w:rsid w:val="001810C6"/>
    <w:rsid w:val="00181567"/>
    <w:rsid w:val="00182123"/>
    <w:rsid w:val="00182D84"/>
    <w:rsid w:val="00182EC2"/>
    <w:rsid w:val="001831DC"/>
    <w:rsid w:val="00183322"/>
    <w:rsid w:val="00183F54"/>
    <w:rsid w:val="00184CBC"/>
    <w:rsid w:val="00184F96"/>
    <w:rsid w:val="00185D4E"/>
    <w:rsid w:val="00185E1B"/>
    <w:rsid w:val="001864BC"/>
    <w:rsid w:val="00186FE4"/>
    <w:rsid w:val="001878DF"/>
    <w:rsid w:val="00187F9E"/>
    <w:rsid w:val="001900C5"/>
    <w:rsid w:val="001907FD"/>
    <w:rsid w:val="00190EDC"/>
    <w:rsid w:val="001910E5"/>
    <w:rsid w:val="0019119B"/>
    <w:rsid w:val="001914E8"/>
    <w:rsid w:val="00191EF2"/>
    <w:rsid w:val="00192311"/>
    <w:rsid w:val="00192427"/>
    <w:rsid w:val="001924F4"/>
    <w:rsid w:val="00192C4B"/>
    <w:rsid w:val="00193035"/>
    <w:rsid w:val="0019309C"/>
    <w:rsid w:val="001939C8"/>
    <w:rsid w:val="00193AC9"/>
    <w:rsid w:val="00194541"/>
    <w:rsid w:val="001945BF"/>
    <w:rsid w:val="00194843"/>
    <w:rsid w:val="001950EE"/>
    <w:rsid w:val="0019576F"/>
    <w:rsid w:val="00195EBA"/>
    <w:rsid w:val="00196189"/>
    <w:rsid w:val="001961A6"/>
    <w:rsid w:val="001963BD"/>
    <w:rsid w:val="00196C32"/>
    <w:rsid w:val="00196FDB"/>
    <w:rsid w:val="00197597"/>
    <w:rsid w:val="00197754"/>
    <w:rsid w:val="00197F90"/>
    <w:rsid w:val="001A0112"/>
    <w:rsid w:val="001A06AD"/>
    <w:rsid w:val="001A110C"/>
    <w:rsid w:val="001A144E"/>
    <w:rsid w:val="001A1602"/>
    <w:rsid w:val="001A19B4"/>
    <w:rsid w:val="001A1DA0"/>
    <w:rsid w:val="001A2CED"/>
    <w:rsid w:val="001A2F3E"/>
    <w:rsid w:val="001A34D8"/>
    <w:rsid w:val="001A351C"/>
    <w:rsid w:val="001A3921"/>
    <w:rsid w:val="001A3FAA"/>
    <w:rsid w:val="001A4088"/>
    <w:rsid w:val="001A573F"/>
    <w:rsid w:val="001A5790"/>
    <w:rsid w:val="001A653A"/>
    <w:rsid w:val="001A68A1"/>
    <w:rsid w:val="001A6C3C"/>
    <w:rsid w:val="001A6DDE"/>
    <w:rsid w:val="001A72A0"/>
    <w:rsid w:val="001A7318"/>
    <w:rsid w:val="001A7603"/>
    <w:rsid w:val="001A7909"/>
    <w:rsid w:val="001A7EBA"/>
    <w:rsid w:val="001A7FCF"/>
    <w:rsid w:val="001B014C"/>
    <w:rsid w:val="001B05E2"/>
    <w:rsid w:val="001B077D"/>
    <w:rsid w:val="001B0AE9"/>
    <w:rsid w:val="001B0D24"/>
    <w:rsid w:val="001B0F03"/>
    <w:rsid w:val="001B135B"/>
    <w:rsid w:val="001B17FE"/>
    <w:rsid w:val="001B25F9"/>
    <w:rsid w:val="001B284D"/>
    <w:rsid w:val="001B29AB"/>
    <w:rsid w:val="001B2CEA"/>
    <w:rsid w:val="001B3012"/>
    <w:rsid w:val="001B33D7"/>
    <w:rsid w:val="001B3A34"/>
    <w:rsid w:val="001B3FF6"/>
    <w:rsid w:val="001B4402"/>
    <w:rsid w:val="001B595A"/>
    <w:rsid w:val="001B6849"/>
    <w:rsid w:val="001B701A"/>
    <w:rsid w:val="001B7D26"/>
    <w:rsid w:val="001C00F9"/>
    <w:rsid w:val="001C04F6"/>
    <w:rsid w:val="001C089B"/>
    <w:rsid w:val="001C0BD7"/>
    <w:rsid w:val="001C1934"/>
    <w:rsid w:val="001C1A01"/>
    <w:rsid w:val="001C2332"/>
    <w:rsid w:val="001C25D1"/>
    <w:rsid w:val="001C2672"/>
    <w:rsid w:val="001C28C4"/>
    <w:rsid w:val="001C28F6"/>
    <w:rsid w:val="001C2E88"/>
    <w:rsid w:val="001C3C0F"/>
    <w:rsid w:val="001C3DD0"/>
    <w:rsid w:val="001C3F26"/>
    <w:rsid w:val="001C412A"/>
    <w:rsid w:val="001C42E0"/>
    <w:rsid w:val="001C4A59"/>
    <w:rsid w:val="001C5019"/>
    <w:rsid w:val="001C5550"/>
    <w:rsid w:val="001C58A8"/>
    <w:rsid w:val="001C6140"/>
    <w:rsid w:val="001C672C"/>
    <w:rsid w:val="001C6969"/>
    <w:rsid w:val="001C6EC2"/>
    <w:rsid w:val="001C6FD0"/>
    <w:rsid w:val="001C74CD"/>
    <w:rsid w:val="001C7C4A"/>
    <w:rsid w:val="001D0E92"/>
    <w:rsid w:val="001D1034"/>
    <w:rsid w:val="001D139B"/>
    <w:rsid w:val="001D14C5"/>
    <w:rsid w:val="001D1A58"/>
    <w:rsid w:val="001D1AE4"/>
    <w:rsid w:val="001D1F6E"/>
    <w:rsid w:val="001D220E"/>
    <w:rsid w:val="001D28D2"/>
    <w:rsid w:val="001D3330"/>
    <w:rsid w:val="001D34C4"/>
    <w:rsid w:val="001D35B0"/>
    <w:rsid w:val="001D3607"/>
    <w:rsid w:val="001D3CFC"/>
    <w:rsid w:val="001D3D5A"/>
    <w:rsid w:val="001D4794"/>
    <w:rsid w:val="001D56A2"/>
    <w:rsid w:val="001D6035"/>
    <w:rsid w:val="001D636A"/>
    <w:rsid w:val="001D63DF"/>
    <w:rsid w:val="001D68C5"/>
    <w:rsid w:val="001D699C"/>
    <w:rsid w:val="001D6B66"/>
    <w:rsid w:val="001D73AB"/>
    <w:rsid w:val="001D77FB"/>
    <w:rsid w:val="001D7AA8"/>
    <w:rsid w:val="001D7B93"/>
    <w:rsid w:val="001E0159"/>
    <w:rsid w:val="001E019E"/>
    <w:rsid w:val="001E0792"/>
    <w:rsid w:val="001E0814"/>
    <w:rsid w:val="001E0F24"/>
    <w:rsid w:val="001E10F7"/>
    <w:rsid w:val="001E1464"/>
    <w:rsid w:val="001E1C83"/>
    <w:rsid w:val="001E1CBE"/>
    <w:rsid w:val="001E1FF2"/>
    <w:rsid w:val="001E2301"/>
    <w:rsid w:val="001E26CB"/>
    <w:rsid w:val="001E2D70"/>
    <w:rsid w:val="001E32F2"/>
    <w:rsid w:val="001E359C"/>
    <w:rsid w:val="001E395B"/>
    <w:rsid w:val="001E3F44"/>
    <w:rsid w:val="001E4906"/>
    <w:rsid w:val="001E4D0B"/>
    <w:rsid w:val="001E4F08"/>
    <w:rsid w:val="001E5519"/>
    <w:rsid w:val="001E5C04"/>
    <w:rsid w:val="001E5D5B"/>
    <w:rsid w:val="001E61B9"/>
    <w:rsid w:val="001E6563"/>
    <w:rsid w:val="001E6754"/>
    <w:rsid w:val="001E7260"/>
    <w:rsid w:val="001E7401"/>
    <w:rsid w:val="001F02D3"/>
    <w:rsid w:val="001F08E3"/>
    <w:rsid w:val="001F0B46"/>
    <w:rsid w:val="001F10B0"/>
    <w:rsid w:val="001F10D8"/>
    <w:rsid w:val="001F15AB"/>
    <w:rsid w:val="001F166A"/>
    <w:rsid w:val="001F1D28"/>
    <w:rsid w:val="001F1F15"/>
    <w:rsid w:val="001F28E3"/>
    <w:rsid w:val="001F2B1E"/>
    <w:rsid w:val="001F2EE4"/>
    <w:rsid w:val="001F3660"/>
    <w:rsid w:val="001F397A"/>
    <w:rsid w:val="001F3BC6"/>
    <w:rsid w:val="001F51D7"/>
    <w:rsid w:val="001F5752"/>
    <w:rsid w:val="001F5B1D"/>
    <w:rsid w:val="001F68D2"/>
    <w:rsid w:val="001F742A"/>
    <w:rsid w:val="001F7CF6"/>
    <w:rsid w:val="002002FD"/>
    <w:rsid w:val="002007F9"/>
    <w:rsid w:val="00200C27"/>
    <w:rsid w:val="00201051"/>
    <w:rsid w:val="002012AD"/>
    <w:rsid w:val="002012E8"/>
    <w:rsid w:val="002020EB"/>
    <w:rsid w:val="002027E4"/>
    <w:rsid w:val="00202862"/>
    <w:rsid w:val="00202A81"/>
    <w:rsid w:val="00202E3F"/>
    <w:rsid w:val="00202F54"/>
    <w:rsid w:val="0020442C"/>
    <w:rsid w:val="002046DE"/>
    <w:rsid w:val="00204A85"/>
    <w:rsid w:val="00205466"/>
    <w:rsid w:val="002054BD"/>
    <w:rsid w:val="00205BDC"/>
    <w:rsid w:val="002076D4"/>
    <w:rsid w:val="00207F32"/>
    <w:rsid w:val="002101AB"/>
    <w:rsid w:val="00210284"/>
    <w:rsid w:val="00210650"/>
    <w:rsid w:val="00210F01"/>
    <w:rsid w:val="00210F3E"/>
    <w:rsid w:val="00210F75"/>
    <w:rsid w:val="0021169E"/>
    <w:rsid w:val="00211C03"/>
    <w:rsid w:val="00211C07"/>
    <w:rsid w:val="00212983"/>
    <w:rsid w:val="00212E55"/>
    <w:rsid w:val="00212EA9"/>
    <w:rsid w:val="0021383F"/>
    <w:rsid w:val="00213FE1"/>
    <w:rsid w:val="002142CA"/>
    <w:rsid w:val="002144DA"/>
    <w:rsid w:val="0021478A"/>
    <w:rsid w:val="002148DE"/>
    <w:rsid w:val="00214C51"/>
    <w:rsid w:val="00215270"/>
    <w:rsid w:val="00215A6E"/>
    <w:rsid w:val="00215F76"/>
    <w:rsid w:val="00217557"/>
    <w:rsid w:val="00217801"/>
    <w:rsid w:val="00217FFC"/>
    <w:rsid w:val="00220279"/>
    <w:rsid w:val="002203A3"/>
    <w:rsid w:val="00220984"/>
    <w:rsid w:val="00221442"/>
    <w:rsid w:val="00221B10"/>
    <w:rsid w:val="00222858"/>
    <w:rsid w:val="00222CB0"/>
    <w:rsid w:val="002232A4"/>
    <w:rsid w:val="0022347E"/>
    <w:rsid w:val="00223F48"/>
    <w:rsid w:val="0022422F"/>
    <w:rsid w:val="00224EDF"/>
    <w:rsid w:val="0022511B"/>
    <w:rsid w:val="0022537D"/>
    <w:rsid w:val="00225515"/>
    <w:rsid w:val="002256FD"/>
    <w:rsid w:val="00226BBB"/>
    <w:rsid w:val="00227EAE"/>
    <w:rsid w:val="00227EC1"/>
    <w:rsid w:val="002300E1"/>
    <w:rsid w:val="00230C10"/>
    <w:rsid w:val="00231DB5"/>
    <w:rsid w:val="00232AF4"/>
    <w:rsid w:val="002331CE"/>
    <w:rsid w:val="00233B31"/>
    <w:rsid w:val="0023407D"/>
    <w:rsid w:val="00234A8F"/>
    <w:rsid w:val="00234F48"/>
    <w:rsid w:val="00234F6E"/>
    <w:rsid w:val="00235584"/>
    <w:rsid w:val="00235F07"/>
    <w:rsid w:val="002362DA"/>
    <w:rsid w:val="00240118"/>
    <w:rsid w:val="00240A5A"/>
    <w:rsid w:val="00240DCD"/>
    <w:rsid w:val="002415C9"/>
    <w:rsid w:val="00241A7E"/>
    <w:rsid w:val="00241A82"/>
    <w:rsid w:val="0024204B"/>
    <w:rsid w:val="00242C88"/>
    <w:rsid w:val="002431C6"/>
    <w:rsid w:val="0024332A"/>
    <w:rsid w:val="0024362A"/>
    <w:rsid w:val="002438CA"/>
    <w:rsid w:val="002447AF"/>
    <w:rsid w:val="00244C5D"/>
    <w:rsid w:val="00244D5A"/>
    <w:rsid w:val="002466E4"/>
    <w:rsid w:val="0024672F"/>
    <w:rsid w:val="002468AD"/>
    <w:rsid w:val="0024725F"/>
    <w:rsid w:val="00247B4B"/>
    <w:rsid w:val="0025015A"/>
    <w:rsid w:val="002502F2"/>
    <w:rsid w:val="00250882"/>
    <w:rsid w:val="00250B19"/>
    <w:rsid w:val="002512DB"/>
    <w:rsid w:val="00251E1C"/>
    <w:rsid w:val="002521C1"/>
    <w:rsid w:val="00252575"/>
    <w:rsid w:val="0025275E"/>
    <w:rsid w:val="002527AE"/>
    <w:rsid w:val="00252DD3"/>
    <w:rsid w:val="002532C4"/>
    <w:rsid w:val="002538E0"/>
    <w:rsid w:val="00253ADC"/>
    <w:rsid w:val="00253B58"/>
    <w:rsid w:val="00253CFF"/>
    <w:rsid w:val="002540CF"/>
    <w:rsid w:val="00254E85"/>
    <w:rsid w:val="002551E0"/>
    <w:rsid w:val="002553D7"/>
    <w:rsid w:val="00256705"/>
    <w:rsid w:val="00256CC5"/>
    <w:rsid w:val="00256E58"/>
    <w:rsid w:val="00256E5D"/>
    <w:rsid w:val="00257AB0"/>
    <w:rsid w:val="00257C5A"/>
    <w:rsid w:val="00260359"/>
    <w:rsid w:val="002612CB"/>
    <w:rsid w:val="002613FF"/>
    <w:rsid w:val="00261D3B"/>
    <w:rsid w:val="00261E00"/>
    <w:rsid w:val="00262788"/>
    <w:rsid w:val="002632EE"/>
    <w:rsid w:val="002636BC"/>
    <w:rsid w:val="00263ED2"/>
    <w:rsid w:val="002641BA"/>
    <w:rsid w:val="0026443A"/>
    <w:rsid w:val="00265CD7"/>
    <w:rsid w:val="00266551"/>
    <w:rsid w:val="0026678E"/>
    <w:rsid w:val="00266981"/>
    <w:rsid w:val="00266C23"/>
    <w:rsid w:val="0026736D"/>
    <w:rsid w:val="002705A0"/>
    <w:rsid w:val="0027076E"/>
    <w:rsid w:val="00270863"/>
    <w:rsid w:val="00270B5C"/>
    <w:rsid w:val="00270ED5"/>
    <w:rsid w:val="002712B3"/>
    <w:rsid w:val="0027186F"/>
    <w:rsid w:val="002720A1"/>
    <w:rsid w:val="0027229B"/>
    <w:rsid w:val="002727D7"/>
    <w:rsid w:val="0027283E"/>
    <w:rsid w:val="00272A25"/>
    <w:rsid w:val="00272A80"/>
    <w:rsid w:val="00272C75"/>
    <w:rsid w:val="0027367B"/>
    <w:rsid w:val="002745E1"/>
    <w:rsid w:val="0027462C"/>
    <w:rsid w:val="00274F49"/>
    <w:rsid w:val="00274FB2"/>
    <w:rsid w:val="0027512F"/>
    <w:rsid w:val="00275165"/>
    <w:rsid w:val="0027562F"/>
    <w:rsid w:val="00275973"/>
    <w:rsid w:val="00275BC7"/>
    <w:rsid w:val="0027719D"/>
    <w:rsid w:val="00277548"/>
    <w:rsid w:val="002779A4"/>
    <w:rsid w:val="00277E70"/>
    <w:rsid w:val="00280AB7"/>
    <w:rsid w:val="00280BB2"/>
    <w:rsid w:val="00280F3A"/>
    <w:rsid w:val="00281604"/>
    <w:rsid w:val="00281A3F"/>
    <w:rsid w:val="00281D54"/>
    <w:rsid w:val="00281E6F"/>
    <w:rsid w:val="00282202"/>
    <w:rsid w:val="002822A6"/>
    <w:rsid w:val="0028266E"/>
    <w:rsid w:val="00282822"/>
    <w:rsid w:val="00282D02"/>
    <w:rsid w:val="00282D0D"/>
    <w:rsid w:val="00282D47"/>
    <w:rsid w:val="00282F98"/>
    <w:rsid w:val="00283208"/>
    <w:rsid w:val="002843E9"/>
    <w:rsid w:val="00284B4C"/>
    <w:rsid w:val="00284E08"/>
    <w:rsid w:val="00284FEF"/>
    <w:rsid w:val="00285053"/>
    <w:rsid w:val="0028508B"/>
    <w:rsid w:val="002855B8"/>
    <w:rsid w:val="0028565B"/>
    <w:rsid w:val="00285C5B"/>
    <w:rsid w:val="00285ECA"/>
    <w:rsid w:val="00285F3E"/>
    <w:rsid w:val="00286427"/>
    <w:rsid w:val="00286E94"/>
    <w:rsid w:val="00286EAC"/>
    <w:rsid w:val="00287BF0"/>
    <w:rsid w:val="00287C5F"/>
    <w:rsid w:val="00290532"/>
    <w:rsid w:val="00290ADF"/>
    <w:rsid w:val="00290DA4"/>
    <w:rsid w:val="002911A0"/>
    <w:rsid w:val="002916A6"/>
    <w:rsid w:val="002916D6"/>
    <w:rsid w:val="00292CB3"/>
    <w:rsid w:val="00293024"/>
    <w:rsid w:val="00293494"/>
    <w:rsid w:val="00294032"/>
    <w:rsid w:val="0029498F"/>
    <w:rsid w:val="00294DDF"/>
    <w:rsid w:val="0029532C"/>
    <w:rsid w:val="0029598A"/>
    <w:rsid w:val="00295CC1"/>
    <w:rsid w:val="00295E60"/>
    <w:rsid w:val="00296AF9"/>
    <w:rsid w:val="00296F5E"/>
    <w:rsid w:val="0029718F"/>
    <w:rsid w:val="002A07EA"/>
    <w:rsid w:val="002A0DB5"/>
    <w:rsid w:val="002A1923"/>
    <w:rsid w:val="002A1D79"/>
    <w:rsid w:val="002A2C08"/>
    <w:rsid w:val="002A3521"/>
    <w:rsid w:val="002A3546"/>
    <w:rsid w:val="002A4037"/>
    <w:rsid w:val="002A467E"/>
    <w:rsid w:val="002A52B8"/>
    <w:rsid w:val="002A55B4"/>
    <w:rsid w:val="002A6CF2"/>
    <w:rsid w:val="002A741F"/>
    <w:rsid w:val="002B06FD"/>
    <w:rsid w:val="002B0F80"/>
    <w:rsid w:val="002B109B"/>
    <w:rsid w:val="002B1115"/>
    <w:rsid w:val="002B1759"/>
    <w:rsid w:val="002B261D"/>
    <w:rsid w:val="002B2F45"/>
    <w:rsid w:val="002B3A34"/>
    <w:rsid w:val="002B3A8B"/>
    <w:rsid w:val="002B3C35"/>
    <w:rsid w:val="002B3C5A"/>
    <w:rsid w:val="002B3CD1"/>
    <w:rsid w:val="002B3CE1"/>
    <w:rsid w:val="002B4517"/>
    <w:rsid w:val="002B4890"/>
    <w:rsid w:val="002B492A"/>
    <w:rsid w:val="002B4BF2"/>
    <w:rsid w:val="002B4F9A"/>
    <w:rsid w:val="002B512D"/>
    <w:rsid w:val="002B5AAA"/>
    <w:rsid w:val="002B5D51"/>
    <w:rsid w:val="002B5E01"/>
    <w:rsid w:val="002B606C"/>
    <w:rsid w:val="002B7511"/>
    <w:rsid w:val="002C0156"/>
    <w:rsid w:val="002C0627"/>
    <w:rsid w:val="002C071A"/>
    <w:rsid w:val="002C1251"/>
    <w:rsid w:val="002C2DB9"/>
    <w:rsid w:val="002C2E50"/>
    <w:rsid w:val="002C34B2"/>
    <w:rsid w:val="002C38C6"/>
    <w:rsid w:val="002C39E8"/>
    <w:rsid w:val="002C418E"/>
    <w:rsid w:val="002C44BA"/>
    <w:rsid w:val="002C4C5C"/>
    <w:rsid w:val="002C4F12"/>
    <w:rsid w:val="002C539A"/>
    <w:rsid w:val="002C5868"/>
    <w:rsid w:val="002C59E7"/>
    <w:rsid w:val="002C5BCC"/>
    <w:rsid w:val="002C5BD8"/>
    <w:rsid w:val="002C65D6"/>
    <w:rsid w:val="002C67E4"/>
    <w:rsid w:val="002C6E2E"/>
    <w:rsid w:val="002C7C3C"/>
    <w:rsid w:val="002D0947"/>
    <w:rsid w:val="002D0D9A"/>
    <w:rsid w:val="002D0F9C"/>
    <w:rsid w:val="002D10B3"/>
    <w:rsid w:val="002D1112"/>
    <w:rsid w:val="002D154A"/>
    <w:rsid w:val="002D1EA6"/>
    <w:rsid w:val="002D204A"/>
    <w:rsid w:val="002D2300"/>
    <w:rsid w:val="002D2CBC"/>
    <w:rsid w:val="002D39A6"/>
    <w:rsid w:val="002D430F"/>
    <w:rsid w:val="002D4342"/>
    <w:rsid w:val="002D4CFB"/>
    <w:rsid w:val="002D4D2B"/>
    <w:rsid w:val="002D4EBA"/>
    <w:rsid w:val="002D4FAB"/>
    <w:rsid w:val="002D5574"/>
    <w:rsid w:val="002D60E0"/>
    <w:rsid w:val="002D61D9"/>
    <w:rsid w:val="002D62B9"/>
    <w:rsid w:val="002D6357"/>
    <w:rsid w:val="002D65D7"/>
    <w:rsid w:val="002D6660"/>
    <w:rsid w:val="002D72E7"/>
    <w:rsid w:val="002D764F"/>
    <w:rsid w:val="002D793B"/>
    <w:rsid w:val="002D7961"/>
    <w:rsid w:val="002E071F"/>
    <w:rsid w:val="002E07CE"/>
    <w:rsid w:val="002E0E87"/>
    <w:rsid w:val="002E0F3B"/>
    <w:rsid w:val="002E1455"/>
    <w:rsid w:val="002E14DC"/>
    <w:rsid w:val="002E169B"/>
    <w:rsid w:val="002E19ED"/>
    <w:rsid w:val="002E1AEF"/>
    <w:rsid w:val="002E21E2"/>
    <w:rsid w:val="002E2667"/>
    <w:rsid w:val="002E33ED"/>
    <w:rsid w:val="002E35DE"/>
    <w:rsid w:val="002E3B42"/>
    <w:rsid w:val="002E3C5C"/>
    <w:rsid w:val="002E6CD2"/>
    <w:rsid w:val="002E6FA0"/>
    <w:rsid w:val="002E70E0"/>
    <w:rsid w:val="002E735A"/>
    <w:rsid w:val="002E753D"/>
    <w:rsid w:val="002E7CCF"/>
    <w:rsid w:val="002F0D2B"/>
    <w:rsid w:val="002F10CC"/>
    <w:rsid w:val="002F1189"/>
    <w:rsid w:val="002F1248"/>
    <w:rsid w:val="002F1525"/>
    <w:rsid w:val="002F16B8"/>
    <w:rsid w:val="002F19CB"/>
    <w:rsid w:val="002F1A1B"/>
    <w:rsid w:val="002F2260"/>
    <w:rsid w:val="002F28CC"/>
    <w:rsid w:val="002F299E"/>
    <w:rsid w:val="002F29BE"/>
    <w:rsid w:val="002F2CB3"/>
    <w:rsid w:val="002F3558"/>
    <w:rsid w:val="002F3BC9"/>
    <w:rsid w:val="002F4ACE"/>
    <w:rsid w:val="002F4B96"/>
    <w:rsid w:val="002F4EB6"/>
    <w:rsid w:val="002F4F39"/>
    <w:rsid w:val="002F5381"/>
    <w:rsid w:val="002F5E1B"/>
    <w:rsid w:val="002F63E8"/>
    <w:rsid w:val="002F6ACD"/>
    <w:rsid w:val="002F73D0"/>
    <w:rsid w:val="002F7875"/>
    <w:rsid w:val="002F79AE"/>
    <w:rsid w:val="002F7AD0"/>
    <w:rsid w:val="003000EA"/>
    <w:rsid w:val="00301091"/>
    <w:rsid w:val="00301B4A"/>
    <w:rsid w:val="00302AD5"/>
    <w:rsid w:val="00303A37"/>
    <w:rsid w:val="00303C05"/>
    <w:rsid w:val="00303ECB"/>
    <w:rsid w:val="00303F18"/>
    <w:rsid w:val="003046D4"/>
    <w:rsid w:val="003051B2"/>
    <w:rsid w:val="0030532F"/>
    <w:rsid w:val="0030568D"/>
    <w:rsid w:val="00305A77"/>
    <w:rsid w:val="00305E10"/>
    <w:rsid w:val="00306193"/>
    <w:rsid w:val="00306464"/>
    <w:rsid w:val="00306814"/>
    <w:rsid w:val="003078C8"/>
    <w:rsid w:val="00307A09"/>
    <w:rsid w:val="0031002F"/>
    <w:rsid w:val="00310881"/>
    <w:rsid w:val="0031117F"/>
    <w:rsid w:val="003113BD"/>
    <w:rsid w:val="0031145F"/>
    <w:rsid w:val="00311C5D"/>
    <w:rsid w:val="00312E84"/>
    <w:rsid w:val="00313CEA"/>
    <w:rsid w:val="003141D2"/>
    <w:rsid w:val="003141EA"/>
    <w:rsid w:val="003146F1"/>
    <w:rsid w:val="003148E1"/>
    <w:rsid w:val="003150BB"/>
    <w:rsid w:val="003156F5"/>
    <w:rsid w:val="00315D6F"/>
    <w:rsid w:val="0031610E"/>
    <w:rsid w:val="0031634E"/>
    <w:rsid w:val="00316462"/>
    <w:rsid w:val="00317676"/>
    <w:rsid w:val="00317A57"/>
    <w:rsid w:val="00317AAE"/>
    <w:rsid w:val="0032021E"/>
    <w:rsid w:val="003203CE"/>
    <w:rsid w:val="0032079E"/>
    <w:rsid w:val="00320893"/>
    <w:rsid w:val="00320981"/>
    <w:rsid w:val="003209DB"/>
    <w:rsid w:val="00320A47"/>
    <w:rsid w:val="00321150"/>
    <w:rsid w:val="003212A3"/>
    <w:rsid w:val="0032149D"/>
    <w:rsid w:val="00321F34"/>
    <w:rsid w:val="00322665"/>
    <w:rsid w:val="00322B0D"/>
    <w:rsid w:val="003230CE"/>
    <w:rsid w:val="00323B4B"/>
    <w:rsid w:val="00323E18"/>
    <w:rsid w:val="00324176"/>
    <w:rsid w:val="00324431"/>
    <w:rsid w:val="0032448E"/>
    <w:rsid w:val="00324543"/>
    <w:rsid w:val="003248FF"/>
    <w:rsid w:val="00324F8D"/>
    <w:rsid w:val="00325158"/>
    <w:rsid w:val="0032516F"/>
    <w:rsid w:val="003255CC"/>
    <w:rsid w:val="0032584E"/>
    <w:rsid w:val="00325E7D"/>
    <w:rsid w:val="00325EFF"/>
    <w:rsid w:val="003261F1"/>
    <w:rsid w:val="00326360"/>
    <w:rsid w:val="003263B3"/>
    <w:rsid w:val="003264C9"/>
    <w:rsid w:val="0032761F"/>
    <w:rsid w:val="003309B6"/>
    <w:rsid w:val="00330B0B"/>
    <w:rsid w:val="00330D75"/>
    <w:rsid w:val="00331259"/>
    <w:rsid w:val="00331A88"/>
    <w:rsid w:val="00331AAD"/>
    <w:rsid w:val="00331EFE"/>
    <w:rsid w:val="00332E93"/>
    <w:rsid w:val="00332F2B"/>
    <w:rsid w:val="00332FEC"/>
    <w:rsid w:val="00333F0B"/>
    <w:rsid w:val="00334178"/>
    <w:rsid w:val="0033440A"/>
    <w:rsid w:val="00335877"/>
    <w:rsid w:val="00336E7F"/>
    <w:rsid w:val="00336FB9"/>
    <w:rsid w:val="00337294"/>
    <w:rsid w:val="0033742B"/>
    <w:rsid w:val="00337874"/>
    <w:rsid w:val="003400BE"/>
    <w:rsid w:val="003404BC"/>
    <w:rsid w:val="00340622"/>
    <w:rsid w:val="00340C38"/>
    <w:rsid w:val="003411CB"/>
    <w:rsid w:val="00341797"/>
    <w:rsid w:val="00341BAF"/>
    <w:rsid w:val="00341CFA"/>
    <w:rsid w:val="00341D1B"/>
    <w:rsid w:val="0034284A"/>
    <w:rsid w:val="00342BF1"/>
    <w:rsid w:val="00342C49"/>
    <w:rsid w:val="0034304F"/>
    <w:rsid w:val="00343342"/>
    <w:rsid w:val="00343503"/>
    <w:rsid w:val="00343A12"/>
    <w:rsid w:val="00344A5E"/>
    <w:rsid w:val="00344B01"/>
    <w:rsid w:val="0034515C"/>
    <w:rsid w:val="00345E5C"/>
    <w:rsid w:val="00346403"/>
    <w:rsid w:val="00346F24"/>
    <w:rsid w:val="00347264"/>
    <w:rsid w:val="003474F3"/>
    <w:rsid w:val="00347BCA"/>
    <w:rsid w:val="00347D2B"/>
    <w:rsid w:val="00347DDB"/>
    <w:rsid w:val="0035047E"/>
    <w:rsid w:val="00350958"/>
    <w:rsid w:val="00350CDB"/>
    <w:rsid w:val="003512C8"/>
    <w:rsid w:val="003516B0"/>
    <w:rsid w:val="0035174E"/>
    <w:rsid w:val="00351CB0"/>
    <w:rsid w:val="00352280"/>
    <w:rsid w:val="003523B3"/>
    <w:rsid w:val="00352C06"/>
    <w:rsid w:val="00352E85"/>
    <w:rsid w:val="00352FA4"/>
    <w:rsid w:val="00353D63"/>
    <w:rsid w:val="0035418C"/>
    <w:rsid w:val="00354509"/>
    <w:rsid w:val="0035450B"/>
    <w:rsid w:val="0035464B"/>
    <w:rsid w:val="00354835"/>
    <w:rsid w:val="00354950"/>
    <w:rsid w:val="00354DB1"/>
    <w:rsid w:val="00354F48"/>
    <w:rsid w:val="003554E5"/>
    <w:rsid w:val="00355A05"/>
    <w:rsid w:val="00355A54"/>
    <w:rsid w:val="00355BC3"/>
    <w:rsid w:val="00355C10"/>
    <w:rsid w:val="003561DF"/>
    <w:rsid w:val="0035667C"/>
    <w:rsid w:val="0035692E"/>
    <w:rsid w:val="00356EAA"/>
    <w:rsid w:val="00360BDF"/>
    <w:rsid w:val="00360CC6"/>
    <w:rsid w:val="0036145B"/>
    <w:rsid w:val="00361B78"/>
    <w:rsid w:val="00361D3E"/>
    <w:rsid w:val="003623BC"/>
    <w:rsid w:val="003623C0"/>
    <w:rsid w:val="00362CD7"/>
    <w:rsid w:val="00362EED"/>
    <w:rsid w:val="00363384"/>
    <w:rsid w:val="00363390"/>
    <w:rsid w:val="00363799"/>
    <w:rsid w:val="00363AAF"/>
    <w:rsid w:val="00363EAD"/>
    <w:rsid w:val="0036447D"/>
    <w:rsid w:val="00364813"/>
    <w:rsid w:val="00364872"/>
    <w:rsid w:val="00364FAC"/>
    <w:rsid w:val="003650AB"/>
    <w:rsid w:val="0036541A"/>
    <w:rsid w:val="003658AF"/>
    <w:rsid w:val="00365ADF"/>
    <w:rsid w:val="00365E19"/>
    <w:rsid w:val="00365F19"/>
    <w:rsid w:val="003669BB"/>
    <w:rsid w:val="00366ADF"/>
    <w:rsid w:val="00366E85"/>
    <w:rsid w:val="0036738D"/>
    <w:rsid w:val="00367664"/>
    <w:rsid w:val="0037083C"/>
    <w:rsid w:val="0037097E"/>
    <w:rsid w:val="00370DAD"/>
    <w:rsid w:val="00371C05"/>
    <w:rsid w:val="00372099"/>
    <w:rsid w:val="00372292"/>
    <w:rsid w:val="0037295B"/>
    <w:rsid w:val="00373401"/>
    <w:rsid w:val="003737FF"/>
    <w:rsid w:val="00373C20"/>
    <w:rsid w:val="00373C62"/>
    <w:rsid w:val="00373E5C"/>
    <w:rsid w:val="003741D2"/>
    <w:rsid w:val="0037520E"/>
    <w:rsid w:val="00375515"/>
    <w:rsid w:val="003757CA"/>
    <w:rsid w:val="00375D7C"/>
    <w:rsid w:val="0037664B"/>
    <w:rsid w:val="00376923"/>
    <w:rsid w:val="00377172"/>
    <w:rsid w:val="003772E5"/>
    <w:rsid w:val="00377568"/>
    <w:rsid w:val="00377749"/>
    <w:rsid w:val="003778D8"/>
    <w:rsid w:val="00377C65"/>
    <w:rsid w:val="00381049"/>
    <w:rsid w:val="0038147A"/>
    <w:rsid w:val="00383A72"/>
    <w:rsid w:val="00383E81"/>
    <w:rsid w:val="003844E7"/>
    <w:rsid w:val="00384751"/>
    <w:rsid w:val="00384B36"/>
    <w:rsid w:val="00384C83"/>
    <w:rsid w:val="003853E3"/>
    <w:rsid w:val="00385409"/>
    <w:rsid w:val="003859E5"/>
    <w:rsid w:val="00385F52"/>
    <w:rsid w:val="003863AA"/>
    <w:rsid w:val="0038651A"/>
    <w:rsid w:val="00386803"/>
    <w:rsid w:val="00386C94"/>
    <w:rsid w:val="00386C9F"/>
    <w:rsid w:val="00386D46"/>
    <w:rsid w:val="00386DD9"/>
    <w:rsid w:val="003877D1"/>
    <w:rsid w:val="00387B3A"/>
    <w:rsid w:val="00387BCD"/>
    <w:rsid w:val="00390405"/>
    <w:rsid w:val="0039053E"/>
    <w:rsid w:val="00390A67"/>
    <w:rsid w:val="00391238"/>
    <w:rsid w:val="00391277"/>
    <w:rsid w:val="00391380"/>
    <w:rsid w:val="00391382"/>
    <w:rsid w:val="003913B4"/>
    <w:rsid w:val="00391480"/>
    <w:rsid w:val="003918D8"/>
    <w:rsid w:val="0039198D"/>
    <w:rsid w:val="00392136"/>
    <w:rsid w:val="00392318"/>
    <w:rsid w:val="00392872"/>
    <w:rsid w:val="00393120"/>
    <w:rsid w:val="003937FA"/>
    <w:rsid w:val="00393862"/>
    <w:rsid w:val="00393AD9"/>
    <w:rsid w:val="00394059"/>
    <w:rsid w:val="00394867"/>
    <w:rsid w:val="00394F42"/>
    <w:rsid w:val="00395127"/>
    <w:rsid w:val="003955D2"/>
    <w:rsid w:val="00395C13"/>
    <w:rsid w:val="00396449"/>
    <w:rsid w:val="0039689A"/>
    <w:rsid w:val="00396BE4"/>
    <w:rsid w:val="00397139"/>
    <w:rsid w:val="00397DA0"/>
    <w:rsid w:val="003A12A9"/>
    <w:rsid w:val="003A1D05"/>
    <w:rsid w:val="003A2CC9"/>
    <w:rsid w:val="003A2D31"/>
    <w:rsid w:val="003A2F08"/>
    <w:rsid w:val="003A3410"/>
    <w:rsid w:val="003A3699"/>
    <w:rsid w:val="003A3B14"/>
    <w:rsid w:val="003A4D97"/>
    <w:rsid w:val="003A5058"/>
    <w:rsid w:val="003A5D38"/>
    <w:rsid w:val="003A6045"/>
    <w:rsid w:val="003A6096"/>
    <w:rsid w:val="003A6275"/>
    <w:rsid w:val="003A698E"/>
    <w:rsid w:val="003A7B1E"/>
    <w:rsid w:val="003B0112"/>
    <w:rsid w:val="003B08D1"/>
    <w:rsid w:val="003B1D7B"/>
    <w:rsid w:val="003B2034"/>
    <w:rsid w:val="003B2418"/>
    <w:rsid w:val="003B2B9A"/>
    <w:rsid w:val="003B3165"/>
    <w:rsid w:val="003B4870"/>
    <w:rsid w:val="003B4ED0"/>
    <w:rsid w:val="003B5359"/>
    <w:rsid w:val="003B58FD"/>
    <w:rsid w:val="003B5DD4"/>
    <w:rsid w:val="003B6092"/>
    <w:rsid w:val="003B6AB7"/>
    <w:rsid w:val="003B6BCD"/>
    <w:rsid w:val="003B6F44"/>
    <w:rsid w:val="003B71FE"/>
    <w:rsid w:val="003B7DD1"/>
    <w:rsid w:val="003B7F5D"/>
    <w:rsid w:val="003C07DA"/>
    <w:rsid w:val="003C0B9C"/>
    <w:rsid w:val="003C1392"/>
    <w:rsid w:val="003C1B83"/>
    <w:rsid w:val="003C202C"/>
    <w:rsid w:val="003C2C6C"/>
    <w:rsid w:val="003C3887"/>
    <w:rsid w:val="003C4666"/>
    <w:rsid w:val="003C46FD"/>
    <w:rsid w:val="003C4F54"/>
    <w:rsid w:val="003C566B"/>
    <w:rsid w:val="003C56B9"/>
    <w:rsid w:val="003C56F0"/>
    <w:rsid w:val="003C5AC3"/>
    <w:rsid w:val="003C5BC2"/>
    <w:rsid w:val="003C5BDA"/>
    <w:rsid w:val="003C61BB"/>
    <w:rsid w:val="003C671E"/>
    <w:rsid w:val="003C6B3F"/>
    <w:rsid w:val="003C7904"/>
    <w:rsid w:val="003C7B2F"/>
    <w:rsid w:val="003C7BBB"/>
    <w:rsid w:val="003D0697"/>
    <w:rsid w:val="003D1098"/>
    <w:rsid w:val="003D1883"/>
    <w:rsid w:val="003D19A3"/>
    <w:rsid w:val="003D2388"/>
    <w:rsid w:val="003D25F2"/>
    <w:rsid w:val="003D2804"/>
    <w:rsid w:val="003D2E83"/>
    <w:rsid w:val="003D30A6"/>
    <w:rsid w:val="003D3223"/>
    <w:rsid w:val="003D3455"/>
    <w:rsid w:val="003D3FF7"/>
    <w:rsid w:val="003D466B"/>
    <w:rsid w:val="003D4738"/>
    <w:rsid w:val="003D47B6"/>
    <w:rsid w:val="003D4C6D"/>
    <w:rsid w:val="003D50EF"/>
    <w:rsid w:val="003D5358"/>
    <w:rsid w:val="003D5688"/>
    <w:rsid w:val="003D573E"/>
    <w:rsid w:val="003D582A"/>
    <w:rsid w:val="003D5B82"/>
    <w:rsid w:val="003D61C1"/>
    <w:rsid w:val="003D6620"/>
    <w:rsid w:val="003D6A48"/>
    <w:rsid w:val="003D6B17"/>
    <w:rsid w:val="003D6B9C"/>
    <w:rsid w:val="003D6D5B"/>
    <w:rsid w:val="003D6D7F"/>
    <w:rsid w:val="003D751D"/>
    <w:rsid w:val="003E05D9"/>
    <w:rsid w:val="003E06C7"/>
    <w:rsid w:val="003E1699"/>
    <w:rsid w:val="003E1CB2"/>
    <w:rsid w:val="003E2557"/>
    <w:rsid w:val="003E2A0C"/>
    <w:rsid w:val="003E2BFF"/>
    <w:rsid w:val="003E33E0"/>
    <w:rsid w:val="003E353F"/>
    <w:rsid w:val="003E39AD"/>
    <w:rsid w:val="003E3C88"/>
    <w:rsid w:val="003E410F"/>
    <w:rsid w:val="003E4BC5"/>
    <w:rsid w:val="003E4D80"/>
    <w:rsid w:val="003E5B35"/>
    <w:rsid w:val="003E6054"/>
    <w:rsid w:val="003E6850"/>
    <w:rsid w:val="003E6937"/>
    <w:rsid w:val="003E6C1A"/>
    <w:rsid w:val="003E6D29"/>
    <w:rsid w:val="003E79C5"/>
    <w:rsid w:val="003E7DEE"/>
    <w:rsid w:val="003F0004"/>
    <w:rsid w:val="003F0757"/>
    <w:rsid w:val="003F107B"/>
    <w:rsid w:val="003F1BB4"/>
    <w:rsid w:val="003F1DA1"/>
    <w:rsid w:val="003F271C"/>
    <w:rsid w:val="003F294A"/>
    <w:rsid w:val="003F2C69"/>
    <w:rsid w:val="003F3674"/>
    <w:rsid w:val="003F37A5"/>
    <w:rsid w:val="003F3E7D"/>
    <w:rsid w:val="003F4032"/>
    <w:rsid w:val="003F4173"/>
    <w:rsid w:val="003F4590"/>
    <w:rsid w:val="003F47E7"/>
    <w:rsid w:val="003F4AAC"/>
    <w:rsid w:val="003F4BAC"/>
    <w:rsid w:val="003F4DCB"/>
    <w:rsid w:val="003F4E70"/>
    <w:rsid w:val="003F4FB4"/>
    <w:rsid w:val="003F5BEE"/>
    <w:rsid w:val="003F6388"/>
    <w:rsid w:val="003F6716"/>
    <w:rsid w:val="003F684C"/>
    <w:rsid w:val="003F69FA"/>
    <w:rsid w:val="003F73C9"/>
    <w:rsid w:val="003F7761"/>
    <w:rsid w:val="003F78BE"/>
    <w:rsid w:val="003F7C35"/>
    <w:rsid w:val="0040064F"/>
    <w:rsid w:val="00400DD8"/>
    <w:rsid w:val="00400F91"/>
    <w:rsid w:val="004010B0"/>
    <w:rsid w:val="004019B3"/>
    <w:rsid w:val="00401BE6"/>
    <w:rsid w:val="00402B84"/>
    <w:rsid w:val="0040308A"/>
    <w:rsid w:val="00403096"/>
    <w:rsid w:val="004035E9"/>
    <w:rsid w:val="00403A1E"/>
    <w:rsid w:val="0040462D"/>
    <w:rsid w:val="00404EE6"/>
    <w:rsid w:val="00404F47"/>
    <w:rsid w:val="004053CC"/>
    <w:rsid w:val="0040541C"/>
    <w:rsid w:val="00405630"/>
    <w:rsid w:val="004057A9"/>
    <w:rsid w:val="00405DF7"/>
    <w:rsid w:val="00406765"/>
    <w:rsid w:val="0040696F"/>
    <w:rsid w:val="004071A8"/>
    <w:rsid w:val="00407208"/>
    <w:rsid w:val="004072CA"/>
    <w:rsid w:val="0040745D"/>
    <w:rsid w:val="00407CF8"/>
    <w:rsid w:val="00411BE2"/>
    <w:rsid w:val="004120C3"/>
    <w:rsid w:val="004126DF"/>
    <w:rsid w:val="0041275C"/>
    <w:rsid w:val="00412918"/>
    <w:rsid w:val="00412C18"/>
    <w:rsid w:val="004135F9"/>
    <w:rsid w:val="0041373E"/>
    <w:rsid w:val="00413A8E"/>
    <w:rsid w:val="00413BD9"/>
    <w:rsid w:val="00413E4A"/>
    <w:rsid w:val="0041490E"/>
    <w:rsid w:val="00415356"/>
    <w:rsid w:val="004153C1"/>
    <w:rsid w:val="00416033"/>
    <w:rsid w:val="00416618"/>
    <w:rsid w:val="00416A9F"/>
    <w:rsid w:val="00416C9F"/>
    <w:rsid w:val="00417B56"/>
    <w:rsid w:val="00420C5F"/>
    <w:rsid w:val="00420EDF"/>
    <w:rsid w:val="00421727"/>
    <w:rsid w:val="004219DF"/>
    <w:rsid w:val="004222A4"/>
    <w:rsid w:val="004230AB"/>
    <w:rsid w:val="004233B1"/>
    <w:rsid w:val="00423667"/>
    <w:rsid w:val="0042454F"/>
    <w:rsid w:val="00425152"/>
    <w:rsid w:val="00425279"/>
    <w:rsid w:val="004253A6"/>
    <w:rsid w:val="00425719"/>
    <w:rsid w:val="00425E77"/>
    <w:rsid w:val="00426693"/>
    <w:rsid w:val="0042670C"/>
    <w:rsid w:val="00426776"/>
    <w:rsid w:val="00426967"/>
    <w:rsid w:val="0042757D"/>
    <w:rsid w:val="004276B2"/>
    <w:rsid w:val="0042777F"/>
    <w:rsid w:val="00427CD6"/>
    <w:rsid w:val="00427DA8"/>
    <w:rsid w:val="00427E09"/>
    <w:rsid w:val="00427FDD"/>
    <w:rsid w:val="00430628"/>
    <w:rsid w:val="0043178D"/>
    <w:rsid w:val="00431FAA"/>
    <w:rsid w:val="0043213E"/>
    <w:rsid w:val="0043323E"/>
    <w:rsid w:val="00433A34"/>
    <w:rsid w:val="004354B3"/>
    <w:rsid w:val="00435AAC"/>
    <w:rsid w:val="00435CC6"/>
    <w:rsid w:val="00435DBC"/>
    <w:rsid w:val="00435EF9"/>
    <w:rsid w:val="004362B9"/>
    <w:rsid w:val="00436362"/>
    <w:rsid w:val="00436A81"/>
    <w:rsid w:val="00436B7D"/>
    <w:rsid w:val="004371B4"/>
    <w:rsid w:val="004404CA"/>
    <w:rsid w:val="00440558"/>
    <w:rsid w:val="004409FB"/>
    <w:rsid w:val="004410AD"/>
    <w:rsid w:val="00441F0E"/>
    <w:rsid w:val="00442138"/>
    <w:rsid w:val="00442569"/>
    <w:rsid w:val="00443969"/>
    <w:rsid w:val="00443B35"/>
    <w:rsid w:val="0044449D"/>
    <w:rsid w:val="0044455E"/>
    <w:rsid w:val="0044489B"/>
    <w:rsid w:val="00444987"/>
    <w:rsid w:val="004449C1"/>
    <w:rsid w:val="00444BE9"/>
    <w:rsid w:val="00444D9E"/>
    <w:rsid w:val="00444EB5"/>
    <w:rsid w:val="00445767"/>
    <w:rsid w:val="00446FBC"/>
    <w:rsid w:val="004478CF"/>
    <w:rsid w:val="0044798C"/>
    <w:rsid w:val="0045004E"/>
    <w:rsid w:val="00450876"/>
    <w:rsid w:val="004517C8"/>
    <w:rsid w:val="00451F7A"/>
    <w:rsid w:val="004522DF"/>
    <w:rsid w:val="004524BD"/>
    <w:rsid w:val="00452DF0"/>
    <w:rsid w:val="00453E04"/>
    <w:rsid w:val="00454660"/>
    <w:rsid w:val="00454880"/>
    <w:rsid w:val="00454C9A"/>
    <w:rsid w:val="00455355"/>
    <w:rsid w:val="0045565A"/>
    <w:rsid w:val="004558A9"/>
    <w:rsid w:val="00456B30"/>
    <w:rsid w:val="00457E57"/>
    <w:rsid w:val="0046011E"/>
    <w:rsid w:val="00460605"/>
    <w:rsid w:val="004607CC"/>
    <w:rsid w:val="00460F00"/>
    <w:rsid w:val="00460F57"/>
    <w:rsid w:val="00461219"/>
    <w:rsid w:val="00461342"/>
    <w:rsid w:val="00461869"/>
    <w:rsid w:val="00462983"/>
    <w:rsid w:val="00462A8E"/>
    <w:rsid w:val="00462B0B"/>
    <w:rsid w:val="00462B11"/>
    <w:rsid w:val="004635CD"/>
    <w:rsid w:val="00463AC7"/>
    <w:rsid w:val="00464338"/>
    <w:rsid w:val="004643CA"/>
    <w:rsid w:val="004645BF"/>
    <w:rsid w:val="004646AE"/>
    <w:rsid w:val="00464B9D"/>
    <w:rsid w:val="00465955"/>
    <w:rsid w:val="00465A50"/>
    <w:rsid w:val="00466FE6"/>
    <w:rsid w:val="00467233"/>
    <w:rsid w:val="004673B3"/>
    <w:rsid w:val="00467F3C"/>
    <w:rsid w:val="0047080C"/>
    <w:rsid w:val="00470E16"/>
    <w:rsid w:val="0047116F"/>
    <w:rsid w:val="00471289"/>
    <w:rsid w:val="00471999"/>
    <w:rsid w:val="00471C0A"/>
    <w:rsid w:val="00471D8B"/>
    <w:rsid w:val="00471FB4"/>
    <w:rsid w:val="00472409"/>
    <w:rsid w:val="00472CE6"/>
    <w:rsid w:val="004730C3"/>
    <w:rsid w:val="00473191"/>
    <w:rsid w:val="00473E08"/>
    <w:rsid w:val="0047554B"/>
    <w:rsid w:val="004756FB"/>
    <w:rsid w:val="00476551"/>
    <w:rsid w:val="004768F9"/>
    <w:rsid w:val="00476A37"/>
    <w:rsid w:val="00476DA2"/>
    <w:rsid w:val="00477581"/>
    <w:rsid w:val="0047765C"/>
    <w:rsid w:val="00477953"/>
    <w:rsid w:val="00477A42"/>
    <w:rsid w:val="00477B1C"/>
    <w:rsid w:val="00477B7A"/>
    <w:rsid w:val="00477B84"/>
    <w:rsid w:val="00480384"/>
    <w:rsid w:val="004805B9"/>
    <w:rsid w:val="00480857"/>
    <w:rsid w:val="00480B65"/>
    <w:rsid w:val="00481098"/>
    <w:rsid w:val="00481145"/>
    <w:rsid w:val="0048122F"/>
    <w:rsid w:val="004814EB"/>
    <w:rsid w:val="004819EB"/>
    <w:rsid w:val="00481B09"/>
    <w:rsid w:val="00481EF6"/>
    <w:rsid w:val="004820AE"/>
    <w:rsid w:val="004821E2"/>
    <w:rsid w:val="004824FF"/>
    <w:rsid w:val="004828FB"/>
    <w:rsid w:val="00483A58"/>
    <w:rsid w:val="00483ECC"/>
    <w:rsid w:val="00484799"/>
    <w:rsid w:val="00484A66"/>
    <w:rsid w:val="00484D35"/>
    <w:rsid w:val="00484DDA"/>
    <w:rsid w:val="00484E8F"/>
    <w:rsid w:val="00485401"/>
    <w:rsid w:val="00485486"/>
    <w:rsid w:val="00485B6F"/>
    <w:rsid w:val="0048660C"/>
    <w:rsid w:val="004867FF"/>
    <w:rsid w:val="00486ED9"/>
    <w:rsid w:val="00487006"/>
    <w:rsid w:val="004872D1"/>
    <w:rsid w:val="0048781E"/>
    <w:rsid w:val="00487E7B"/>
    <w:rsid w:val="004900A2"/>
    <w:rsid w:val="00490908"/>
    <w:rsid w:val="00490961"/>
    <w:rsid w:val="00490C18"/>
    <w:rsid w:val="00490F06"/>
    <w:rsid w:val="00490FD2"/>
    <w:rsid w:val="00491455"/>
    <w:rsid w:val="0049147D"/>
    <w:rsid w:val="0049169C"/>
    <w:rsid w:val="004922EB"/>
    <w:rsid w:val="0049293F"/>
    <w:rsid w:val="00492961"/>
    <w:rsid w:val="00492B26"/>
    <w:rsid w:val="00492FD8"/>
    <w:rsid w:val="00493115"/>
    <w:rsid w:val="004932C4"/>
    <w:rsid w:val="00493D03"/>
    <w:rsid w:val="00493D74"/>
    <w:rsid w:val="00493F71"/>
    <w:rsid w:val="004942DF"/>
    <w:rsid w:val="004943C0"/>
    <w:rsid w:val="0049463A"/>
    <w:rsid w:val="004946A7"/>
    <w:rsid w:val="00494E4A"/>
    <w:rsid w:val="004952D4"/>
    <w:rsid w:val="00495F06"/>
    <w:rsid w:val="004963CF"/>
    <w:rsid w:val="0049677C"/>
    <w:rsid w:val="00496828"/>
    <w:rsid w:val="00496B20"/>
    <w:rsid w:val="00496ED3"/>
    <w:rsid w:val="00496F3F"/>
    <w:rsid w:val="004973D5"/>
    <w:rsid w:val="00497818"/>
    <w:rsid w:val="00497B3F"/>
    <w:rsid w:val="004A01E2"/>
    <w:rsid w:val="004A0854"/>
    <w:rsid w:val="004A0AA2"/>
    <w:rsid w:val="004A1D67"/>
    <w:rsid w:val="004A2328"/>
    <w:rsid w:val="004A31F7"/>
    <w:rsid w:val="004A3221"/>
    <w:rsid w:val="004A40A1"/>
    <w:rsid w:val="004A4D23"/>
    <w:rsid w:val="004A4F33"/>
    <w:rsid w:val="004A50E2"/>
    <w:rsid w:val="004A6406"/>
    <w:rsid w:val="004A6CE6"/>
    <w:rsid w:val="004A6DB9"/>
    <w:rsid w:val="004A780A"/>
    <w:rsid w:val="004B0331"/>
    <w:rsid w:val="004B11F8"/>
    <w:rsid w:val="004B1893"/>
    <w:rsid w:val="004B1EBD"/>
    <w:rsid w:val="004B2E07"/>
    <w:rsid w:val="004B358A"/>
    <w:rsid w:val="004B3CFD"/>
    <w:rsid w:val="004B42E4"/>
    <w:rsid w:val="004B4836"/>
    <w:rsid w:val="004B4992"/>
    <w:rsid w:val="004B4B59"/>
    <w:rsid w:val="004B50BA"/>
    <w:rsid w:val="004B6029"/>
    <w:rsid w:val="004B6311"/>
    <w:rsid w:val="004B75BB"/>
    <w:rsid w:val="004B79AE"/>
    <w:rsid w:val="004B7BE0"/>
    <w:rsid w:val="004C0FE1"/>
    <w:rsid w:val="004C127C"/>
    <w:rsid w:val="004C1764"/>
    <w:rsid w:val="004C1DEF"/>
    <w:rsid w:val="004C1FEC"/>
    <w:rsid w:val="004C225C"/>
    <w:rsid w:val="004C2486"/>
    <w:rsid w:val="004C2733"/>
    <w:rsid w:val="004C28D6"/>
    <w:rsid w:val="004C360E"/>
    <w:rsid w:val="004C39E7"/>
    <w:rsid w:val="004C3B26"/>
    <w:rsid w:val="004C3CDE"/>
    <w:rsid w:val="004C40DE"/>
    <w:rsid w:val="004C47A7"/>
    <w:rsid w:val="004C48CD"/>
    <w:rsid w:val="004C49FC"/>
    <w:rsid w:val="004C4AD2"/>
    <w:rsid w:val="004C55E0"/>
    <w:rsid w:val="004C5870"/>
    <w:rsid w:val="004C610A"/>
    <w:rsid w:val="004C6BE3"/>
    <w:rsid w:val="004C71A4"/>
    <w:rsid w:val="004C7C18"/>
    <w:rsid w:val="004C7C6D"/>
    <w:rsid w:val="004D0234"/>
    <w:rsid w:val="004D12F2"/>
    <w:rsid w:val="004D15FC"/>
    <w:rsid w:val="004D1690"/>
    <w:rsid w:val="004D1BDE"/>
    <w:rsid w:val="004D206C"/>
    <w:rsid w:val="004D2381"/>
    <w:rsid w:val="004D27F8"/>
    <w:rsid w:val="004D289F"/>
    <w:rsid w:val="004D2976"/>
    <w:rsid w:val="004D2AB0"/>
    <w:rsid w:val="004D2BAB"/>
    <w:rsid w:val="004D3B03"/>
    <w:rsid w:val="004D3CCD"/>
    <w:rsid w:val="004D3D99"/>
    <w:rsid w:val="004D49FF"/>
    <w:rsid w:val="004D537D"/>
    <w:rsid w:val="004D5638"/>
    <w:rsid w:val="004D5F86"/>
    <w:rsid w:val="004D5FD2"/>
    <w:rsid w:val="004D6579"/>
    <w:rsid w:val="004D6EB4"/>
    <w:rsid w:val="004D72B9"/>
    <w:rsid w:val="004E00FC"/>
    <w:rsid w:val="004E06EB"/>
    <w:rsid w:val="004E150C"/>
    <w:rsid w:val="004E2FC2"/>
    <w:rsid w:val="004E3122"/>
    <w:rsid w:val="004E3B47"/>
    <w:rsid w:val="004E43BD"/>
    <w:rsid w:val="004E4ADE"/>
    <w:rsid w:val="004E535E"/>
    <w:rsid w:val="004E57F7"/>
    <w:rsid w:val="004E6049"/>
    <w:rsid w:val="004E64A4"/>
    <w:rsid w:val="004E6A07"/>
    <w:rsid w:val="004E709E"/>
    <w:rsid w:val="004E72CA"/>
    <w:rsid w:val="004F0488"/>
    <w:rsid w:val="004F0D39"/>
    <w:rsid w:val="004F11A6"/>
    <w:rsid w:val="004F1380"/>
    <w:rsid w:val="004F1A3F"/>
    <w:rsid w:val="004F2FDC"/>
    <w:rsid w:val="004F31A8"/>
    <w:rsid w:val="004F32C9"/>
    <w:rsid w:val="004F3337"/>
    <w:rsid w:val="004F3845"/>
    <w:rsid w:val="004F45B2"/>
    <w:rsid w:val="004F4A78"/>
    <w:rsid w:val="004F5311"/>
    <w:rsid w:val="004F5320"/>
    <w:rsid w:val="004F5E5B"/>
    <w:rsid w:val="004F64EA"/>
    <w:rsid w:val="004F6A89"/>
    <w:rsid w:val="004F6ABE"/>
    <w:rsid w:val="004F6B09"/>
    <w:rsid w:val="004F6BF9"/>
    <w:rsid w:val="004F7930"/>
    <w:rsid w:val="004F7C5D"/>
    <w:rsid w:val="004F7E57"/>
    <w:rsid w:val="004F7EAB"/>
    <w:rsid w:val="00500338"/>
    <w:rsid w:val="00500C81"/>
    <w:rsid w:val="00501DBC"/>
    <w:rsid w:val="0050205B"/>
    <w:rsid w:val="005023FF"/>
    <w:rsid w:val="005029DF"/>
    <w:rsid w:val="00502D8F"/>
    <w:rsid w:val="0050337A"/>
    <w:rsid w:val="005033E8"/>
    <w:rsid w:val="005037D9"/>
    <w:rsid w:val="00503C08"/>
    <w:rsid w:val="00503E47"/>
    <w:rsid w:val="0050401C"/>
    <w:rsid w:val="00504B5F"/>
    <w:rsid w:val="00505241"/>
    <w:rsid w:val="005053B2"/>
    <w:rsid w:val="00505447"/>
    <w:rsid w:val="00505505"/>
    <w:rsid w:val="00505E58"/>
    <w:rsid w:val="005063A6"/>
    <w:rsid w:val="00506AF3"/>
    <w:rsid w:val="00506EC7"/>
    <w:rsid w:val="00507297"/>
    <w:rsid w:val="005072B2"/>
    <w:rsid w:val="00507340"/>
    <w:rsid w:val="00507347"/>
    <w:rsid w:val="0050761A"/>
    <w:rsid w:val="00507A54"/>
    <w:rsid w:val="00510916"/>
    <w:rsid w:val="00510A48"/>
    <w:rsid w:val="00510AED"/>
    <w:rsid w:val="00510D43"/>
    <w:rsid w:val="00510E00"/>
    <w:rsid w:val="00512425"/>
    <w:rsid w:val="00512A15"/>
    <w:rsid w:val="00512AC1"/>
    <w:rsid w:val="00513D90"/>
    <w:rsid w:val="00514669"/>
    <w:rsid w:val="0051476D"/>
    <w:rsid w:val="0051483D"/>
    <w:rsid w:val="00514E50"/>
    <w:rsid w:val="005152A5"/>
    <w:rsid w:val="00516184"/>
    <w:rsid w:val="00516DEB"/>
    <w:rsid w:val="0051731A"/>
    <w:rsid w:val="005173FE"/>
    <w:rsid w:val="0051744E"/>
    <w:rsid w:val="00517808"/>
    <w:rsid w:val="00517BCE"/>
    <w:rsid w:val="00517E1D"/>
    <w:rsid w:val="0052024C"/>
    <w:rsid w:val="00521110"/>
    <w:rsid w:val="0052124C"/>
    <w:rsid w:val="00521630"/>
    <w:rsid w:val="00521632"/>
    <w:rsid w:val="005223B0"/>
    <w:rsid w:val="005224A9"/>
    <w:rsid w:val="0052265A"/>
    <w:rsid w:val="00523473"/>
    <w:rsid w:val="005234AF"/>
    <w:rsid w:val="00523B41"/>
    <w:rsid w:val="0052411E"/>
    <w:rsid w:val="005244DA"/>
    <w:rsid w:val="0052450A"/>
    <w:rsid w:val="00524997"/>
    <w:rsid w:val="0052516D"/>
    <w:rsid w:val="0052533C"/>
    <w:rsid w:val="005254E5"/>
    <w:rsid w:val="00525652"/>
    <w:rsid w:val="0052638A"/>
    <w:rsid w:val="00526404"/>
    <w:rsid w:val="00526409"/>
    <w:rsid w:val="0052660B"/>
    <w:rsid w:val="00526770"/>
    <w:rsid w:val="00526AE7"/>
    <w:rsid w:val="00526EB0"/>
    <w:rsid w:val="0052741E"/>
    <w:rsid w:val="00527707"/>
    <w:rsid w:val="00527B01"/>
    <w:rsid w:val="00527BC7"/>
    <w:rsid w:val="00527DC7"/>
    <w:rsid w:val="00527FD1"/>
    <w:rsid w:val="0053010F"/>
    <w:rsid w:val="005302D6"/>
    <w:rsid w:val="00530355"/>
    <w:rsid w:val="00530AE5"/>
    <w:rsid w:val="00530CBF"/>
    <w:rsid w:val="00530DA0"/>
    <w:rsid w:val="005315A8"/>
    <w:rsid w:val="00532569"/>
    <w:rsid w:val="00532EDD"/>
    <w:rsid w:val="005334E8"/>
    <w:rsid w:val="005341C4"/>
    <w:rsid w:val="005341C5"/>
    <w:rsid w:val="00534321"/>
    <w:rsid w:val="00534666"/>
    <w:rsid w:val="00534A71"/>
    <w:rsid w:val="00535504"/>
    <w:rsid w:val="00536652"/>
    <w:rsid w:val="00536BE8"/>
    <w:rsid w:val="00536DCA"/>
    <w:rsid w:val="00537156"/>
    <w:rsid w:val="00537B83"/>
    <w:rsid w:val="00537F79"/>
    <w:rsid w:val="00540557"/>
    <w:rsid w:val="0054064B"/>
    <w:rsid w:val="005406DB"/>
    <w:rsid w:val="00540E99"/>
    <w:rsid w:val="00541040"/>
    <w:rsid w:val="005410F2"/>
    <w:rsid w:val="005411D1"/>
    <w:rsid w:val="0054130B"/>
    <w:rsid w:val="00541457"/>
    <w:rsid w:val="005415C6"/>
    <w:rsid w:val="005416F4"/>
    <w:rsid w:val="00541DE7"/>
    <w:rsid w:val="00542E4A"/>
    <w:rsid w:val="005437A4"/>
    <w:rsid w:val="00543970"/>
    <w:rsid w:val="0054417C"/>
    <w:rsid w:val="00544A31"/>
    <w:rsid w:val="00544DDB"/>
    <w:rsid w:val="0054608E"/>
    <w:rsid w:val="005463CE"/>
    <w:rsid w:val="00546485"/>
    <w:rsid w:val="00546B21"/>
    <w:rsid w:val="00546E44"/>
    <w:rsid w:val="0054731A"/>
    <w:rsid w:val="0054766C"/>
    <w:rsid w:val="0055028D"/>
    <w:rsid w:val="005508BF"/>
    <w:rsid w:val="00550BD8"/>
    <w:rsid w:val="005514E9"/>
    <w:rsid w:val="00551DF1"/>
    <w:rsid w:val="005525B8"/>
    <w:rsid w:val="00552670"/>
    <w:rsid w:val="00552BEF"/>
    <w:rsid w:val="00552E25"/>
    <w:rsid w:val="00553468"/>
    <w:rsid w:val="00553ADD"/>
    <w:rsid w:val="00553C16"/>
    <w:rsid w:val="00553DB6"/>
    <w:rsid w:val="005540A5"/>
    <w:rsid w:val="00554475"/>
    <w:rsid w:val="00554AE7"/>
    <w:rsid w:val="00554D61"/>
    <w:rsid w:val="00554E08"/>
    <w:rsid w:val="00554E2A"/>
    <w:rsid w:val="005550E6"/>
    <w:rsid w:val="00555261"/>
    <w:rsid w:val="00555CEF"/>
    <w:rsid w:val="00555DAA"/>
    <w:rsid w:val="00555F64"/>
    <w:rsid w:val="005561A3"/>
    <w:rsid w:val="005566B8"/>
    <w:rsid w:val="00557178"/>
    <w:rsid w:val="00557544"/>
    <w:rsid w:val="005578DF"/>
    <w:rsid w:val="00557943"/>
    <w:rsid w:val="00560093"/>
    <w:rsid w:val="005600B0"/>
    <w:rsid w:val="00560A5E"/>
    <w:rsid w:val="00560B1F"/>
    <w:rsid w:val="0056100E"/>
    <w:rsid w:val="005619B3"/>
    <w:rsid w:val="0056203D"/>
    <w:rsid w:val="005622CB"/>
    <w:rsid w:val="0056316B"/>
    <w:rsid w:val="00563499"/>
    <w:rsid w:val="00563BFC"/>
    <w:rsid w:val="00563DC2"/>
    <w:rsid w:val="00564213"/>
    <w:rsid w:val="005642EC"/>
    <w:rsid w:val="00564C99"/>
    <w:rsid w:val="00565E9E"/>
    <w:rsid w:val="005669E6"/>
    <w:rsid w:val="00566EA3"/>
    <w:rsid w:val="00566EE6"/>
    <w:rsid w:val="00567B2F"/>
    <w:rsid w:val="00567DF3"/>
    <w:rsid w:val="00567FAF"/>
    <w:rsid w:val="00570095"/>
    <w:rsid w:val="005700F1"/>
    <w:rsid w:val="0057031C"/>
    <w:rsid w:val="00571F70"/>
    <w:rsid w:val="0057308A"/>
    <w:rsid w:val="00573B00"/>
    <w:rsid w:val="00573BFE"/>
    <w:rsid w:val="00573F3E"/>
    <w:rsid w:val="00574413"/>
    <w:rsid w:val="00574956"/>
    <w:rsid w:val="00574C8A"/>
    <w:rsid w:val="00574F7F"/>
    <w:rsid w:val="00575142"/>
    <w:rsid w:val="005754F6"/>
    <w:rsid w:val="0057569D"/>
    <w:rsid w:val="0057588F"/>
    <w:rsid w:val="005760CC"/>
    <w:rsid w:val="0057625B"/>
    <w:rsid w:val="00576501"/>
    <w:rsid w:val="005768B2"/>
    <w:rsid w:val="005777C5"/>
    <w:rsid w:val="00577CAD"/>
    <w:rsid w:val="00580BDD"/>
    <w:rsid w:val="00580E06"/>
    <w:rsid w:val="00580FBF"/>
    <w:rsid w:val="005812D1"/>
    <w:rsid w:val="00581352"/>
    <w:rsid w:val="0058156F"/>
    <w:rsid w:val="00581AB5"/>
    <w:rsid w:val="005827FF"/>
    <w:rsid w:val="0058280F"/>
    <w:rsid w:val="00582DCB"/>
    <w:rsid w:val="00582F52"/>
    <w:rsid w:val="00583EB5"/>
    <w:rsid w:val="00584327"/>
    <w:rsid w:val="0058453A"/>
    <w:rsid w:val="005847AF"/>
    <w:rsid w:val="0058484A"/>
    <w:rsid w:val="00584D0A"/>
    <w:rsid w:val="00584EE1"/>
    <w:rsid w:val="00585C57"/>
    <w:rsid w:val="00585C5A"/>
    <w:rsid w:val="00585D86"/>
    <w:rsid w:val="00586222"/>
    <w:rsid w:val="00587566"/>
    <w:rsid w:val="0058785E"/>
    <w:rsid w:val="00587A73"/>
    <w:rsid w:val="0059076C"/>
    <w:rsid w:val="00590A87"/>
    <w:rsid w:val="005913E0"/>
    <w:rsid w:val="005914F8"/>
    <w:rsid w:val="00591A5E"/>
    <w:rsid w:val="00592050"/>
    <w:rsid w:val="00592324"/>
    <w:rsid w:val="00592943"/>
    <w:rsid w:val="00592D91"/>
    <w:rsid w:val="005937DE"/>
    <w:rsid w:val="00593AFD"/>
    <w:rsid w:val="00593D94"/>
    <w:rsid w:val="00593FA3"/>
    <w:rsid w:val="00594A52"/>
    <w:rsid w:val="0059521F"/>
    <w:rsid w:val="00595A6E"/>
    <w:rsid w:val="00596100"/>
    <w:rsid w:val="0059646B"/>
    <w:rsid w:val="005965BC"/>
    <w:rsid w:val="005965EC"/>
    <w:rsid w:val="00596C9C"/>
    <w:rsid w:val="00596CF2"/>
    <w:rsid w:val="00596DDB"/>
    <w:rsid w:val="00596E3C"/>
    <w:rsid w:val="005A0454"/>
    <w:rsid w:val="005A08AE"/>
    <w:rsid w:val="005A1443"/>
    <w:rsid w:val="005A1460"/>
    <w:rsid w:val="005A16ED"/>
    <w:rsid w:val="005A26A3"/>
    <w:rsid w:val="005A3865"/>
    <w:rsid w:val="005A397D"/>
    <w:rsid w:val="005A3F49"/>
    <w:rsid w:val="005A45B9"/>
    <w:rsid w:val="005A4878"/>
    <w:rsid w:val="005A510C"/>
    <w:rsid w:val="005A5140"/>
    <w:rsid w:val="005A55DF"/>
    <w:rsid w:val="005A578C"/>
    <w:rsid w:val="005A5C8A"/>
    <w:rsid w:val="005A7195"/>
    <w:rsid w:val="005A724F"/>
    <w:rsid w:val="005A77DA"/>
    <w:rsid w:val="005A7EE1"/>
    <w:rsid w:val="005B004C"/>
    <w:rsid w:val="005B031B"/>
    <w:rsid w:val="005B0EAB"/>
    <w:rsid w:val="005B0F4B"/>
    <w:rsid w:val="005B107E"/>
    <w:rsid w:val="005B1F76"/>
    <w:rsid w:val="005B2659"/>
    <w:rsid w:val="005B317C"/>
    <w:rsid w:val="005B389F"/>
    <w:rsid w:val="005B3907"/>
    <w:rsid w:val="005B3E28"/>
    <w:rsid w:val="005B43B6"/>
    <w:rsid w:val="005B4EE5"/>
    <w:rsid w:val="005B562E"/>
    <w:rsid w:val="005B57F1"/>
    <w:rsid w:val="005B5B3F"/>
    <w:rsid w:val="005B5F90"/>
    <w:rsid w:val="005B61DF"/>
    <w:rsid w:val="005B65CE"/>
    <w:rsid w:val="005B7182"/>
    <w:rsid w:val="005B77E0"/>
    <w:rsid w:val="005C0092"/>
    <w:rsid w:val="005C0808"/>
    <w:rsid w:val="005C0FBF"/>
    <w:rsid w:val="005C179C"/>
    <w:rsid w:val="005C194F"/>
    <w:rsid w:val="005C1E18"/>
    <w:rsid w:val="005C207E"/>
    <w:rsid w:val="005C213C"/>
    <w:rsid w:val="005C3489"/>
    <w:rsid w:val="005C421F"/>
    <w:rsid w:val="005C4A21"/>
    <w:rsid w:val="005C4CCB"/>
    <w:rsid w:val="005C5E06"/>
    <w:rsid w:val="005C647C"/>
    <w:rsid w:val="005C6A8E"/>
    <w:rsid w:val="005C6BC6"/>
    <w:rsid w:val="005C6C7D"/>
    <w:rsid w:val="005C7610"/>
    <w:rsid w:val="005C7DDE"/>
    <w:rsid w:val="005C7DEE"/>
    <w:rsid w:val="005D040F"/>
    <w:rsid w:val="005D0452"/>
    <w:rsid w:val="005D04B0"/>
    <w:rsid w:val="005D06FC"/>
    <w:rsid w:val="005D0886"/>
    <w:rsid w:val="005D0C94"/>
    <w:rsid w:val="005D1850"/>
    <w:rsid w:val="005D2076"/>
    <w:rsid w:val="005D234D"/>
    <w:rsid w:val="005D23DC"/>
    <w:rsid w:val="005D2FD7"/>
    <w:rsid w:val="005D305D"/>
    <w:rsid w:val="005D3276"/>
    <w:rsid w:val="005D3350"/>
    <w:rsid w:val="005D3B1B"/>
    <w:rsid w:val="005D46E2"/>
    <w:rsid w:val="005D4780"/>
    <w:rsid w:val="005D4C2D"/>
    <w:rsid w:val="005D4D52"/>
    <w:rsid w:val="005D5A92"/>
    <w:rsid w:val="005D6861"/>
    <w:rsid w:val="005D69B5"/>
    <w:rsid w:val="005D6C40"/>
    <w:rsid w:val="005D6DEC"/>
    <w:rsid w:val="005D6EE5"/>
    <w:rsid w:val="005D6F23"/>
    <w:rsid w:val="005D7473"/>
    <w:rsid w:val="005D7807"/>
    <w:rsid w:val="005D7DC3"/>
    <w:rsid w:val="005D7DE9"/>
    <w:rsid w:val="005E0300"/>
    <w:rsid w:val="005E0772"/>
    <w:rsid w:val="005E100A"/>
    <w:rsid w:val="005E12FC"/>
    <w:rsid w:val="005E153A"/>
    <w:rsid w:val="005E15AA"/>
    <w:rsid w:val="005E1628"/>
    <w:rsid w:val="005E1B82"/>
    <w:rsid w:val="005E1DCB"/>
    <w:rsid w:val="005E1EFB"/>
    <w:rsid w:val="005E3781"/>
    <w:rsid w:val="005E3910"/>
    <w:rsid w:val="005E3C3E"/>
    <w:rsid w:val="005E46A7"/>
    <w:rsid w:val="005E4C3C"/>
    <w:rsid w:val="005E56AF"/>
    <w:rsid w:val="005E58F8"/>
    <w:rsid w:val="005E5DF2"/>
    <w:rsid w:val="005E6299"/>
    <w:rsid w:val="005E64A6"/>
    <w:rsid w:val="005E657E"/>
    <w:rsid w:val="005E6D94"/>
    <w:rsid w:val="005E6DA8"/>
    <w:rsid w:val="005E744A"/>
    <w:rsid w:val="005E75CC"/>
    <w:rsid w:val="005E770C"/>
    <w:rsid w:val="005E7ECC"/>
    <w:rsid w:val="005F08A1"/>
    <w:rsid w:val="005F225A"/>
    <w:rsid w:val="005F263D"/>
    <w:rsid w:val="005F2B1D"/>
    <w:rsid w:val="005F34C9"/>
    <w:rsid w:val="005F38D0"/>
    <w:rsid w:val="005F3A85"/>
    <w:rsid w:val="005F3C46"/>
    <w:rsid w:val="005F3E7B"/>
    <w:rsid w:val="005F3EA8"/>
    <w:rsid w:val="005F4594"/>
    <w:rsid w:val="005F48FD"/>
    <w:rsid w:val="005F4DFD"/>
    <w:rsid w:val="005F5210"/>
    <w:rsid w:val="005F5756"/>
    <w:rsid w:val="005F5BF4"/>
    <w:rsid w:val="005F65F4"/>
    <w:rsid w:val="005F6944"/>
    <w:rsid w:val="005F69E1"/>
    <w:rsid w:val="005F6FA7"/>
    <w:rsid w:val="005F7DE3"/>
    <w:rsid w:val="00600168"/>
    <w:rsid w:val="006001F2"/>
    <w:rsid w:val="0060051B"/>
    <w:rsid w:val="00600E2E"/>
    <w:rsid w:val="00601409"/>
    <w:rsid w:val="00601506"/>
    <w:rsid w:val="00601A2E"/>
    <w:rsid w:val="00601F15"/>
    <w:rsid w:val="00601FAD"/>
    <w:rsid w:val="006023D4"/>
    <w:rsid w:val="00602BAB"/>
    <w:rsid w:val="00602DD2"/>
    <w:rsid w:val="00603531"/>
    <w:rsid w:val="0060354A"/>
    <w:rsid w:val="00604AB7"/>
    <w:rsid w:val="006050D6"/>
    <w:rsid w:val="00605DAF"/>
    <w:rsid w:val="00606162"/>
    <w:rsid w:val="0060659E"/>
    <w:rsid w:val="006067AF"/>
    <w:rsid w:val="00606A2F"/>
    <w:rsid w:val="00606FA0"/>
    <w:rsid w:val="00606FD0"/>
    <w:rsid w:val="00607677"/>
    <w:rsid w:val="00607D6E"/>
    <w:rsid w:val="006104EE"/>
    <w:rsid w:val="00610CEF"/>
    <w:rsid w:val="00610EEE"/>
    <w:rsid w:val="00610FA6"/>
    <w:rsid w:val="00612272"/>
    <w:rsid w:val="00612A8C"/>
    <w:rsid w:val="00613002"/>
    <w:rsid w:val="00613491"/>
    <w:rsid w:val="00614531"/>
    <w:rsid w:val="00614F78"/>
    <w:rsid w:val="00615244"/>
    <w:rsid w:val="00615479"/>
    <w:rsid w:val="00615757"/>
    <w:rsid w:val="0061577F"/>
    <w:rsid w:val="00615E3C"/>
    <w:rsid w:val="00616214"/>
    <w:rsid w:val="006166F0"/>
    <w:rsid w:val="00616A42"/>
    <w:rsid w:val="00616F11"/>
    <w:rsid w:val="00616FDB"/>
    <w:rsid w:val="00617CC4"/>
    <w:rsid w:val="00617EB1"/>
    <w:rsid w:val="00620331"/>
    <w:rsid w:val="00620402"/>
    <w:rsid w:val="0062090E"/>
    <w:rsid w:val="0062104E"/>
    <w:rsid w:val="0062136C"/>
    <w:rsid w:val="00621D21"/>
    <w:rsid w:val="0062226B"/>
    <w:rsid w:val="006224B7"/>
    <w:rsid w:val="006225FC"/>
    <w:rsid w:val="0062278A"/>
    <w:rsid w:val="006230F8"/>
    <w:rsid w:val="006242AA"/>
    <w:rsid w:val="00624775"/>
    <w:rsid w:val="00624CCC"/>
    <w:rsid w:val="0062502D"/>
    <w:rsid w:val="00625C57"/>
    <w:rsid w:val="006267F7"/>
    <w:rsid w:val="00626DCA"/>
    <w:rsid w:val="00626FAC"/>
    <w:rsid w:val="00627AD0"/>
    <w:rsid w:val="00627BFF"/>
    <w:rsid w:val="0063014C"/>
    <w:rsid w:val="0063079E"/>
    <w:rsid w:val="00630A05"/>
    <w:rsid w:val="00630A59"/>
    <w:rsid w:val="00631706"/>
    <w:rsid w:val="0063187B"/>
    <w:rsid w:val="00631887"/>
    <w:rsid w:val="0063193E"/>
    <w:rsid w:val="006319AD"/>
    <w:rsid w:val="00632026"/>
    <w:rsid w:val="00632188"/>
    <w:rsid w:val="00632373"/>
    <w:rsid w:val="00632814"/>
    <w:rsid w:val="00632E6C"/>
    <w:rsid w:val="00632F16"/>
    <w:rsid w:val="006330AF"/>
    <w:rsid w:val="0063319A"/>
    <w:rsid w:val="00633B2D"/>
    <w:rsid w:val="00633D99"/>
    <w:rsid w:val="0063432F"/>
    <w:rsid w:val="00635231"/>
    <w:rsid w:val="006353C0"/>
    <w:rsid w:val="00635603"/>
    <w:rsid w:val="00635662"/>
    <w:rsid w:val="0063624F"/>
    <w:rsid w:val="0063653A"/>
    <w:rsid w:val="00636C49"/>
    <w:rsid w:val="00636D84"/>
    <w:rsid w:val="00637421"/>
    <w:rsid w:val="00637555"/>
    <w:rsid w:val="00637791"/>
    <w:rsid w:val="00637D7A"/>
    <w:rsid w:val="00640066"/>
    <w:rsid w:val="00640331"/>
    <w:rsid w:val="00640538"/>
    <w:rsid w:val="006407D7"/>
    <w:rsid w:val="0064113A"/>
    <w:rsid w:val="006417EC"/>
    <w:rsid w:val="00641F27"/>
    <w:rsid w:val="00642059"/>
    <w:rsid w:val="00642388"/>
    <w:rsid w:val="00642D2F"/>
    <w:rsid w:val="00644668"/>
    <w:rsid w:val="00644C95"/>
    <w:rsid w:val="00644D61"/>
    <w:rsid w:val="00646579"/>
    <w:rsid w:val="00646EC4"/>
    <w:rsid w:val="00647559"/>
    <w:rsid w:val="006477E6"/>
    <w:rsid w:val="00647CB2"/>
    <w:rsid w:val="00647F08"/>
    <w:rsid w:val="0065009C"/>
    <w:rsid w:val="00650E8A"/>
    <w:rsid w:val="006511C1"/>
    <w:rsid w:val="006511EF"/>
    <w:rsid w:val="00651278"/>
    <w:rsid w:val="00651C25"/>
    <w:rsid w:val="0065215A"/>
    <w:rsid w:val="00652931"/>
    <w:rsid w:val="006538F2"/>
    <w:rsid w:val="00653D5A"/>
    <w:rsid w:val="00654109"/>
    <w:rsid w:val="006547EE"/>
    <w:rsid w:val="006552DC"/>
    <w:rsid w:val="00655569"/>
    <w:rsid w:val="00655E2D"/>
    <w:rsid w:val="006564AB"/>
    <w:rsid w:val="006570DC"/>
    <w:rsid w:val="00657292"/>
    <w:rsid w:val="00657575"/>
    <w:rsid w:val="006604DB"/>
    <w:rsid w:val="0066054F"/>
    <w:rsid w:val="00661480"/>
    <w:rsid w:val="00661610"/>
    <w:rsid w:val="00661F4F"/>
    <w:rsid w:val="006621F0"/>
    <w:rsid w:val="006623A0"/>
    <w:rsid w:val="00662AE0"/>
    <w:rsid w:val="00663467"/>
    <w:rsid w:val="00663C5B"/>
    <w:rsid w:val="00663E05"/>
    <w:rsid w:val="00663EF8"/>
    <w:rsid w:val="00664212"/>
    <w:rsid w:val="006651F5"/>
    <w:rsid w:val="006659F1"/>
    <w:rsid w:val="006663BD"/>
    <w:rsid w:val="00666B87"/>
    <w:rsid w:val="00666DB0"/>
    <w:rsid w:val="006673A0"/>
    <w:rsid w:val="006673DA"/>
    <w:rsid w:val="0066783E"/>
    <w:rsid w:val="00670307"/>
    <w:rsid w:val="006705BE"/>
    <w:rsid w:val="00670F5C"/>
    <w:rsid w:val="00670F6F"/>
    <w:rsid w:val="00671472"/>
    <w:rsid w:val="00671BB7"/>
    <w:rsid w:val="006726B6"/>
    <w:rsid w:val="00672C97"/>
    <w:rsid w:val="00672CAA"/>
    <w:rsid w:val="00672E2E"/>
    <w:rsid w:val="00674996"/>
    <w:rsid w:val="00674C47"/>
    <w:rsid w:val="00674CFC"/>
    <w:rsid w:val="00674DCD"/>
    <w:rsid w:val="0067514F"/>
    <w:rsid w:val="00675193"/>
    <w:rsid w:val="006752A9"/>
    <w:rsid w:val="0067682D"/>
    <w:rsid w:val="00676C40"/>
    <w:rsid w:val="00676E85"/>
    <w:rsid w:val="00677AC9"/>
    <w:rsid w:val="00680AD0"/>
    <w:rsid w:val="00681187"/>
    <w:rsid w:val="00681860"/>
    <w:rsid w:val="0068190D"/>
    <w:rsid w:val="00681F53"/>
    <w:rsid w:val="006821BF"/>
    <w:rsid w:val="00682743"/>
    <w:rsid w:val="00682F74"/>
    <w:rsid w:val="00683162"/>
    <w:rsid w:val="006835E5"/>
    <w:rsid w:val="006841D1"/>
    <w:rsid w:val="006847DA"/>
    <w:rsid w:val="00684FA5"/>
    <w:rsid w:val="00685020"/>
    <w:rsid w:val="00685722"/>
    <w:rsid w:val="0068627B"/>
    <w:rsid w:val="00686920"/>
    <w:rsid w:val="00686A02"/>
    <w:rsid w:val="0068728A"/>
    <w:rsid w:val="0068789E"/>
    <w:rsid w:val="00690326"/>
    <w:rsid w:val="006910FE"/>
    <w:rsid w:val="006919F0"/>
    <w:rsid w:val="00692125"/>
    <w:rsid w:val="006924FD"/>
    <w:rsid w:val="0069294F"/>
    <w:rsid w:val="00692AE8"/>
    <w:rsid w:val="00692CEC"/>
    <w:rsid w:val="00693293"/>
    <w:rsid w:val="006935BB"/>
    <w:rsid w:val="00693DAF"/>
    <w:rsid w:val="006941B4"/>
    <w:rsid w:val="0069461B"/>
    <w:rsid w:val="006946ED"/>
    <w:rsid w:val="00694B60"/>
    <w:rsid w:val="006959F6"/>
    <w:rsid w:val="00695E18"/>
    <w:rsid w:val="00696254"/>
    <w:rsid w:val="00696572"/>
    <w:rsid w:val="00696939"/>
    <w:rsid w:val="0069717C"/>
    <w:rsid w:val="00697C2F"/>
    <w:rsid w:val="00697C4B"/>
    <w:rsid w:val="00697EAD"/>
    <w:rsid w:val="006A003B"/>
    <w:rsid w:val="006A0546"/>
    <w:rsid w:val="006A0CAC"/>
    <w:rsid w:val="006A1478"/>
    <w:rsid w:val="006A1D70"/>
    <w:rsid w:val="006A1F95"/>
    <w:rsid w:val="006A1FCA"/>
    <w:rsid w:val="006A2429"/>
    <w:rsid w:val="006A2C97"/>
    <w:rsid w:val="006A2FBD"/>
    <w:rsid w:val="006A31CD"/>
    <w:rsid w:val="006A41A3"/>
    <w:rsid w:val="006A4697"/>
    <w:rsid w:val="006A4736"/>
    <w:rsid w:val="006A4D9B"/>
    <w:rsid w:val="006A57D4"/>
    <w:rsid w:val="006A6139"/>
    <w:rsid w:val="006A6337"/>
    <w:rsid w:val="006A63A6"/>
    <w:rsid w:val="006A6512"/>
    <w:rsid w:val="006A6672"/>
    <w:rsid w:val="006A66CE"/>
    <w:rsid w:val="006A687C"/>
    <w:rsid w:val="006A6AAD"/>
    <w:rsid w:val="006A7027"/>
    <w:rsid w:val="006A76AB"/>
    <w:rsid w:val="006A7A93"/>
    <w:rsid w:val="006A7CF3"/>
    <w:rsid w:val="006B0155"/>
    <w:rsid w:val="006B0161"/>
    <w:rsid w:val="006B0AFA"/>
    <w:rsid w:val="006B0C24"/>
    <w:rsid w:val="006B0F2A"/>
    <w:rsid w:val="006B13FD"/>
    <w:rsid w:val="006B15D5"/>
    <w:rsid w:val="006B15F3"/>
    <w:rsid w:val="006B1688"/>
    <w:rsid w:val="006B2012"/>
    <w:rsid w:val="006B2140"/>
    <w:rsid w:val="006B22C3"/>
    <w:rsid w:val="006B2591"/>
    <w:rsid w:val="006B2BD2"/>
    <w:rsid w:val="006B2CA6"/>
    <w:rsid w:val="006B2E39"/>
    <w:rsid w:val="006B33DE"/>
    <w:rsid w:val="006B3AB5"/>
    <w:rsid w:val="006B418B"/>
    <w:rsid w:val="006B496B"/>
    <w:rsid w:val="006B4FCE"/>
    <w:rsid w:val="006B52D9"/>
    <w:rsid w:val="006B60F1"/>
    <w:rsid w:val="006B62C5"/>
    <w:rsid w:val="006B65F0"/>
    <w:rsid w:val="006B6A31"/>
    <w:rsid w:val="006B6CAD"/>
    <w:rsid w:val="006B73D8"/>
    <w:rsid w:val="006B75DD"/>
    <w:rsid w:val="006B7954"/>
    <w:rsid w:val="006B7E75"/>
    <w:rsid w:val="006C027D"/>
    <w:rsid w:val="006C0437"/>
    <w:rsid w:val="006C078B"/>
    <w:rsid w:val="006C07B6"/>
    <w:rsid w:val="006C07CE"/>
    <w:rsid w:val="006C0A88"/>
    <w:rsid w:val="006C1686"/>
    <w:rsid w:val="006C1B30"/>
    <w:rsid w:val="006C1F23"/>
    <w:rsid w:val="006C2761"/>
    <w:rsid w:val="006C27D1"/>
    <w:rsid w:val="006C27D8"/>
    <w:rsid w:val="006C28F8"/>
    <w:rsid w:val="006C2D6E"/>
    <w:rsid w:val="006C3001"/>
    <w:rsid w:val="006C3CE3"/>
    <w:rsid w:val="006C45E2"/>
    <w:rsid w:val="006C4837"/>
    <w:rsid w:val="006C4CAA"/>
    <w:rsid w:val="006C581A"/>
    <w:rsid w:val="006C6367"/>
    <w:rsid w:val="006C6D8A"/>
    <w:rsid w:val="006C6EED"/>
    <w:rsid w:val="006C74F3"/>
    <w:rsid w:val="006C7561"/>
    <w:rsid w:val="006C7B4D"/>
    <w:rsid w:val="006D0B0A"/>
    <w:rsid w:val="006D0C04"/>
    <w:rsid w:val="006D12A1"/>
    <w:rsid w:val="006D1CB4"/>
    <w:rsid w:val="006D2F80"/>
    <w:rsid w:val="006D309A"/>
    <w:rsid w:val="006D3693"/>
    <w:rsid w:val="006D3CB3"/>
    <w:rsid w:val="006D461D"/>
    <w:rsid w:val="006D5662"/>
    <w:rsid w:val="006D5FFE"/>
    <w:rsid w:val="006D6ADB"/>
    <w:rsid w:val="006D6CD3"/>
    <w:rsid w:val="006D74B6"/>
    <w:rsid w:val="006D7AF3"/>
    <w:rsid w:val="006D7C82"/>
    <w:rsid w:val="006E1210"/>
    <w:rsid w:val="006E128E"/>
    <w:rsid w:val="006E12CC"/>
    <w:rsid w:val="006E1366"/>
    <w:rsid w:val="006E19D2"/>
    <w:rsid w:val="006E1A39"/>
    <w:rsid w:val="006E1A5F"/>
    <w:rsid w:val="006E1B30"/>
    <w:rsid w:val="006E1F5E"/>
    <w:rsid w:val="006E2242"/>
    <w:rsid w:val="006E2B6C"/>
    <w:rsid w:val="006E2C44"/>
    <w:rsid w:val="006E3221"/>
    <w:rsid w:val="006E367C"/>
    <w:rsid w:val="006E3D92"/>
    <w:rsid w:val="006E3FF2"/>
    <w:rsid w:val="006E474A"/>
    <w:rsid w:val="006E4B44"/>
    <w:rsid w:val="006E5343"/>
    <w:rsid w:val="006E5BC9"/>
    <w:rsid w:val="006E6252"/>
    <w:rsid w:val="006E6807"/>
    <w:rsid w:val="006E71D3"/>
    <w:rsid w:val="006F028B"/>
    <w:rsid w:val="006F02EB"/>
    <w:rsid w:val="006F05CA"/>
    <w:rsid w:val="006F0FAC"/>
    <w:rsid w:val="006F1236"/>
    <w:rsid w:val="006F150B"/>
    <w:rsid w:val="006F1C8C"/>
    <w:rsid w:val="006F209E"/>
    <w:rsid w:val="006F2E1A"/>
    <w:rsid w:val="006F2E9E"/>
    <w:rsid w:val="006F2FC6"/>
    <w:rsid w:val="006F3BD1"/>
    <w:rsid w:val="006F40D7"/>
    <w:rsid w:val="006F429C"/>
    <w:rsid w:val="006F44B5"/>
    <w:rsid w:val="006F57D6"/>
    <w:rsid w:val="006F58C6"/>
    <w:rsid w:val="006F5DFE"/>
    <w:rsid w:val="006F6AED"/>
    <w:rsid w:val="006F70A2"/>
    <w:rsid w:val="006F77C3"/>
    <w:rsid w:val="007002C3"/>
    <w:rsid w:val="0070037D"/>
    <w:rsid w:val="00700F3D"/>
    <w:rsid w:val="00700F49"/>
    <w:rsid w:val="00700FE5"/>
    <w:rsid w:val="00701282"/>
    <w:rsid w:val="0070135F"/>
    <w:rsid w:val="007029A3"/>
    <w:rsid w:val="00702EF7"/>
    <w:rsid w:val="0070316B"/>
    <w:rsid w:val="00703956"/>
    <w:rsid w:val="00703A98"/>
    <w:rsid w:val="00704111"/>
    <w:rsid w:val="00704379"/>
    <w:rsid w:val="007043E9"/>
    <w:rsid w:val="0070487B"/>
    <w:rsid w:val="00704AF8"/>
    <w:rsid w:val="00704EF9"/>
    <w:rsid w:val="0070523D"/>
    <w:rsid w:val="00706018"/>
    <w:rsid w:val="0070691A"/>
    <w:rsid w:val="00706EE8"/>
    <w:rsid w:val="0071041C"/>
    <w:rsid w:val="00710535"/>
    <w:rsid w:val="0071090A"/>
    <w:rsid w:val="00712011"/>
    <w:rsid w:val="007125FE"/>
    <w:rsid w:val="007126E6"/>
    <w:rsid w:val="00712810"/>
    <w:rsid w:val="00712C87"/>
    <w:rsid w:val="00712F3A"/>
    <w:rsid w:val="00713180"/>
    <w:rsid w:val="0071329D"/>
    <w:rsid w:val="007137B8"/>
    <w:rsid w:val="007139A9"/>
    <w:rsid w:val="007141AB"/>
    <w:rsid w:val="00714598"/>
    <w:rsid w:val="00714B31"/>
    <w:rsid w:val="00714E4C"/>
    <w:rsid w:val="00715244"/>
    <w:rsid w:val="00715901"/>
    <w:rsid w:val="00716045"/>
    <w:rsid w:val="007162C2"/>
    <w:rsid w:val="00716979"/>
    <w:rsid w:val="0071707B"/>
    <w:rsid w:val="0071713B"/>
    <w:rsid w:val="007177D3"/>
    <w:rsid w:val="00717D8A"/>
    <w:rsid w:val="00717F10"/>
    <w:rsid w:val="00720F3E"/>
    <w:rsid w:val="00720F56"/>
    <w:rsid w:val="00721131"/>
    <w:rsid w:val="00721FE9"/>
    <w:rsid w:val="007228B3"/>
    <w:rsid w:val="00722DF0"/>
    <w:rsid w:val="007230B2"/>
    <w:rsid w:val="007233F2"/>
    <w:rsid w:val="0072357E"/>
    <w:rsid w:val="00723F31"/>
    <w:rsid w:val="00724537"/>
    <w:rsid w:val="00724DB6"/>
    <w:rsid w:val="00724F72"/>
    <w:rsid w:val="0072519C"/>
    <w:rsid w:val="007254A4"/>
    <w:rsid w:val="007255BB"/>
    <w:rsid w:val="00725816"/>
    <w:rsid w:val="00725D39"/>
    <w:rsid w:val="00725E69"/>
    <w:rsid w:val="00726FC8"/>
    <w:rsid w:val="00727166"/>
    <w:rsid w:val="007273CA"/>
    <w:rsid w:val="00727A66"/>
    <w:rsid w:val="00727A7C"/>
    <w:rsid w:val="00727D29"/>
    <w:rsid w:val="0073027D"/>
    <w:rsid w:val="00730B73"/>
    <w:rsid w:val="00730CB7"/>
    <w:rsid w:val="00731216"/>
    <w:rsid w:val="00731341"/>
    <w:rsid w:val="00732356"/>
    <w:rsid w:val="0073366C"/>
    <w:rsid w:val="00733740"/>
    <w:rsid w:val="00733C6B"/>
    <w:rsid w:val="007341EE"/>
    <w:rsid w:val="007346BC"/>
    <w:rsid w:val="0073471C"/>
    <w:rsid w:val="00734834"/>
    <w:rsid w:val="007348A2"/>
    <w:rsid w:val="00734F11"/>
    <w:rsid w:val="007350D9"/>
    <w:rsid w:val="00735481"/>
    <w:rsid w:val="00736A24"/>
    <w:rsid w:val="00736DC2"/>
    <w:rsid w:val="007371DF"/>
    <w:rsid w:val="007373F2"/>
    <w:rsid w:val="00737538"/>
    <w:rsid w:val="0073769D"/>
    <w:rsid w:val="00740138"/>
    <w:rsid w:val="00742343"/>
    <w:rsid w:val="00742BA0"/>
    <w:rsid w:val="00742ECC"/>
    <w:rsid w:val="007430E4"/>
    <w:rsid w:val="00744040"/>
    <w:rsid w:val="007449EA"/>
    <w:rsid w:val="0074502C"/>
    <w:rsid w:val="007451E4"/>
    <w:rsid w:val="00745791"/>
    <w:rsid w:val="0074581B"/>
    <w:rsid w:val="007462D5"/>
    <w:rsid w:val="00746B6B"/>
    <w:rsid w:val="0074737B"/>
    <w:rsid w:val="007473D2"/>
    <w:rsid w:val="007477AF"/>
    <w:rsid w:val="00747A5E"/>
    <w:rsid w:val="00750398"/>
    <w:rsid w:val="007508DF"/>
    <w:rsid w:val="00750C21"/>
    <w:rsid w:val="00750CAF"/>
    <w:rsid w:val="007515D4"/>
    <w:rsid w:val="007516E5"/>
    <w:rsid w:val="00751C61"/>
    <w:rsid w:val="00751DD4"/>
    <w:rsid w:val="00751E14"/>
    <w:rsid w:val="0075286A"/>
    <w:rsid w:val="00752C52"/>
    <w:rsid w:val="00753DF9"/>
    <w:rsid w:val="00754286"/>
    <w:rsid w:val="00755545"/>
    <w:rsid w:val="0075598D"/>
    <w:rsid w:val="00756882"/>
    <w:rsid w:val="00756AE7"/>
    <w:rsid w:val="007573C9"/>
    <w:rsid w:val="0075757F"/>
    <w:rsid w:val="007575D5"/>
    <w:rsid w:val="007604F0"/>
    <w:rsid w:val="007605F7"/>
    <w:rsid w:val="00760C95"/>
    <w:rsid w:val="00760D43"/>
    <w:rsid w:val="00760D55"/>
    <w:rsid w:val="00761412"/>
    <w:rsid w:val="0076163D"/>
    <w:rsid w:val="00761AA3"/>
    <w:rsid w:val="00761E7D"/>
    <w:rsid w:val="00762502"/>
    <w:rsid w:val="00762622"/>
    <w:rsid w:val="0076278A"/>
    <w:rsid w:val="007627C9"/>
    <w:rsid w:val="00762A60"/>
    <w:rsid w:val="00762F3A"/>
    <w:rsid w:val="0076351B"/>
    <w:rsid w:val="00763562"/>
    <w:rsid w:val="0076361C"/>
    <w:rsid w:val="00763CC6"/>
    <w:rsid w:val="00763E46"/>
    <w:rsid w:val="0076429C"/>
    <w:rsid w:val="00764539"/>
    <w:rsid w:val="00764636"/>
    <w:rsid w:val="00765055"/>
    <w:rsid w:val="00765786"/>
    <w:rsid w:val="00765B3E"/>
    <w:rsid w:val="0076626E"/>
    <w:rsid w:val="007665B2"/>
    <w:rsid w:val="00766C02"/>
    <w:rsid w:val="0076755C"/>
    <w:rsid w:val="007675F6"/>
    <w:rsid w:val="00767616"/>
    <w:rsid w:val="00767683"/>
    <w:rsid w:val="00767945"/>
    <w:rsid w:val="00767D37"/>
    <w:rsid w:val="00770031"/>
    <w:rsid w:val="00770280"/>
    <w:rsid w:val="007704C2"/>
    <w:rsid w:val="00770550"/>
    <w:rsid w:val="0077123A"/>
    <w:rsid w:val="00773255"/>
    <w:rsid w:val="0077340E"/>
    <w:rsid w:val="007736AF"/>
    <w:rsid w:val="00774643"/>
    <w:rsid w:val="0077486F"/>
    <w:rsid w:val="007750F7"/>
    <w:rsid w:val="0077582A"/>
    <w:rsid w:val="00775867"/>
    <w:rsid w:val="00775E0C"/>
    <w:rsid w:val="00775F80"/>
    <w:rsid w:val="007762E7"/>
    <w:rsid w:val="00776663"/>
    <w:rsid w:val="007768C2"/>
    <w:rsid w:val="007769E3"/>
    <w:rsid w:val="00776C81"/>
    <w:rsid w:val="00777220"/>
    <w:rsid w:val="007774E4"/>
    <w:rsid w:val="00777F56"/>
    <w:rsid w:val="00777FF0"/>
    <w:rsid w:val="0078019F"/>
    <w:rsid w:val="007801B2"/>
    <w:rsid w:val="00780268"/>
    <w:rsid w:val="007803DD"/>
    <w:rsid w:val="00781125"/>
    <w:rsid w:val="007813BA"/>
    <w:rsid w:val="007815F5"/>
    <w:rsid w:val="007819AB"/>
    <w:rsid w:val="00781FC6"/>
    <w:rsid w:val="007822EF"/>
    <w:rsid w:val="00782A5C"/>
    <w:rsid w:val="00783279"/>
    <w:rsid w:val="007837D0"/>
    <w:rsid w:val="00783AD5"/>
    <w:rsid w:val="00783E2B"/>
    <w:rsid w:val="007842C4"/>
    <w:rsid w:val="00784A8D"/>
    <w:rsid w:val="0078646F"/>
    <w:rsid w:val="0078647D"/>
    <w:rsid w:val="0078648D"/>
    <w:rsid w:val="007868E3"/>
    <w:rsid w:val="00786E8F"/>
    <w:rsid w:val="00787337"/>
    <w:rsid w:val="00787549"/>
    <w:rsid w:val="007877B9"/>
    <w:rsid w:val="007877CB"/>
    <w:rsid w:val="0079081C"/>
    <w:rsid w:val="00790A94"/>
    <w:rsid w:val="00790C3C"/>
    <w:rsid w:val="0079228C"/>
    <w:rsid w:val="0079250D"/>
    <w:rsid w:val="00792837"/>
    <w:rsid w:val="00792C6F"/>
    <w:rsid w:val="00792FFE"/>
    <w:rsid w:val="00793244"/>
    <w:rsid w:val="00793A54"/>
    <w:rsid w:val="00793DE5"/>
    <w:rsid w:val="00793F67"/>
    <w:rsid w:val="007942B0"/>
    <w:rsid w:val="00794A1A"/>
    <w:rsid w:val="00794B48"/>
    <w:rsid w:val="00794CA3"/>
    <w:rsid w:val="007951A9"/>
    <w:rsid w:val="00795548"/>
    <w:rsid w:val="0079575D"/>
    <w:rsid w:val="007968E2"/>
    <w:rsid w:val="00796AAD"/>
    <w:rsid w:val="00796C30"/>
    <w:rsid w:val="007975A0"/>
    <w:rsid w:val="00797B84"/>
    <w:rsid w:val="00797D83"/>
    <w:rsid w:val="00797FBE"/>
    <w:rsid w:val="007A0C48"/>
    <w:rsid w:val="007A0E1F"/>
    <w:rsid w:val="007A0F88"/>
    <w:rsid w:val="007A14E5"/>
    <w:rsid w:val="007A15C4"/>
    <w:rsid w:val="007A1ED3"/>
    <w:rsid w:val="007A21F7"/>
    <w:rsid w:val="007A2354"/>
    <w:rsid w:val="007A253A"/>
    <w:rsid w:val="007A290B"/>
    <w:rsid w:val="007A2A7D"/>
    <w:rsid w:val="007A2EA4"/>
    <w:rsid w:val="007A337E"/>
    <w:rsid w:val="007A353D"/>
    <w:rsid w:val="007A3CAC"/>
    <w:rsid w:val="007A442B"/>
    <w:rsid w:val="007A497A"/>
    <w:rsid w:val="007A4BE9"/>
    <w:rsid w:val="007A5575"/>
    <w:rsid w:val="007A5C0A"/>
    <w:rsid w:val="007A6286"/>
    <w:rsid w:val="007A6355"/>
    <w:rsid w:val="007A635D"/>
    <w:rsid w:val="007A6F19"/>
    <w:rsid w:val="007A7737"/>
    <w:rsid w:val="007A7C8C"/>
    <w:rsid w:val="007A7CD1"/>
    <w:rsid w:val="007A7D06"/>
    <w:rsid w:val="007A7F9D"/>
    <w:rsid w:val="007B0802"/>
    <w:rsid w:val="007B113D"/>
    <w:rsid w:val="007B1FCB"/>
    <w:rsid w:val="007B24A8"/>
    <w:rsid w:val="007B2B92"/>
    <w:rsid w:val="007B2D36"/>
    <w:rsid w:val="007B2DD1"/>
    <w:rsid w:val="007B4112"/>
    <w:rsid w:val="007B423C"/>
    <w:rsid w:val="007B430A"/>
    <w:rsid w:val="007B4A96"/>
    <w:rsid w:val="007B4AF2"/>
    <w:rsid w:val="007B4B57"/>
    <w:rsid w:val="007B583B"/>
    <w:rsid w:val="007B5C64"/>
    <w:rsid w:val="007B6334"/>
    <w:rsid w:val="007B66B2"/>
    <w:rsid w:val="007B696C"/>
    <w:rsid w:val="007B6A2C"/>
    <w:rsid w:val="007B6C91"/>
    <w:rsid w:val="007B7010"/>
    <w:rsid w:val="007B706B"/>
    <w:rsid w:val="007B771D"/>
    <w:rsid w:val="007C01E7"/>
    <w:rsid w:val="007C0678"/>
    <w:rsid w:val="007C0960"/>
    <w:rsid w:val="007C0C7A"/>
    <w:rsid w:val="007C1322"/>
    <w:rsid w:val="007C187A"/>
    <w:rsid w:val="007C1A6E"/>
    <w:rsid w:val="007C2506"/>
    <w:rsid w:val="007C28C5"/>
    <w:rsid w:val="007C2EB7"/>
    <w:rsid w:val="007C3680"/>
    <w:rsid w:val="007C3FFC"/>
    <w:rsid w:val="007C413A"/>
    <w:rsid w:val="007C41FC"/>
    <w:rsid w:val="007C4EDB"/>
    <w:rsid w:val="007C579A"/>
    <w:rsid w:val="007C58DF"/>
    <w:rsid w:val="007C692F"/>
    <w:rsid w:val="007C6B28"/>
    <w:rsid w:val="007C6DFD"/>
    <w:rsid w:val="007C7488"/>
    <w:rsid w:val="007C79D0"/>
    <w:rsid w:val="007C7D5A"/>
    <w:rsid w:val="007D0014"/>
    <w:rsid w:val="007D0C56"/>
    <w:rsid w:val="007D1D6E"/>
    <w:rsid w:val="007D238B"/>
    <w:rsid w:val="007D23D7"/>
    <w:rsid w:val="007D28F6"/>
    <w:rsid w:val="007D302C"/>
    <w:rsid w:val="007D35C8"/>
    <w:rsid w:val="007D361D"/>
    <w:rsid w:val="007D43F7"/>
    <w:rsid w:val="007D4A6E"/>
    <w:rsid w:val="007D5C1D"/>
    <w:rsid w:val="007D695F"/>
    <w:rsid w:val="007D6CFE"/>
    <w:rsid w:val="007D78CF"/>
    <w:rsid w:val="007D7E2F"/>
    <w:rsid w:val="007E1086"/>
    <w:rsid w:val="007E129D"/>
    <w:rsid w:val="007E1622"/>
    <w:rsid w:val="007E16DA"/>
    <w:rsid w:val="007E173C"/>
    <w:rsid w:val="007E1C8F"/>
    <w:rsid w:val="007E20E1"/>
    <w:rsid w:val="007E2740"/>
    <w:rsid w:val="007E2776"/>
    <w:rsid w:val="007E28DD"/>
    <w:rsid w:val="007E3EC4"/>
    <w:rsid w:val="007E4187"/>
    <w:rsid w:val="007E4903"/>
    <w:rsid w:val="007E4DE2"/>
    <w:rsid w:val="007E577D"/>
    <w:rsid w:val="007E5B5E"/>
    <w:rsid w:val="007E6085"/>
    <w:rsid w:val="007E6FA8"/>
    <w:rsid w:val="007E74CA"/>
    <w:rsid w:val="007E7DAE"/>
    <w:rsid w:val="007F0604"/>
    <w:rsid w:val="007F145D"/>
    <w:rsid w:val="007F1748"/>
    <w:rsid w:val="007F1C63"/>
    <w:rsid w:val="007F2477"/>
    <w:rsid w:val="007F2985"/>
    <w:rsid w:val="007F3BB6"/>
    <w:rsid w:val="007F3F90"/>
    <w:rsid w:val="007F40FF"/>
    <w:rsid w:val="007F4659"/>
    <w:rsid w:val="007F5046"/>
    <w:rsid w:val="007F57A4"/>
    <w:rsid w:val="007F5C87"/>
    <w:rsid w:val="007F66F9"/>
    <w:rsid w:val="007F688D"/>
    <w:rsid w:val="007F6A68"/>
    <w:rsid w:val="007F726F"/>
    <w:rsid w:val="007F76C8"/>
    <w:rsid w:val="007F7883"/>
    <w:rsid w:val="007F79CE"/>
    <w:rsid w:val="007F7EE7"/>
    <w:rsid w:val="00800286"/>
    <w:rsid w:val="008003EF"/>
    <w:rsid w:val="008008DF"/>
    <w:rsid w:val="008008F1"/>
    <w:rsid w:val="00800C67"/>
    <w:rsid w:val="00800D38"/>
    <w:rsid w:val="008025F5"/>
    <w:rsid w:val="00802F49"/>
    <w:rsid w:val="00802FA7"/>
    <w:rsid w:val="008035E6"/>
    <w:rsid w:val="00803AF3"/>
    <w:rsid w:val="00803C42"/>
    <w:rsid w:val="00804618"/>
    <w:rsid w:val="00804F07"/>
    <w:rsid w:val="00805317"/>
    <w:rsid w:val="008062C8"/>
    <w:rsid w:val="008065C7"/>
    <w:rsid w:val="008067AE"/>
    <w:rsid w:val="008078B2"/>
    <w:rsid w:val="00807AEE"/>
    <w:rsid w:val="00807BAA"/>
    <w:rsid w:val="00807EF4"/>
    <w:rsid w:val="00810502"/>
    <w:rsid w:val="00810AC4"/>
    <w:rsid w:val="0081106C"/>
    <w:rsid w:val="008119F6"/>
    <w:rsid w:val="00811F91"/>
    <w:rsid w:val="0081352A"/>
    <w:rsid w:val="00813566"/>
    <w:rsid w:val="00813600"/>
    <w:rsid w:val="00813902"/>
    <w:rsid w:val="00813C15"/>
    <w:rsid w:val="00814361"/>
    <w:rsid w:val="008147BC"/>
    <w:rsid w:val="008147BE"/>
    <w:rsid w:val="008151F3"/>
    <w:rsid w:val="00815E6E"/>
    <w:rsid w:val="00816183"/>
    <w:rsid w:val="008161C6"/>
    <w:rsid w:val="00816778"/>
    <w:rsid w:val="008170E3"/>
    <w:rsid w:val="00817514"/>
    <w:rsid w:val="00817596"/>
    <w:rsid w:val="008176C1"/>
    <w:rsid w:val="00817806"/>
    <w:rsid w:val="0081781B"/>
    <w:rsid w:val="00817E6C"/>
    <w:rsid w:val="00820A81"/>
    <w:rsid w:val="0082118B"/>
    <w:rsid w:val="0082173F"/>
    <w:rsid w:val="00821857"/>
    <w:rsid w:val="00821E52"/>
    <w:rsid w:val="00822742"/>
    <w:rsid w:val="00822770"/>
    <w:rsid w:val="008227BA"/>
    <w:rsid w:val="008230FD"/>
    <w:rsid w:val="00823278"/>
    <w:rsid w:val="008234A1"/>
    <w:rsid w:val="0082362B"/>
    <w:rsid w:val="00823643"/>
    <w:rsid w:val="00823FC2"/>
    <w:rsid w:val="0082404E"/>
    <w:rsid w:val="0082458F"/>
    <w:rsid w:val="00824C45"/>
    <w:rsid w:val="008250BC"/>
    <w:rsid w:val="00825F12"/>
    <w:rsid w:val="0082621A"/>
    <w:rsid w:val="00826D1B"/>
    <w:rsid w:val="00827C68"/>
    <w:rsid w:val="008300F7"/>
    <w:rsid w:val="0083038B"/>
    <w:rsid w:val="00830457"/>
    <w:rsid w:val="0083113B"/>
    <w:rsid w:val="0083164A"/>
    <w:rsid w:val="00831901"/>
    <w:rsid w:val="00831A05"/>
    <w:rsid w:val="00831A9F"/>
    <w:rsid w:val="00832088"/>
    <w:rsid w:val="008325F2"/>
    <w:rsid w:val="00832931"/>
    <w:rsid w:val="00832D30"/>
    <w:rsid w:val="008331EC"/>
    <w:rsid w:val="00833345"/>
    <w:rsid w:val="0083348D"/>
    <w:rsid w:val="008337B3"/>
    <w:rsid w:val="00833C09"/>
    <w:rsid w:val="00833E22"/>
    <w:rsid w:val="008346F2"/>
    <w:rsid w:val="00834C59"/>
    <w:rsid w:val="008354DF"/>
    <w:rsid w:val="00835DB7"/>
    <w:rsid w:val="008360A1"/>
    <w:rsid w:val="008360C6"/>
    <w:rsid w:val="00836436"/>
    <w:rsid w:val="008366F2"/>
    <w:rsid w:val="008369BB"/>
    <w:rsid w:val="00836B38"/>
    <w:rsid w:val="008378D1"/>
    <w:rsid w:val="00837D8D"/>
    <w:rsid w:val="0084042A"/>
    <w:rsid w:val="008405AC"/>
    <w:rsid w:val="00840A65"/>
    <w:rsid w:val="00840DFB"/>
    <w:rsid w:val="00840E9B"/>
    <w:rsid w:val="0084100F"/>
    <w:rsid w:val="00841017"/>
    <w:rsid w:val="00841571"/>
    <w:rsid w:val="00841599"/>
    <w:rsid w:val="00843427"/>
    <w:rsid w:val="00843EFF"/>
    <w:rsid w:val="0084418E"/>
    <w:rsid w:val="0084457E"/>
    <w:rsid w:val="008447A3"/>
    <w:rsid w:val="008449E4"/>
    <w:rsid w:val="00844A9E"/>
    <w:rsid w:val="00844E01"/>
    <w:rsid w:val="008451E8"/>
    <w:rsid w:val="008451F2"/>
    <w:rsid w:val="008455AF"/>
    <w:rsid w:val="0084621E"/>
    <w:rsid w:val="00846A0C"/>
    <w:rsid w:val="00846B76"/>
    <w:rsid w:val="00847138"/>
    <w:rsid w:val="0084723E"/>
    <w:rsid w:val="0084785B"/>
    <w:rsid w:val="00847AE1"/>
    <w:rsid w:val="00850CB8"/>
    <w:rsid w:val="00851015"/>
    <w:rsid w:val="0085297B"/>
    <w:rsid w:val="00852F53"/>
    <w:rsid w:val="008530AA"/>
    <w:rsid w:val="00853108"/>
    <w:rsid w:val="0085340D"/>
    <w:rsid w:val="00853916"/>
    <w:rsid w:val="008539CA"/>
    <w:rsid w:val="00853F1F"/>
    <w:rsid w:val="00853F3C"/>
    <w:rsid w:val="00853FDC"/>
    <w:rsid w:val="0085434E"/>
    <w:rsid w:val="00854495"/>
    <w:rsid w:val="00854E68"/>
    <w:rsid w:val="00855438"/>
    <w:rsid w:val="0085564B"/>
    <w:rsid w:val="00855FF9"/>
    <w:rsid w:val="00856B38"/>
    <w:rsid w:val="008571F5"/>
    <w:rsid w:val="008572FF"/>
    <w:rsid w:val="0085783B"/>
    <w:rsid w:val="00857D0C"/>
    <w:rsid w:val="00860CCF"/>
    <w:rsid w:val="008618FA"/>
    <w:rsid w:val="00861E1C"/>
    <w:rsid w:val="00862081"/>
    <w:rsid w:val="0086224F"/>
    <w:rsid w:val="00862B04"/>
    <w:rsid w:val="00864753"/>
    <w:rsid w:val="00864D8A"/>
    <w:rsid w:val="008650E7"/>
    <w:rsid w:val="00865478"/>
    <w:rsid w:val="00865AF5"/>
    <w:rsid w:val="008662EB"/>
    <w:rsid w:val="008665F6"/>
    <w:rsid w:val="008666D0"/>
    <w:rsid w:val="00866805"/>
    <w:rsid w:val="00866D80"/>
    <w:rsid w:val="00867500"/>
    <w:rsid w:val="00867948"/>
    <w:rsid w:val="00867A7D"/>
    <w:rsid w:val="0087020A"/>
    <w:rsid w:val="00870667"/>
    <w:rsid w:val="00870954"/>
    <w:rsid w:val="00870B68"/>
    <w:rsid w:val="0087117A"/>
    <w:rsid w:val="008712E3"/>
    <w:rsid w:val="00871442"/>
    <w:rsid w:val="00871673"/>
    <w:rsid w:val="00871A95"/>
    <w:rsid w:val="00871C60"/>
    <w:rsid w:val="00871FB8"/>
    <w:rsid w:val="008720D2"/>
    <w:rsid w:val="00872AF3"/>
    <w:rsid w:val="00872D90"/>
    <w:rsid w:val="0087340A"/>
    <w:rsid w:val="00873AAF"/>
    <w:rsid w:val="00873E20"/>
    <w:rsid w:val="0087472C"/>
    <w:rsid w:val="00874970"/>
    <w:rsid w:val="00874DF7"/>
    <w:rsid w:val="008753CB"/>
    <w:rsid w:val="00875E50"/>
    <w:rsid w:val="00875F53"/>
    <w:rsid w:val="0087609C"/>
    <w:rsid w:val="00876688"/>
    <w:rsid w:val="0087672A"/>
    <w:rsid w:val="008801B9"/>
    <w:rsid w:val="0088068D"/>
    <w:rsid w:val="00880C43"/>
    <w:rsid w:val="00881274"/>
    <w:rsid w:val="00881353"/>
    <w:rsid w:val="00881717"/>
    <w:rsid w:val="00881967"/>
    <w:rsid w:val="00882024"/>
    <w:rsid w:val="00882316"/>
    <w:rsid w:val="008842CE"/>
    <w:rsid w:val="0088469E"/>
    <w:rsid w:val="008849AB"/>
    <w:rsid w:val="00884ABB"/>
    <w:rsid w:val="00884BE1"/>
    <w:rsid w:val="00884F46"/>
    <w:rsid w:val="00885887"/>
    <w:rsid w:val="00886479"/>
    <w:rsid w:val="00886806"/>
    <w:rsid w:val="00886D60"/>
    <w:rsid w:val="00886EC0"/>
    <w:rsid w:val="00887333"/>
    <w:rsid w:val="0088754B"/>
    <w:rsid w:val="0088781F"/>
    <w:rsid w:val="00887B4E"/>
    <w:rsid w:val="00887BBD"/>
    <w:rsid w:val="00890391"/>
    <w:rsid w:val="00890AC2"/>
    <w:rsid w:val="00890BEB"/>
    <w:rsid w:val="00890C9B"/>
    <w:rsid w:val="008919BF"/>
    <w:rsid w:val="008931FC"/>
    <w:rsid w:val="00893845"/>
    <w:rsid w:val="00893D0B"/>
    <w:rsid w:val="0089457E"/>
    <w:rsid w:val="00895479"/>
    <w:rsid w:val="00895CE9"/>
    <w:rsid w:val="00895EE4"/>
    <w:rsid w:val="00896392"/>
    <w:rsid w:val="00896541"/>
    <w:rsid w:val="008966FE"/>
    <w:rsid w:val="008969E0"/>
    <w:rsid w:val="008969F2"/>
    <w:rsid w:val="00896BF9"/>
    <w:rsid w:val="008972E1"/>
    <w:rsid w:val="00897E12"/>
    <w:rsid w:val="008A0790"/>
    <w:rsid w:val="008A07F9"/>
    <w:rsid w:val="008A0C76"/>
    <w:rsid w:val="008A0EA4"/>
    <w:rsid w:val="008A0F4E"/>
    <w:rsid w:val="008A142B"/>
    <w:rsid w:val="008A1C1F"/>
    <w:rsid w:val="008A1E06"/>
    <w:rsid w:val="008A1F91"/>
    <w:rsid w:val="008A2172"/>
    <w:rsid w:val="008A2354"/>
    <w:rsid w:val="008A27D2"/>
    <w:rsid w:val="008A2ADD"/>
    <w:rsid w:val="008A2ED7"/>
    <w:rsid w:val="008A3262"/>
    <w:rsid w:val="008A36CE"/>
    <w:rsid w:val="008A388F"/>
    <w:rsid w:val="008A3F97"/>
    <w:rsid w:val="008A4DDE"/>
    <w:rsid w:val="008A51A3"/>
    <w:rsid w:val="008A5D66"/>
    <w:rsid w:val="008A5EDB"/>
    <w:rsid w:val="008A611E"/>
    <w:rsid w:val="008A649E"/>
    <w:rsid w:val="008A6C50"/>
    <w:rsid w:val="008A6D2A"/>
    <w:rsid w:val="008A75CE"/>
    <w:rsid w:val="008A7615"/>
    <w:rsid w:val="008A7D84"/>
    <w:rsid w:val="008B03C8"/>
    <w:rsid w:val="008B11C0"/>
    <w:rsid w:val="008B19C8"/>
    <w:rsid w:val="008B1D95"/>
    <w:rsid w:val="008B223A"/>
    <w:rsid w:val="008B25AC"/>
    <w:rsid w:val="008B2A6F"/>
    <w:rsid w:val="008B350F"/>
    <w:rsid w:val="008B39E6"/>
    <w:rsid w:val="008B3D9C"/>
    <w:rsid w:val="008B441B"/>
    <w:rsid w:val="008B4B7A"/>
    <w:rsid w:val="008B4CF9"/>
    <w:rsid w:val="008B56EF"/>
    <w:rsid w:val="008B59DF"/>
    <w:rsid w:val="008B6493"/>
    <w:rsid w:val="008B6BBA"/>
    <w:rsid w:val="008B6D6B"/>
    <w:rsid w:val="008B7452"/>
    <w:rsid w:val="008B7A22"/>
    <w:rsid w:val="008B7B0B"/>
    <w:rsid w:val="008B7BAD"/>
    <w:rsid w:val="008B7F05"/>
    <w:rsid w:val="008C00E4"/>
    <w:rsid w:val="008C083A"/>
    <w:rsid w:val="008C0A98"/>
    <w:rsid w:val="008C0CC3"/>
    <w:rsid w:val="008C2010"/>
    <w:rsid w:val="008C2546"/>
    <w:rsid w:val="008C2B33"/>
    <w:rsid w:val="008C2F3C"/>
    <w:rsid w:val="008C3484"/>
    <w:rsid w:val="008C3988"/>
    <w:rsid w:val="008C39FF"/>
    <w:rsid w:val="008C3A11"/>
    <w:rsid w:val="008C3A23"/>
    <w:rsid w:val="008C3BBE"/>
    <w:rsid w:val="008C3D41"/>
    <w:rsid w:val="008C3D73"/>
    <w:rsid w:val="008C3E48"/>
    <w:rsid w:val="008C48A5"/>
    <w:rsid w:val="008C4CE6"/>
    <w:rsid w:val="008C4CE9"/>
    <w:rsid w:val="008C4E68"/>
    <w:rsid w:val="008C524C"/>
    <w:rsid w:val="008C5475"/>
    <w:rsid w:val="008C55A6"/>
    <w:rsid w:val="008C55C4"/>
    <w:rsid w:val="008C5733"/>
    <w:rsid w:val="008C5D96"/>
    <w:rsid w:val="008C5F65"/>
    <w:rsid w:val="008C6870"/>
    <w:rsid w:val="008C6B6F"/>
    <w:rsid w:val="008C6BAD"/>
    <w:rsid w:val="008C6D1C"/>
    <w:rsid w:val="008C7885"/>
    <w:rsid w:val="008C7926"/>
    <w:rsid w:val="008C7B71"/>
    <w:rsid w:val="008D02A3"/>
    <w:rsid w:val="008D066C"/>
    <w:rsid w:val="008D0F57"/>
    <w:rsid w:val="008D10AB"/>
    <w:rsid w:val="008D1D3E"/>
    <w:rsid w:val="008D1F52"/>
    <w:rsid w:val="008D2A18"/>
    <w:rsid w:val="008D3321"/>
    <w:rsid w:val="008D37FE"/>
    <w:rsid w:val="008D3971"/>
    <w:rsid w:val="008D3CB0"/>
    <w:rsid w:val="008D3DB5"/>
    <w:rsid w:val="008D489D"/>
    <w:rsid w:val="008D4AAB"/>
    <w:rsid w:val="008D4BC9"/>
    <w:rsid w:val="008D4E55"/>
    <w:rsid w:val="008D517F"/>
    <w:rsid w:val="008D554E"/>
    <w:rsid w:val="008D58E9"/>
    <w:rsid w:val="008D5EB7"/>
    <w:rsid w:val="008D60F0"/>
    <w:rsid w:val="008D7ED9"/>
    <w:rsid w:val="008D7EF1"/>
    <w:rsid w:val="008D7F41"/>
    <w:rsid w:val="008E0212"/>
    <w:rsid w:val="008E0CDF"/>
    <w:rsid w:val="008E13AF"/>
    <w:rsid w:val="008E1FF9"/>
    <w:rsid w:val="008E2334"/>
    <w:rsid w:val="008E273C"/>
    <w:rsid w:val="008E2AC2"/>
    <w:rsid w:val="008E3138"/>
    <w:rsid w:val="008E48B9"/>
    <w:rsid w:val="008E4B52"/>
    <w:rsid w:val="008E4E8C"/>
    <w:rsid w:val="008E5003"/>
    <w:rsid w:val="008E5194"/>
    <w:rsid w:val="008E553F"/>
    <w:rsid w:val="008E5D1C"/>
    <w:rsid w:val="008E699B"/>
    <w:rsid w:val="008E69F5"/>
    <w:rsid w:val="008E6E36"/>
    <w:rsid w:val="008E723B"/>
    <w:rsid w:val="008E78B8"/>
    <w:rsid w:val="008F0164"/>
    <w:rsid w:val="008F01E1"/>
    <w:rsid w:val="008F086E"/>
    <w:rsid w:val="008F10BD"/>
    <w:rsid w:val="008F13A1"/>
    <w:rsid w:val="008F1CC9"/>
    <w:rsid w:val="008F1ED1"/>
    <w:rsid w:val="008F20EE"/>
    <w:rsid w:val="008F21B2"/>
    <w:rsid w:val="008F24F6"/>
    <w:rsid w:val="008F2D7B"/>
    <w:rsid w:val="008F2EF9"/>
    <w:rsid w:val="008F321B"/>
    <w:rsid w:val="008F32D4"/>
    <w:rsid w:val="008F3AE6"/>
    <w:rsid w:val="008F468E"/>
    <w:rsid w:val="008F5592"/>
    <w:rsid w:val="008F562F"/>
    <w:rsid w:val="008F565F"/>
    <w:rsid w:val="008F61B4"/>
    <w:rsid w:val="008F6B4E"/>
    <w:rsid w:val="008F6BDD"/>
    <w:rsid w:val="008F7260"/>
    <w:rsid w:val="008F7591"/>
    <w:rsid w:val="008F7BF8"/>
    <w:rsid w:val="008F7CFE"/>
    <w:rsid w:val="00900AE5"/>
    <w:rsid w:val="00900F86"/>
    <w:rsid w:val="00901330"/>
    <w:rsid w:val="00901342"/>
    <w:rsid w:val="00901424"/>
    <w:rsid w:val="009016C5"/>
    <w:rsid w:val="0090173D"/>
    <w:rsid w:val="00901CB3"/>
    <w:rsid w:val="00901DDF"/>
    <w:rsid w:val="00901EB2"/>
    <w:rsid w:val="00901F93"/>
    <w:rsid w:val="0090247C"/>
    <w:rsid w:val="00902672"/>
    <w:rsid w:val="0090268F"/>
    <w:rsid w:val="009029EF"/>
    <w:rsid w:val="00902CA6"/>
    <w:rsid w:val="00902F41"/>
    <w:rsid w:val="009033FA"/>
    <w:rsid w:val="00903596"/>
    <w:rsid w:val="009035F9"/>
    <w:rsid w:val="009037F0"/>
    <w:rsid w:val="00903ED5"/>
    <w:rsid w:val="0090400E"/>
    <w:rsid w:val="0090445B"/>
    <w:rsid w:val="00904699"/>
    <w:rsid w:val="00904969"/>
    <w:rsid w:val="00905617"/>
    <w:rsid w:val="009057A5"/>
    <w:rsid w:val="00905FA8"/>
    <w:rsid w:val="0090671A"/>
    <w:rsid w:val="00906A92"/>
    <w:rsid w:val="009071F6"/>
    <w:rsid w:val="00907DD9"/>
    <w:rsid w:val="009105F8"/>
    <w:rsid w:val="00910CAC"/>
    <w:rsid w:val="00910E1D"/>
    <w:rsid w:val="0091186C"/>
    <w:rsid w:val="00912E7B"/>
    <w:rsid w:val="00912F35"/>
    <w:rsid w:val="0091374D"/>
    <w:rsid w:val="00913965"/>
    <w:rsid w:val="00913FBF"/>
    <w:rsid w:val="0091448B"/>
    <w:rsid w:val="0091478A"/>
    <w:rsid w:val="00914980"/>
    <w:rsid w:val="00915770"/>
    <w:rsid w:val="00915E20"/>
    <w:rsid w:val="0091631A"/>
    <w:rsid w:val="00916B41"/>
    <w:rsid w:val="00916C38"/>
    <w:rsid w:val="009173E3"/>
    <w:rsid w:val="0091751A"/>
    <w:rsid w:val="00917973"/>
    <w:rsid w:val="00917B79"/>
    <w:rsid w:val="00917D9D"/>
    <w:rsid w:val="009206A6"/>
    <w:rsid w:val="00920F23"/>
    <w:rsid w:val="00920F6D"/>
    <w:rsid w:val="0092152F"/>
    <w:rsid w:val="00921A15"/>
    <w:rsid w:val="00921B86"/>
    <w:rsid w:val="00921FDD"/>
    <w:rsid w:val="00922A4E"/>
    <w:rsid w:val="00922CB0"/>
    <w:rsid w:val="00922CE6"/>
    <w:rsid w:val="00923092"/>
    <w:rsid w:val="00923A20"/>
    <w:rsid w:val="00923D7A"/>
    <w:rsid w:val="00924192"/>
    <w:rsid w:val="009241D0"/>
    <w:rsid w:val="0092421D"/>
    <w:rsid w:val="00924635"/>
    <w:rsid w:val="00924702"/>
    <w:rsid w:val="009256A5"/>
    <w:rsid w:val="00925E39"/>
    <w:rsid w:val="009264DB"/>
    <w:rsid w:val="00926512"/>
    <w:rsid w:val="0092667B"/>
    <w:rsid w:val="00926A23"/>
    <w:rsid w:val="00926B42"/>
    <w:rsid w:val="009272C3"/>
    <w:rsid w:val="009272D8"/>
    <w:rsid w:val="009274FB"/>
    <w:rsid w:val="00927D1B"/>
    <w:rsid w:val="00930104"/>
    <w:rsid w:val="00930873"/>
    <w:rsid w:val="0093160A"/>
    <w:rsid w:val="00931819"/>
    <w:rsid w:val="00931D63"/>
    <w:rsid w:val="00932A8E"/>
    <w:rsid w:val="0093330F"/>
    <w:rsid w:val="0093365F"/>
    <w:rsid w:val="00933844"/>
    <w:rsid w:val="0093389B"/>
    <w:rsid w:val="00933933"/>
    <w:rsid w:val="00933CE9"/>
    <w:rsid w:val="00933F4A"/>
    <w:rsid w:val="009341C3"/>
    <w:rsid w:val="009341F9"/>
    <w:rsid w:val="0093452E"/>
    <w:rsid w:val="00934691"/>
    <w:rsid w:val="00934C7D"/>
    <w:rsid w:val="00935096"/>
    <w:rsid w:val="00935445"/>
    <w:rsid w:val="00935DA9"/>
    <w:rsid w:val="00935EF4"/>
    <w:rsid w:val="00935F1B"/>
    <w:rsid w:val="009361CE"/>
    <w:rsid w:val="009368FD"/>
    <w:rsid w:val="0093744B"/>
    <w:rsid w:val="00937F9F"/>
    <w:rsid w:val="00941D79"/>
    <w:rsid w:val="00942D82"/>
    <w:rsid w:val="0094335F"/>
    <w:rsid w:val="00943DF3"/>
    <w:rsid w:val="009442A6"/>
    <w:rsid w:val="009448D8"/>
    <w:rsid w:val="009448E1"/>
    <w:rsid w:val="00944AC0"/>
    <w:rsid w:val="009462CE"/>
    <w:rsid w:val="00947BA5"/>
    <w:rsid w:val="009500DF"/>
    <w:rsid w:val="0095036F"/>
    <w:rsid w:val="009504E9"/>
    <w:rsid w:val="00950709"/>
    <w:rsid w:val="0095074C"/>
    <w:rsid w:val="00950B75"/>
    <w:rsid w:val="009513A3"/>
    <w:rsid w:val="009516EF"/>
    <w:rsid w:val="00951B7C"/>
    <w:rsid w:val="00951E1A"/>
    <w:rsid w:val="00951F54"/>
    <w:rsid w:val="00952166"/>
    <w:rsid w:val="009529BC"/>
    <w:rsid w:val="009529EA"/>
    <w:rsid w:val="00952BD3"/>
    <w:rsid w:val="009536D2"/>
    <w:rsid w:val="00953CDD"/>
    <w:rsid w:val="00954560"/>
    <w:rsid w:val="00954793"/>
    <w:rsid w:val="00954958"/>
    <w:rsid w:val="00954AB3"/>
    <w:rsid w:val="00954AC8"/>
    <w:rsid w:val="009550AB"/>
    <w:rsid w:val="0095512A"/>
    <w:rsid w:val="0095515A"/>
    <w:rsid w:val="00956147"/>
    <w:rsid w:val="00956EA4"/>
    <w:rsid w:val="00956F45"/>
    <w:rsid w:val="009575F6"/>
    <w:rsid w:val="00960338"/>
    <w:rsid w:val="009603D3"/>
    <w:rsid w:val="00960B84"/>
    <w:rsid w:val="00960D39"/>
    <w:rsid w:val="00961503"/>
    <w:rsid w:val="00961563"/>
    <w:rsid w:val="009616E2"/>
    <w:rsid w:val="0096211E"/>
    <w:rsid w:val="009624F8"/>
    <w:rsid w:val="00963EDC"/>
    <w:rsid w:val="009647F2"/>
    <w:rsid w:val="00964844"/>
    <w:rsid w:val="00964CA5"/>
    <w:rsid w:val="00964E6F"/>
    <w:rsid w:val="0096576E"/>
    <w:rsid w:val="00965C7E"/>
    <w:rsid w:val="00966260"/>
    <w:rsid w:val="009666F7"/>
    <w:rsid w:val="0096675B"/>
    <w:rsid w:val="00966882"/>
    <w:rsid w:val="00966899"/>
    <w:rsid w:val="00966E6D"/>
    <w:rsid w:val="00967C64"/>
    <w:rsid w:val="00967C91"/>
    <w:rsid w:val="009707F8"/>
    <w:rsid w:val="0097132E"/>
    <w:rsid w:val="00971A03"/>
    <w:rsid w:val="00972A59"/>
    <w:rsid w:val="00972E8D"/>
    <w:rsid w:val="00973234"/>
    <w:rsid w:val="0097399D"/>
    <w:rsid w:val="009744B3"/>
    <w:rsid w:val="00975B85"/>
    <w:rsid w:val="00976346"/>
    <w:rsid w:val="009763B4"/>
    <w:rsid w:val="009768A4"/>
    <w:rsid w:val="00977237"/>
    <w:rsid w:val="00977CA8"/>
    <w:rsid w:val="00980163"/>
    <w:rsid w:val="0098041B"/>
    <w:rsid w:val="00980B34"/>
    <w:rsid w:val="00980E77"/>
    <w:rsid w:val="00980F5E"/>
    <w:rsid w:val="009818C2"/>
    <w:rsid w:val="00981CEF"/>
    <w:rsid w:val="009828B0"/>
    <w:rsid w:val="00983148"/>
    <w:rsid w:val="00984CB1"/>
    <w:rsid w:val="00984FB8"/>
    <w:rsid w:val="0098559E"/>
    <w:rsid w:val="00986311"/>
    <w:rsid w:val="009867BF"/>
    <w:rsid w:val="00987635"/>
    <w:rsid w:val="009901F2"/>
    <w:rsid w:val="00990A0B"/>
    <w:rsid w:val="00990E76"/>
    <w:rsid w:val="00991020"/>
    <w:rsid w:val="00991055"/>
    <w:rsid w:val="009912E6"/>
    <w:rsid w:val="009914EA"/>
    <w:rsid w:val="0099185F"/>
    <w:rsid w:val="00991CE1"/>
    <w:rsid w:val="00992394"/>
    <w:rsid w:val="00992DE5"/>
    <w:rsid w:val="00992F33"/>
    <w:rsid w:val="00993068"/>
    <w:rsid w:val="009932CB"/>
    <w:rsid w:val="0099376C"/>
    <w:rsid w:val="009942A9"/>
    <w:rsid w:val="00994319"/>
    <w:rsid w:val="009945FA"/>
    <w:rsid w:val="009948EB"/>
    <w:rsid w:val="00994F7B"/>
    <w:rsid w:val="009950D2"/>
    <w:rsid w:val="0099538D"/>
    <w:rsid w:val="00995904"/>
    <w:rsid w:val="0099600C"/>
    <w:rsid w:val="009964B3"/>
    <w:rsid w:val="009965CB"/>
    <w:rsid w:val="00996692"/>
    <w:rsid w:val="00996991"/>
    <w:rsid w:val="009969B5"/>
    <w:rsid w:val="00996B18"/>
    <w:rsid w:val="00996D6D"/>
    <w:rsid w:val="0099711F"/>
    <w:rsid w:val="0099772A"/>
    <w:rsid w:val="0099793B"/>
    <w:rsid w:val="009A0179"/>
    <w:rsid w:val="009A028F"/>
    <w:rsid w:val="009A06AE"/>
    <w:rsid w:val="009A0909"/>
    <w:rsid w:val="009A1144"/>
    <w:rsid w:val="009A1184"/>
    <w:rsid w:val="009A16F5"/>
    <w:rsid w:val="009A194C"/>
    <w:rsid w:val="009A2340"/>
    <w:rsid w:val="009A23DC"/>
    <w:rsid w:val="009A285A"/>
    <w:rsid w:val="009A2AB2"/>
    <w:rsid w:val="009A2EA6"/>
    <w:rsid w:val="009A2EDE"/>
    <w:rsid w:val="009A370F"/>
    <w:rsid w:val="009A3874"/>
    <w:rsid w:val="009A46E0"/>
    <w:rsid w:val="009A46F8"/>
    <w:rsid w:val="009A4A23"/>
    <w:rsid w:val="009A4C7C"/>
    <w:rsid w:val="009A4E0C"/>
    <w:rsid w:val="009A5326"/>
    <w:rsid w:val="009A53FD"/>
    <w:rsid w:val="009A56CF"/>
    <w:rsid w:val="009A645A"/>
    <w:rsid w:val="009A6598"/>
    <w:rsid w:val="009A6D5A"/>
    <w:rsid w:val="009A76C5"/>
    <w:rsid w:val="009B07C7"/>
    <w:rsid w:val="009B10B6"/>
    <w:rsid w:val="009B1925"/>
    <w:rsid w:val="009B1A6F"/>
    <w:rsid w:val="009B1B9C"/>
    <w:rsid w:val="009B1CBE"/>
    <w:rsid w:val="009B247D"/>
    <w:rsid w:val="009B34A2"/>
    <w:rsid w:val="009B34F9"/>
    <w:rsid w:val="009B3796"/>
    <w:rsid w:val="009B51E4"/>
    <w:rsid w:val="009B58B8"/>
    <w:rsid w:val="009B5CB2"/>
    <w:rsid w:val="009B613B"/>
    <w:rsid w:val="009B6225"/>
    <w:rsid w:val="009B6340"/>
    <w:rsid w:val="009B6632"/>
    <w:rsid w:val="009B7000"/>
    <w:rsid w:val="009B74B6"/>
    <w:rsid w:val="009B7527"/>
    <w:rsid w:val="009B784F"/>
    <w:rsid w:val="009C0A2E"/>
    <w:rsid w:val="009C0C53"/>
    <w:rsid w:val="009C1008"/>
    <w:rsid w:val="009C1311"/>
    <w:rsid w:val="009C1924"/>
    <w:rsid w:val="009C254F"/>
    <w:rsid w:val="009C259C"/>
    <w:rsid w:val="009C2A0A"/>
    <w:rsid w:val="009C2BBB"/>
    <w:rsid w:val="009C46B0"/>
    <w:rsid w:val="009C4FE9"/>
    <w:rsid w:val="009C527D"/>
    <w:rsid w:val="009C5463"/>
    <w:rsid w:val="009C5C8A"/>
    <w:rsid w:val="009C61D9"/>
    <w:rsid w:val="009C623F"/>
    <w:rsid w:val="009C6334"/>
    <w:rsid w:val="009C6766"/>
    <w:rsid w:val="009C6B44"/>
    <w:rsid w:val="009C6C23"/>
    <w:rsid w:val="009C6DB3"/>
    <w:rsid w:val="009C7228"/>
    <w:rsid w:val="009C727F"/>
    <w:rsid w:val="009C7309"/>
    <w:rsid w:val="009C76EA"/>
    <w:rsid w:val="009C7A54"/>
    <w:rsid w:val="009C7BEF"/>
    <w:rsid w:val="009C7DA2"/>
    <w:rsid w:val="009D0E33"/>
    <w:rsid w:val="009D1A52"/>
    <w:rsid w:val="009D1B7E"/>
    <w:rsid w:val="009D1E58"/>
    <w:rsid w:val="009D1EF9"/>
    <w:rsid w:val="009D2465"/>
    <w:rsid w:val="009D2868"/>
    <w:rsid w:val="009D2B86"/>
    <w:rsid w:val="009D30F6"/>
    <w:rsid w:val="009D363D"/>
    <w:rsid w:val="009D4303"/>
    <w:rsid w:val="009D431D"/>
    <w:rsid w:val="009D4674"/>
    <w:rsid w:val="009D46FA"/>
    <w:rsid w:val="009D50F8"/>
    <w:rsid w:val="009D55D5"/>
    <w:rsid w:val="009D5C27"/>
    <w:rsid w:val="009D6244"/>
    <w:rsid w:val="009D6DA7"/>
    <w:rsid w:val="009D7B05"/>
    <w:rsid w:val="009D7DF4"/>
    <w:rsid w:val="009E0993"/>
    <w:rsid w:val="009E0E28"/>
    <w:rsid w:val="009E0EF9"/>
    <w:rsid w:val="009E1117"/>
    <w:rsid w:val="009E1B2B"/>
    <w:rsid w:val="009E1C7D"/>
    <w:rsid w:val="009E23A1"/>
    <w:rsid w:val="009E2DF4"/>
    <w:rsid w:val="009E3544"/>
    <w:rsid w:val="009E35FA"/>
    <w:rsid w:val="009E3700"/>
    <w:rsid w:val="009E3BDA"/>
    <w:rsid w:val="009E489D"/>
    <w:rsid w:val="009E4A34"/>
    <w:rsid w:val="009E517E"/>
    <w:rsid w:val="009E56E1"/>
    <w:rsid w:val="009E5BE2"/>
    <w:rsid w:val="009E6592"/>
    <w:rsid w:val="009E6955"/>
    <w:rsid w:val="009E7078"/>
    <w:rsid w:val="009E747B"/>
    <w:rsid w:val="009E7864"/>
    <w:rsid w:val="009F02FE"/>
    <w:rsid w:val="009F0533"/>
    <w:rsid w:val="009F0615"/>
    <w:rsid w:val="009F06A4"/>
    <w:rsid w:val="009F0A33"/>
    <w:rsid w:val="009F18A0"/>
    <w:rsid w:val="009F2051"/>
    <w:rsid w:val="009F2638"/>
    <w:rsid w:val="009F2A5A"/>
    <w:rsid w:val="009F3D56"/>
    <w:rsid w:val="009F3F46"/>
    <w:rsid w:val="009F3FE0"/>
    <w:rsid w:val="009F4DDA"/>
    <w:rsid w:val="009F4DE2"/>
    <w:rsid w:val="009F57E4"/>
    <w:rsid w:val="009F6177"/>
    <w:rsid w:val="009F62F9"/>
    <w:rsid w:val="009F645E"/>
    <w:rsid w:val="009F6D15"/>
    <w:rsid w:val="009F6FF9"/>
    <w:rsid w:val="009F746C"/>
    <w:rsid w:val="00A008F5"/>
    <w:rsid w:val="00A00D22"/>
    <w:rsid w:val="00A00D43"/>
    <w:rsid w:val="00A00DD0"/>
    <w:rsid w:val="00A0131F"/>
    <w:rsid w:val="00A0193D"/>
    <w:rsid w:val="00A01B60"/>
    <w:rsid w:val="00A027F9"/>
    <w:rsid w:val="00A02E99"/>
    <w:rsid w:val="00A03B63"/>
    <w:rsid w:val="00A042E0"/>
    <w:rsid w:val="00A04B76"/>
    <w:rsid w:val="00A0516D"/>
    <w:rsid w:val="00A05666"/>
    <w:rsid w:val="00A05E6A"/>
    <w:rsid w:val="00A05FE9"/>
    <w:rsid w:val="00A06292"/>
    <w:rsid w:val="00A066DB"/>
    <w:rsid w:val="00A0677A"/>
    <w:rsid w:val="00A06D01"/>
    <w:rsid w:val="00A07506"/>
    <w:rsid w:val="00A07616"/>
    <w:rsid w:val="00A109EB"/>
    <w:rsid w:val="00A10E06"/>
    <w:rsid w:val="00A10EEA"/>
    <w:rsid w:val="00A11A0C"/>
    <w:rsid w:val="00A11D17"/>
    <w:rsid w:val="00A122F4"/>
    <w:rsid w:val="00A12856"/>
    <w:rsid w:val="00A12D7F"/>
    <w:rsid w:val="00A12F1A"/>
    <w:rsid w:val="00A130C3"/>
    <w:rsid w:val="00A14A34"/>
    <w:rsid w:val="00A14BE6"/>
    <w:rsid w:val="00A14E1B"/>
    <w:rsid w:val="00A14F11"/>
    <w:rsid w:val="00A15810"/>
    <w:rsid w:val="00A16D86"/>
    <w:rsid w:val="00A175FC"/>
    <w:rsid w:val="00A176C1"/>
    <w:rsid w:val="00A1796F"/>
    <w:rsid w:val="00A2033C"/>
    <w:rsid w:val="00A206EC"/>
    <w:rsid w:val="00A20902"/>
    <w:rsid w:val="00A20E58"/>
    <w:rsid w:val="00A21327"/>
    <w:rsid w:val="00A21449"/>
    <w:rsid w:val="00A21653"/>
    <w:rsid w:val="00A218EA"/>
    <w:rsid w:val="00A21CB7"/>
    <w:rsid w:val="00A21E5A"/>
    <w:rsid w:val="00A21FEC"/>
    <w:rsid w:val="00A22549"/>
    <w:rsid w:val="00A22B04"/>
    <w:rsid w:val="00A22D11"/>
    <w:rsid w:val="00A247A1"/>
    <w:rsid w:val="00A247BE"/>
    <w:rsid w:val="00A24983"/>
    <w:rsid w:val="00A24BE7"/>
    <w:rsid w:val="00A24F69"/>
    <w:rsid w:val="00A251C6"/>
    <w:rsid w:val="00A252DC"/>
    <w:rsid w:val="00A25508"/>
    <w:rsid w:val="00A27749"/>
    <w:rsid w:val="00A27C4E"/>
    <w:rsid w:val="00A27D1E"/>
    <w:rsid w:val="00A30148"/>
    <w:rsid w:val="00A302AD"/>
    <w:rsid w:val="00A30DB4"/>
    <w:rsid w:val="00A32297"/>
    <w:rsid w:val="00A3254B"/>
    <w:rsid w:val="00A326D3"/>
    <w:rsid w:val="00A32A7A"/>
    <w:rsid w:val="00A32EC8"/>
    <w:rsid w:val="00A334B6"/>
    <w:rsid w:val="00A33939"/>
    <w:rsid w:val="00A34AAB"/>
    <w:rsid w:val="00A35261"/>
    <w:rsid w:val="00A35CC8"/>
    <w:rsid w:val="00A35D54"/>
    <w:rsid w:val="00A36E60"/>
    <w:rsid w:val="00A3781D"/>
    <w:rsid w:val="00A4052C"/>
    <w:rsid w:val="00A40A20"/>
    <w:rsid w:val="00A412EF"/>
    <w:rsid w:val="00A41381"/>
    <w:rsid w:val="00A41ED2"/>
    <w:rsid w:val="00A4237F"/>
    <w:rsid w:val="00A42393"/>
    <w:rsid w:val="00A423D3"/>
    <w:rsid w:val="00A42DC0"/>
    <w:rsid w:val="00A43E2F"/>
    <w:rsid w:val="00A44585"/>
    <w:rsid w:val="00A45150"/>
    <w:rsid w:val="00A45E77"/>
    <w:rsid w:val="00A46359"/>
    <w:rsid w:val="00A463D1"/>
    <w:rsid w:val="00A469CE"/>
    <w:rsid w:val="00A46AB0"/>
    <w:rsid w:val="00A47B61"/>
    <w:rsid w:val="00A47FE7"/>
    <w:rsid w:val="00A50512"/>
    <w:rsid w:val="00A50CFA"/>
    <w:rsid w:val="00A51943"/>
    <w:rsid w:val="00A52457"/>
    <w:rsid w:val="00A525DA"/>
    <w:rsid w:val="00A525FC"/>
    <w:rsid w:val="00A52EF5"/>
    <w:rsid w:val="00A53497"/>
    <w:rsid w:val="00A53E60"/>
    <w:rsid w:val="00A543AA"/>
    <w:rsid w:val="00A54C59"/>
    <w:rsid w:val="00A551FE"/>
    <w:rsid w:val="00A55485"/>
    <w:rsid w:val="00A557B2"/>
    <w:rsid w:val="00A563D8"/>
    <w:rsid w:val="00A56564"/>
    <w:rsid w:val="00A568F6"/>
    <w:rsid w:val="00A56BCF"/>
    <w:rsid w:val="00A577B5"/>
    <w:rsid w:val="00A6042C"/>
    <w:rsid w:val="00A60AF4"/>
    <w:rsid w:val="00A61531"/>
    <w:rsid w:val="00A6191A"/>
    <w:rsid w:val="00A625B2"/>
    <w:rsid w:val="00A629D7"/>
    <w:rsid w:val="00A62A81"/>
    <w:rsid w:val="00A630FC"/>
    <w:rsid w:val="00A63187"/>
    <w:rsid w:val="00A64076"/>
    <w:rsid w:val="00A642F6"/>
    <w:rsid w:val="00A64B19"/>
    <w:rsid w:val="00A64D8C"/>
    <w:rsid w:val="00A64E1B"/>
    <w:rsid w:val="00A64FCE"/>
    <w:rsid w:val="00A65A2A"/>
    <w:rsid w:val="00A65BE7"/>
    <w:rsid w:val="00A65C65"/>
    <w:rsid w:val="00A65D50"/>
    <w:rsid w:val="00A6662A"/>
    <w:rsid w:val="00A6716D"/>
    <w:rsid w:val="00A6756D"/>
    <w:rsid w:val="00A67B2A"/>
    <w:rsid w:val="00A67EAF"/>
    <w:rsid w:val="00A67F7C"/>
    <w:rsid w:val="00A70515"/>
    <w:rsid w:val="00A705A8"/>
    <w:rsid w:val="00A70812"/>
    <w:rsid w:val="00A70936"/>
    <w:rsid w:val="00A70FC5"/>
    <w:rsid w:val="00A7113F"/>
    <w:rsid w:val="00A7120A"/>
    <w:rsid w:val="00A7121F"/>
    <w:rsid w:val="00A71CB5"/>
    <w:rsid w:val="00A71D00"/>
    <w:rsid w:val="00A71FCF"/>
    <w:rsid w:val="00A72421"/>
    <w:rsid w:val="00A7288F"/>
    <w:rsid w:val="00A72B9E"/>
    <w:rsid w:val="00A7306B"/>
    <w:rsid w:val="00A73392"/>
    <w:rsid w:val="00A73BCC"/>
    <w:rsid w:val="00A73DEB"/>
    <w:rsid w:val="00A74708"/>
    <w:rsid w:val="00A74B2B"/>
    <w:rsid w:val="00A7502B"/>
    <w:rsid w:val="00A7541A"/>
    <w:rsid w:val="00A7621C"/>
    <w:rsid w:val="00A7699B"/>
    <w:rsid w:val="00A76B8C"/>
    <w:rsid w:val="00A76CCB"/>
    <w:rsid w:val="00A76D8B"/>
    <w:rsid w:val="00A7714B"/>
    <w:rsid w:val="00A77E7C"/>
    <w:rsid w:val="00A801E5"/>
    <w:rsid w:val="00A806F8"/>
    <w:rsid w:val="00A8074C"/>
    <w:rsid w:val="00A811AD"/>
    <w:rsid w:val="00A81219"/>
    <w:rsid w:val="00A81394"/>
    <w:rsid w:val="00A813F7"/>
    <w:rsid w:val="00A81769"/>
    <w:rsid w:val="00A81ABD"/>
    <w:rsid w:val="00A81B7E"/>
    <w:rsid w:val="00A83094"/>
    <w:rsid w:val="00A83185"/>
    <w:rsid w:val="00A8391D"/>
    <w:rsid w:val="00A83E09"/>
    <w:rsid w:val="00A84051"/>
    <w:rsid w:val="00A84280"/>
    <w:rsid w:val="00A842EF"/>
    <w:rsid w:val="00A84BCE"/>
    <w:rsid w:val="00A84CD1"/>
    <w:rsid w:val="00A85B3A"/>
    <w:rsid w:val="00A85BC0"/>
    <w:rsid w:val="00A85FA0"/>
    <w:rsid w:val="00A860B3"/>
    <w:rsid w:val="00A86B4E"/>
    <w:rsid w:val="00A87415"/>
    <w:rsid w:val="00A875B8"/>
    <w:rsid w:val="00A87F04"/>
    <w:rsid w:val="00A91006"/>
    <w:rsid w:val="00A9144E"/>
    <w:rsid w:val="00A9152A"/>
    <w:rsid w:val="00A91FAE"/>
    <w:rsid w:val="00A927D8"/>
    <w:rsid w:val="00A93EBF"/>
    <w:rsid w:val="00A94051"/>
    <w:rsid w:val="00A942C5"/>
    <w:rsid w:val="00A94E23"/>
    <w:rsid w:val="00A95059"/>
    <w:rsid w:val="00A9571C"/>
    <w:rsid w:val="00A95D00"/>
    <w:rsid w:val="00A95EEB"/>
    <w:rsid w:val="00A963AC"/>
    <w:rsid w:val="00A9666B"/>
    <w:rsid w:val="00A96F22"/>
    <w:rsid w:val="00A97139"/>
    <w:rsid w:val="00A97369"/>
    <w:rsid w:val="00A975CB"/>
    <w:rsid w:val="00A97DF0"/>
    <w:rsid w:val="00A97ECF"/>
    <w:rsid w:val="00AA0246"/>
    <w:rsid w:val="00AA03F7"/>
    <w:rsid w:val="00AA10BA"/>
    <w:rsid w:val="00AA126E"/>
    <w:rsid w:val="00AA19AC"/>
    <w:rsid w:val="00AA2AC2"/>
    <w:rsid w:val="00AA30CE"/>
    <w:rsid w:val="00AA3544"/>
    <w:rsid w:val="00AA39B4"/>
    <w:rsid w:val="00AA3FCC"/>
    <w:rsid w:val="00AA4F92"/>
    <w:rsid w:val="00AA543E"/>
    <w:rsid w:val="00AA5596"/>
    <w:rsid w:val="00AA570A"/>
    <w:rsid w:val="00AA5818"/>
    <w:rsid w:val="00AA59CA"/>
    <w:rsid w:val="00AA5C42"/>
    <w:rsid w:val="00AA6473"/>
    <w:rsid w:val="00AA6B7C"/>
    <w:rsid w:val="00AA6E37"/>
    <w:rsid w:val="00AA74F5"/>
    <w:rsid w:val="00AA766A"/>
    <w:rsid w:val="00AB017D"/>
    <w:rsid w:val="00AB05A4"/>
    <w:rsid w:val="00AB148F"/>
    <w:rsid w:val="00AB14B5"/>
    <w:rsid w:val="00AB18BD"/>
    <w:rsid w:val="00AB1B94"/>
    <w:rsid w:val="00AB25F6"/>
    <w:rsid w:val="00AB3388"/>
    <w:rsid w:val="00AB35BC"/>
    <w:rsid w:val="00AB36BD"/>
    <w:rsid w:val="00AB37B7"/>
    <w:rsid w:val="00AB382E"/>
    <w:rsid w:val="00AB3C65"/>
    <w:rsid w:val="00AB43C1"/>
    <w:rsid w:val="00AB50CF"/>
    <w:rsid w:val="00AB5C95"/>
    <w:rsid w:val="00AB5D1E"/>
    <w:rsid w:val="00AB5D3C"/>
    <w:rsid w:val="00AB6A32"/>
    <w:rsid w:val="00AB7113"/>
    <w:rsid w:val="00AB755E"/>
    <w:rsid w:val="00AB7594"/>
    <w:rsid w:val="00AB797F"/>
    <w:rsid w:val="00AB7DB9"/>
    <w:rsid w:val="00AC00F1"/>
    <w:rsid w:val="00AC08E9"/>
    <w:rsid w:val="00AC0C06"/>
    <w:rsid w:val="00AC1B53"/>
    <w:rsid w:val="00AC1E32"/>
    <w:rsid w:val="00AC2176"/>
    <w:rsid w:val="00AC2996"/>
    <w:rsid w:val="00AC2A7E"/>
    <w:rsid w:val="00AC2D7D"/>
    <w:rsid w:val="00AC3026"/>
    <w:rsid w:val="00AC33B9"/>
    <w:rsid w:val="00AC34D2"/>
    <w:rsid w:val="00AC409F"/>
    <w:rsid w:val="00AC418F"/>
    <w:rsid w:val="00AC4FFA"/>
    <w:rsid w:val="00AC54AC"/>
    <w:rsid w:val="00AC5540"/>
    <w:rsid w:val="00AC55DE"/>
    <w:rsid w:val="00AC5ADC"/>
    <w:rsid w:val="00AC61F0"/>
    <w:rsid w:val="00AC61F7"/>
    <w:rsid w:val="00AC62FF"/>
    <w:rsid w:val="00AC64D3"/>
    <w:rsid w:val="00AC67CA"/>
    <w:rsid w:val="00AC735C"/>
    <w:rsid w:val="00AD008C"/>
    <w:rsid w:val="00AD04AE"/>
    <w:rsid w:val="00AD0A04"/>
    <w:rsid w:val="00AD0EE4"/>
    <w:rsid w:val="00AD1C7F"/>
    <w:rsid w:val="00AD2151"/>
    <w:rsid w:val="00AD2326"/>
    <w:rsid w:val="00AD34D9"/>
    <w:rsid w:val="00AD3678"/>
    <w:rsid w:val="00AD36DA"/>
    <w:rsid w:val="00AD36FF"/>
    <w:rsid w:val="00AD3ADA"/>
    <w:rsid w:val="00AD3BC7"/>
    <w:rsid w:val="00AD48A6"/>
    <w:rsid w:val="00AD4B49"/>
    <w:rsid w:val="00AD587F"/>
    <w:rsid w:val="00AD5937"/>
    <w:rsid w:val="00AD5B5F"/>
    <w:rsid w:val="00AD601E"/>
    <w:rsid w:val="00AD6474"/>
    <w:rsid w:val="00AD657C"/>
    <w:rsid w:val="00AD6C06"/>
    <w:rsid w:val="00AD6C8B"/>
    <w:rsid w:val="00AD6D23"/>
    <w:rsid w:val="00AE0448"/>
    <w:rsid w:val="00AE0456"/>
    <w:rsid w:val="00AE0525"/>
    <w:rsid w:val="00AE0901"/>
    <w:rsid w:val="00AE0E87"/>
    <w:rsid w:val="00AE1166"/>
    <w:rsid w:val="00AE1226"/>
    <w:rsid w:val="00AE1637"/>
    <w:rsid w:val="00AE1CE7"/>
    <w:rsid w:val="00AE1DEF"/>
    <w:rsid w:val="00AE21DF"/>
    <w:rsid w:val="00AE2401"/>
    <w:rsid w:val="00AE28AD"/>
    <w:rsid w:val="00AE290D"/>
    <w:rsid w:val="00AE300D"/>
    <w:rsid w:val="00AE3C66"/>
    <w:rsid w:val="00AE4208"/>
    <w:rsid w:val="00AE467D"/>
    <w:rsid w:val="00AE4750"/>
    <w:rsid w:val="00AE50E6"/>
    <w:rsid w:val="00AE5387"/>
    <w:rsid w:val="00AE5416"/>
    <w:rsid w:val="00AE5D08"/>
    <w:rsid w:val="00AE6781"/>
    <w:rsid w:val="00AE6878"/>
    <w:rsid w:val="00AE6A98"/>
    <w:rsid w:val="00AE7398"/>
    <w:rsid w:val="00AE74BC"/>
    <w:rsid w:val="00AF0BB7"/>
    <w:rsid w:val="00AF11AC"/>
    <w:rsid w:val="00AF158C"/>
    <w:rsid w:val="00AF1598"/>
    <w:rsid w:val="00AF15D7"/>
    <w:rsid w:val="00AF195C"/>
    <w:rsid w:val="00AF203B"/>
    <w:rsid w:val="00AF2445"/>
    <w:rsid w:val="00AF2589"/>
    <w:rsid w:val="00AF259F"/>
    <w:rsid w:val="00AF2664"/>
    <w:rsid w:val="00AF270A"/>
    <w:rsid w:val="00AF2AE6"/>
    <w:rsid w:val="00AF2B23"/>
    <w:rsid w:val="00AF2F39"/>
    <w:rsid w:val="00AF35F4"/>
    <w:rsid w:val="00AF3F62"/>
    <w:rsid w:val="00AF41C4"/>
    <w:rsid w:val="00AF478B"/>
    <w:rsid w:val="00AF50D8"/>
    <w:rsid w:val="00AF5196"/>
    <w:rsid w:val="00AF52C0"/>
    <w:rsid w:val="00AF5391"/>
    <w:rsid w:val="00AF6D36"/>
    <w:rsid w:val="00AF731A"/>
    <w:rsid w:val="00B014D6"/>
    <w:rsid w:val="00B025E5"/>
    <w:rsid w:val="00B0289C"/>
    <w:rsid w:val="00B02904"/>
    <w:rsid w:val="00B02C4A"/>
    <w:rsid w:val="00B02E07"/>
    <w:rsid w:val="00B03465"/>
    <w:rsid w:val="00B043B5"/>
    <w:rsid w:val="00B0447D"/>
    <w:rsid w:val="00B047E7"/>
    <w:rsid w:val="00B04813"/>
    <w:rsid w:val="00B04DEC"/>
    <w:rsid w:val="00B05DB7"/>
    <w:rsid w:val="00B06340"/>
    <w:rsid w:val="00B0654E"/>
    <w:rsid w:val="00B067BC"/>
    <w:rsid w:val="00B06CAC"/>
    <w:rsid w:val="00B06DEB"/>
    <w:rsid w:val="00B1002C"/>
    <w:rsid w:val="00B10078"/>
    <w:rsid w:val="00B10371"/>
    <w:rsid w:val="00B1072E"/>
    <w:rsid w:val="00B11585"/>
    <w:rsid w:val="00B119D8"/>
    <w:rsid w:val="00B12BAB"/>
    <w:rsid w:val="00B12DC5"/>
    <w:rsid w:val="00B13594"/>
    <w:rsid w:val="00B14A24"/>
    <w:rsid w:val="00B14B0E"/>
    <w:rsid w:val="00B14CBF"/>
    <w:rsid w:val="00B16225"/>
    <w:rsid w:val="00B16961"/>
    <w:rsid w:val="00B16C22"/>
    <w:rsid w:val="00B16E3A"/>
    <w:rsid w:val="00B16FA7"/>
    <w:rsid w:val="00B172B3"/>
    <w:rsid w:val="00B17495"/>
    <w:rsid w:val="00B174F7"/>
    <w:rsid w:val="00B17E4F"/>
    <w:rsid w:val="00B20001"/>
    <w:rsid w:val="00B200E9"/>
    <w:rsid w:val="00B20369"/>
    <w:rsid w:val="00B20A19"/>
    <w:rsid w:val="00B21835"/>
    <w:rsid w:val="00B21E48"/>
    <w:rsid w:val="00B21F13"/>
    <w:rsid w:val="00B22097"/>
    <w:rsid w:val="00B2230A"/>
    <w:rsid w:val="00B22786"/>
    <w:rsid w:val="00B22EB2"/>
    <w:rsid w:val="00B22F8F"/>
    <w:rsid w:val="00B236EE"/>
    <w:rsid w:val="00B23CE7"/>
    <w:rsid w:val="00B243D2"/>
    <w:rsid w:val="00B2450D"/>
    <w:rsid w:val="00B24C39"/>
    <w:rsid w:val="00B25305"/>
    <w:rsid w:val="00B25368"/>
    <w:rsid w:val="00B25DF3"/>
    <w:rsid w:val="00B26189"/>
    <w:rsid w:val="00B2622B"/>
    <w:rsid w:val="00B26C42"/>
    <w:rsid w:val="00B273C5"/>
    <w:rsid w:val="00B3095A"/>
    <w:rsid w:val="00B30CD3"/>
    <w:rsid w:val="00B310C7"/>
    <w:rsid w:val="00B31C03"/>
    <w:rsid w:val="00B31FAF"/>
    <w:rsid w:val="00B32027"/>
    <w:rsid w:val="00B3273A"/>
    <w:rsid w:val="00B32917"/>
    <w:rsid w:val="00B329FD"/>
    <w:rsid w:val="00B32DED"/>
    <w:rsid w:val="00B32EFF"/>
    <w:rsid w:val="00B32F69"/>
    <w:rsid w:val="00B3516B"/>
    <w:rsid w:val="00B35224"/>
    <w:rsid w:val="00B35405"/>
    <w:rsid w:val="00B36A64"/>
    <w:rsid w:val="00B36B2F"/>
    <w:rsid w:val="00B3724F"/>
    <w:rsid w:val="00B37989"/>
    <w:rsid w:val="00B37B1B"/>
    <w:rsid w:val="00B404F5"/>
    <w:rsid w:val="00B40D08"/>
    <w:rsid w:val="00B4106A"/>
    <w:rsid w:val="00B41564"/>
    <w:rsid w:val="00B42871"/>
    <w:rsid w:val="00B42E25"/>
    <w:rsid w:val="00B42E41"/>
    <w:rsid w:val="00B43501"/>
    <w:rsid w:val="00B4485B"/>
    <w:rsid w:val="00B44A01"/>
    <w:rsid w:val="00B456B5"/>
    <w:rsid w:val="00B458B9"/>
    <w:rsid w:val="00B45EBF"/>
    <w:rsid w:val="00B469B5"/>
    <w:rsid w:val="00B4779B"/>
    <w:rsid w:val="00B50207"/>
    <w:rsid w:val="00B5066F"/>
    <w:rsid w:val="00B509D1"/>
    <w:rsid w:val="00B518CF"/>
    <w:rsid w:val="00B51916"/>
    <w:rsid w:val="00B51E18"/>
    <w:rsid w:val="00B5281A"/>
    <w:rsid w:val="00B53D2C"/>
    <w:rsid w:val="00B53F30"/>
    <w:rsid w:val="00B5446A"/>
    <w:rsid w:val="00B55620"/>
    <w:rsid w:val="00B5617C"/>
    <w:rsid w:val="00B568B2"/>
    <w:rsid w:val="00B56940"/>
    <w:rsid w:val="00B569E4"/>
    <w:rsid w:val="00B57B19"/>
    <w:rsid w:val="00B57BDD"/>
    <w:rsid w:val="00B57C4C"/>
    <w:rsid w:val="00B60DEA"/>
    <w:rsid w:val="00B61398"/>
    <w:rsid w:val="00B61556"/>
    <w:rsid w:val="00B6163A"/>
    <w:rsid w:val="00B61C4E"/>
    <w:rsid w:val="00B61DB1"/>
    <w:rsid w:val="00B61E6C"/>
    <w:rsid w:val="00B62264"/>
    <w:rsid w:val="00B6245B"/>
    <w:rsid w:val="00B62CE2"/>
    <w:rsid w:val="00B63260"/>
    <w:rsid w:val="00B633A9"/>
    <w:rsid w:val="00B63594"/>
    <w:rsid w:val="00B63F21"/>
    <w:rsid w:val="00B65250"/>
    <w:rsid w:val="00B652A0"/>
    <w:rsid w:val="00B652E1"/>
    <w:rsid w:val="00B65665"/>
    <w:rsid w:val="00B657B0"/>
    <w:rsid w:val="00B65AC8"/>
    <w:rsid w:val="00B65C49"/>
    <w:rsid w:val="00B65EC0"/>
    <w:rsid w:val="00B66295"/>
    <w:rsid w:val="00B66505"/>
    <w:rsid w:val="00B6733F"/>
    <w:rsid w:val="00B6760D"/>
    <w:rsid w:val="00B67780"/>
    <w:rsid w:val="00B67ACA"/>
    <w:rsid w:val="00B67C9A"/>
    <w:rsid w:val="00B70A10"/>
    <w:rsid w:val="00B70C79"/>
    <w:rsid w:val="00B718F5"/>
    <w:rsid w:val="00B724EB"/>
    <w:rsid w:val="00B72919"/>
    <w:rsid w:val="00B729AE"/>
    <w:rsid w:val="00B72A90"/>
    <w:rsid w:val="00B72DB3"/>
    <w:rsid w:val="00B731D0"/>
    <w:rsid w:val="00B732C1"/>
    <w:rsid w:val="00B73617"/>
    <w:rsid w:val="00B738B0"/>
    <w:rsid w:val="00B7426E"/>
    <w:rsid w:val="00B74C4E"/>
    <w:rsid w:val="00B74F4A"/>
    <w:rsid w:val="00B75352"/>
    <w:rsid w:val="00B755A8"/>
    <w:rsid w:val="00B758EA"/>
    <w:rsid w:val="00B761F5"/>
    <w:rsid w:val="00B76CE9"/>
    <w:rsid w:val="00B77138"/>
    <w:rsid w:val="00B77313"/>
    <w:rsid w:val="00B7757D"/>
    <w:rsid w:val="00B77C97"/>
    <w:rsid w:val="00B802E7"/>
    <w:rsid w:val="00B80BC6"/>
    <w:rsid w:val="00B81417"/>
    <w:rsid w:val="00B81D0F"/>
    <w:rsid w:val="00B81DC1"/>
    <w:rsid w:val="00B830AE"/>
    <w:rsid w:val="00B83454"/>
    <w:rsid w:val="00B838C3"/>
    <w:rsid w:val="00B83D07"/>
    <w:rsid w:val="00B83E56"/>
    <w:rsid w:val="00B84DF9"/>
    <w:rsid w:val="00B85252"/>
    <w:rsid w:val="00B854FE"/>
    <w:rsid w:val="00B858B6"/>
    <w:rsid w:val="00B85EBA"/>
    <w:rsid w:val="00B86B8D"/>
    <w:rsid w:val="00B875AE"/>
    <w:rsid w:val="00B87646"/>
    <w:rsid w:val="00B8766D"/>
    <w:rsid w:val="00B87866"/>
    <w:rsid w:val="00B879E8"/>
    <w:rsid w:val="00B879F5"/>
    <w:rsid w:val="00B87D7F"/>
    <w:rsid w:val="00B90133"/>
    <w:rsid w:val="00B90AD0"/>
    <w:rsid w:val="00B91705"/>
    <w:rsid w:val="00B9179D"/>
    <w:rsid w:val="00B91FC5"/>
    <w:rsid w:val="00B91FD9"/>
    <w:rsid w:val="00B92E83"/>
    <w:rsid w:val="00B92EB4"/>
    <w:rsid w:val="00B92F24"/>
    <w:rsid w:val="00B93677"/>
    <w:rsid w:val="00B9397A"/>
    <w:rsid w:val="00B94033"/>
    <w:rsid w:val="00B9544F"/>
    <w:rsid w:val="00B97472"/>
    <w:rsid w:val="00BA05DE"/>
    <w:rsid w:val="00BA079F"/>
    <w:rsid w:val="00BA0C45"/>
    <w:rsid w:val="00BA0C8C"/>
    <w:rsid w:val="00BA12E2"/>
    <w:rsid w:val="00BA143A"/>
    <w:rsid w:val="00BA1827"/>
    <w:rsid w:val="00BA1CA7"/>
    <w:rsid w:val="00BA1D8A"/>
    <w:rsid w:val="00BA1EFD"/>
    <w:rsid w:val="00BA2692"/>
    <w:rsid w:val="00BA39BD"/>
    <w:rsid w:val="00BA3C65"/>
    <w:rsid w:val="00BA3F09"/>
    <w:rsid w:val="00BA46C5"/>
    <w:rsid w:val="00BA4B70"/>
    <w:rsid w:val="00BA4CD2"/>
    <w:rsid w:val="00BA5A1C"/>
    <w:rsid w:val="00BA5C59"/>
    <w:rsid w:val="00BA6270"/>
    <w:rsid w:val="00BA6564"/>
    <w:rsid w:val="00BA66F5"/>
    <w:rsid w:val="00BA6DF4"/>
    <w:rsid w:val="00BA701A"/>
    <w:rsid w:val="00BA7549"/>
    <w:rsid w:val="00BA7812"/>
    <w:rsid w:val="00BA7E5A"/>
    <w:rsid w:val="00BB0487"/>
    <w:rsid w:val="00BB048F"/>
    <w:rsid w:val="00BB0893"/>
    <w:rsid w:val="00BB0BD6"/>
    <w:rsid w:val="00BB14A6"/>
    <w:rsid w:val="00BB1563"/>
    <w:rsid w:val="00BB17B2"/>
    <w:rsid w:val="00BB1820"/>
    <w:rsid w:val="00BB1987"/>
    <w:rsid w:val="00BB1B03"/>
    <w:rsid w:val="00BB1F25"/>
    <w:rsid w:val="00BB32C1"/>
    <w:rsid w:val="00BB345F"/>
    <w:rsid w:val="00BB359E"/>
    <w:rsid w:val="00BB3842"/>
    <w:rsid w:val="00BB3ABB"/>
    <w:rsid w:val="00BB4327"/>
    <w:rsid w:val="00BB4A18"/>
    <w:rsid w:val="00BB4E11"/>
    <w:rsid w:val="00BB4E19"/>
    <w:rsid w:val="00BB4EC7"/>
    <w:rsid w:val="00BB500A"/>
    <w:rsid w:val="00BB5140"/>
    <w:rsid w:val="00BB51D3"/>
    <w:rsid w:val="00BB5AAE"/>
    <w:rsid w:val="00BB5E07"/>
    <w:rsid w:val="00BB5EE9"/>
    <w:rsid w:val="00BB62C1"/>
    <w:rsid w:val="00BB6679"/>
    <w:rsid w:val="00BB68AF"/>
    <w:rsid w:val="00BB68B8"/>
    <w:rsid w:val="00BB6EBB"/>
    <w:rsid w:val="00BB75E0"/>
    <w:rsid w:val="00BB7D2A"/>
    <w:rsid w:val="00BC02A2"/>
    <w:rsid w:val="00BC0880"/>
    <w:rsid w:val="00BC151F"/>
    <w:rsid w:val="00BC16AE"/>
    <w:rsid w:val="00BC1AD0"/>
    <w:rsid w:val="00BC3634"/>
    <w:rsid w:val="00BC3F1F"/>
    <w:rsid w:val="00BC49A1"/>
    <w:rsid w:val="00BC5241"/>
    <w:rsid w:val="00BC5282"/>
    <w:rsid w:val="00BC53EF"/>
    <w:rsid w:val="00BC5D8D"/>
    <w:rsid w:val="00BC5DA0"/>
    <w:rsid w:val="00BC645E"/>
    <w:rsid w:val="00BC6D30"/>
    <w:rsid w:val="00BC78C9"/>
    <w:rsid w:val="00BC7C02"/>
    <w:rsid w:val="00BC7C89"/>
    <w:rsid w:val="00BC7CDD"/>
    <w:rsid w:val="00BC7D7B"/>
    <w:rsid w:val="00BD0048"/>
    <w:rsid w:val="00BD02BC"/>
    <w:rsid w:val="00BD03BB"/>
    <w:rsid w:val="00BD0A3A"/>
    <w:rsid w:val="00BD1121"/>
    <w:rsid w:val="00BD195B"/>
    <w:rsid w:val="00BD1FE7"/>
    <w:rsid w:val="00BD2A46"/>
    <w:rsid w:val="00BD2D27"/>
    <w:rsid w:val="00BD308C"/>
    <w:rsid w:val="00BD3549"/>
    <w:rsid w:val="00BD386A"/>
    <w:rsid w:val="00BD3E26"/>
    <w:rsid w:val="00BD4203"/>
    <w:rsid w:val="00BD484A"/>
    <w:rsid w:val="00BD494D"/>
    <w:rsid w:val="00BD4EB4"/>
    <w:rsid w:val="00BD501A"/>
    <w:rsid w:val="00BD5223"/>
    <w:rsid w:val="00BD5244"/>
    <w:rsid w:val="00BD5BB3"/>
    <w:rsid w:val="00BD5DC2"/>
    <w:rsid w:val="00BD6281"/>
    <w:rsid w:val="00BD68DA"/>
    <w:rsid w:val="00BD6B3E"/>
    <w:rsid w:val="00BD73EE"/>
    <w:rsid w:val="00BD73F3"/>
    <w:rsid w:val="00BD785A"/>
    <w:rsid w:val="00BE0D83"/>
    <w:rsid w:val="00BE0FB3"/>
    <w:rsid w:val="00BE19CB"/>
    <w:rsid w:val="00BE1CEE"/>
    <w:rsid w:val="00BE2105"/>
    <w:rsid w:val="00BE214B"/>
    <w:rsid w:val="00BE23A4"/>
    <w:rsid w:val="00BE27A7"/>
    <w:rsid w:val="00BE290F"/>
    <w:rsid w:val="00BE30BD"/>
    <w:rsid w:val="00BE32C4"/>
    <w:rsid w:val="00BE3FF8"/>
    <w:rsid w:val="00BE40CE"/>
    <w:rsid w:val="00BE423F"/>
    <w:rsid w:val="00BE4363"/>
    <w:rsid w:val="00BE48B1"/>
    <w:rsid w:val="00BE4E56"/>
    <w:rsid w:val="00BE4E78"/>
    <w:rsid w:val="00BE50A9"/>
    <w:rsid w:val="00BE545A"/>
    <w:rsid w:val="00BE5CB9"/>
    <w:rsid w:val="00BE6469"/>
    <w:rsid w:val="00BE66EC"/>
    <w:rsid w:val="00BE7664"/>
    <w:rsid w:val="00BE7834"/>
    <w:rsid w:val="00BE78C5"/>
    <w:rsid w:val="00BE7AD1"/>
    <w:rsid w:val="00BE7C69"/>
    <w:rsid w:val="00BE7DF9"/>
    <w:rsid w:val="00BE7E06"/>
    <w:rsid w:val="00BE7F50"/>
    <w:rsid w:val="00BE7F78"/>
    <w:rsid w:val="00BF0382"/>
    <w:rsid w:val="00BF07FD"/>
    <w:rsid w:val="00BF0B76"/>
    <w:rsid w:val="00BF1145"/>
    <w:rsid w:val="00BF11A1"/>
    <w:rsid w:val="00BF13DC"/>
    <w:rsid w:val="00BF1837"/>
    <w:rsid w:val="00BF1C00"/>
    <w:rsid w:val="00BF234B"/>
    <w:rsid w:val="00BF2E3B"/>
    <w:rsid w:val="00BF346B"/>
    <w:rsid w:val="00BF358D"/>
    <w:rsid w:val="00BF3617"/>
    <w:rsid w:val="00BF3816"/>
    <w:rsid w:val="00BF3CEE"/>
    <w:rsid w:val="00BF4C1B"/>
    <w:rsid w:val="00BF512B"/>
    <w:rsid w:val="00BF5B17"/>
    <w:rsid w:val="00BF672F"/>
    <w:rsid w:val="00BF6A9C"/>
    <w:rsid w:val="00BF78E6"/>
    <w:rsid w:val="00BF7DCE"/>
    <w:rsid w:val="00BF7F12"/>
    <w:rsid w:val="00C00249"/>
    <w:rsid w:val="00C003B4"/>
    <w:rsid w:val="00C00446"/>
    <w:rsid w:val="00C010D1"/>
    <w:rsid w:val="00C011EF"/>
    <w:rsid w:val="00C01526"/>
    <w:rsid w:val="00C01A49"/>
    <w:rsid w:val="00C02572"/>
    <w:rsid w:val="00C02D8F"/>
    <w:rsid w:val="00C0301D"/>
    <w:rsid w:val="00C0316D"/>
    <w:rsid w:val="00C0363E"/>
    <w:rsid w:val="00C0396C"/>
    <w:rsid w:val="00C04C49"/>
    <w:rsid w:val="00C05FA7"/>
    <w:rsid w:val="00C0694B"/>
    <w:rsid w:val="00C06DF0"/>
    <w:rsid w:val="00C07043"/>
    <w:rsid w:val="00C101AE"/>
    <w:rsid w:val="00C1057E"/>
    <w:rsid w:val="00C10A53"/>
    <w:rsid w:val="00C10B90"/>
    <w:rsid w:val="00C10D4D"/>
    <w:rsid w:val="00C10EBE"/>
    <w:rsid w:val="00C1113A"/>
    <w:rsid w:val="00C11539"/>
    <w:rsid w:val="00C119A8"/>
    <w:rsid w:val="00C11B6A"/>
    <w:rsid w:val="00C11F66"/>
    <w:rsid w:val="00C12347"/>
    <w:rsid w:val="00C1296E"/>
    <w:rsid w:val="00C12CD7"/>
    <w:rsid w:val="00C13FA5"/>
    <w:rsid w:val="00C141B7"/>
    <w:rsid w:val="00C148D8"/>
    <w:rsid w:val="00C14DB6"/>
    <w:rsid w:val="00C152E5"/>
    <w:rsid w:val="00C156BA"/>
    <w:rsid w:val="00C159A5"/>
    <w:rsid w:val="00C15AB3"/>
    <w:rsid w:val="00C165A6"/>
    <w:rsid w:val="00C1680C"/>
    <w:rsid w:val="00C1703F"/>
    <w:rsid w:val="00C171C9"/>
    <w:rsid w:val="00C17490"/>
    <w:rsid w:val="00C17805"/>
    <w:rsid w:val="00C17827"/>
    <w:rsid w:val="00C17A47"/>
    <w:rsid w:val="00C17D10"/>
    <w:rsid w:val="00C21101"/>
    <w:rsid w:val="00C21278"/>
    <w:rsid w:val="00C22143"/>
    <w:rsid w:val="00C22979"/>
    <w:rsid w:val="00C22A45"/>
    <w:rsid w:val="00C22F0A"/>
    <w:rsid w:val="00C22FB9"/>
    <w:rsid w:val="00C2411E"/>
    <w:rsid w:val="00C249AF"/>
    <w:rsid w:val="00C24A4D"/>
    <w:rsid w:val="00C24E92"/>
    <w:rsid w:val="00C24ECF"/>
    <w:rsid w:val="00C25AB8"/>
    <w:rsid w:val="00C25AC3"/>
    <w:rsid w:val="00C25C75"/>
    <w:rsid w:val="00C26035"/>
    <w:rsid w:val="00C26170"/>
    <w:rsid w:val="00C262F7"/>
    <w:rsid w:val="00C2695D"/>
    <w:rsid w:val="00C26D42"/>
    <w:rsid w:val="00C26D7F"/>
    <w:rsid w:val="00C26D91"/>
    <w:rsid w:val="00C26DC2"/>
    <w:rsid w:val="00C27E05"/>
    <w:rsid w:val="00C27E92"/>
    <w:rsid w:val="00C27F1B"/>
    <w:rsid w:val="00C30507"/>
    <w:rsid w:val="00C311A0"/>
    <w:rsid w:val="00C31230"/>
    <w:rsid w:val="00C31BC3"/>
    <w:rsid w:val="00C322AF"/>
    <w:rsid w:val="00C32852"/>
    <w:rsid w:val="00C332C0"/>
    <w:rsid w:val="00C33548"/>
    <w:rsid w:val="00C34403"/>
    <w:rsid w:val="00C351A6"/>
    <w:rsid w:val="00C35922"/>
    <w:rsid w:val="00C35A4B"/>
    <w:rsid w:val="00C35F1E"/>
    <w:rsid w:val="00C3738F"/>
    <w:rsid w:val="00C3762B"/>
    <w:rsid w:val="00C37C4B"/>
    <w:rsid w:val="00C400A6"/>
    <w:rsid w:val="00C4013C"/>
    <w:rsid w:val="00C40463"/>
    <w:rsid w:val="00C40C0B"/>
    <w:rsid w:val="00C40D3D"/>
    <w:rsid w:val="00C40D8E"/>
    <w:rsid w:val="00C40FC9"/>
    <w:rsid w:val="00C40FD7"/>
    <w:rsid w:val="00C41117"/>
    <w:rsid w:val="00C412BB"/>
    <w:rsid w:val="00C41B8D"/>
    <w:rsid w:val="00C41E90"/>
    <w:rsid w:val="00C421A0"/>
    <w:rsid w:val="00C42352"/>
    <w:rsid w:val="00C44606"/>
    <w:rsid w:val="00C44D7E"/>
    <w:rsid w:val="00C44F98"/>
    <w:rsid w:val="00C452B0"/>
    <w:rsid w:val="00C46265"/>
    <w:rsid w:val="00C46815"/>
    <w:rsid w:val="00C46824"/>
    <w:rsid w:val="00C46A9A"/>
    <w:rsid w:val="00C46B9F"/>
    <w:rsid w:val="00C47215"/>
    <w:rsid w:val="00C47960"/>
    <w:rsid w:val="00C47B3D"/>
    <w:rsid w:val="00C50AD0"/>
    <w:rsid w:val="00C50E77"/>
    <w:rsid w:val="00C51152"/>
    <w:rsid w:val="00C5172D"/>
    <w:rsid w:val="00C51788"/>
    <w:rsid w:val="00C53551"/>
    <w:rsid w:val="00C5369D"/>
    <w:rsid w:val="00C5374A"/>
    <w:rsid w:val="00C54BDE"/>
    <w:rsid w:val="00C555A1"/>
    <w:rsid w:val="00C55AD4"/>
    <w:rsid w:val="00C55BC4"/>
    <w:rsid w:val="00C55D0B"/>
    <w:rsid w:val="00C55DEB"/>
    <w:rsid w:val="00C5681E"/>
    <w:rsid w:val="00C56EA6"/>
    <w:rsid w:val="00C574A9"/>
    <w:rsid w:val="00C576CA"/>
    <w:rsid w:val="00C60357"/>
    <w:rsid w:val="00C60882"/>
    <w:rsid w:val="00C60983"/>
    <w:rsid w:val="00C6134A"/>
    <w:rsid w:val="00C616C0"/>
    <w:rsid w:val="00C61C4C"/>
    <w:rsid w:val="00C62134"/>
    <w:rsid w:val="00C62201"/>
    <w:rsid w:val="00C62633"/>
    <w:rsid w:val="00C62DFB"/>
    <w:rsid w:val="00C630AC"/>
    <w:rsid w:val="00C639A0"/>
    <w:rsid w:val="00C640B7"/>
    <w:rsid w:val="00C64A73"/>
    <w:rsid w:val="00C6567C"/>
    <w:rsid w:val="00C65DB1"/>
    <w:rsid w:val="00C66245"/>
    <w:rsid w:val="00C66269"/>
    <w:rsid w:val="00C6666D"/>
    <w:rsid w:val="00C66939"/>
    <w:rsid w:val="00C66EE2"/>
    <w:rsid w:val="00C67698"/>
    <w:rsid w:val="00C679FE"/>
    <w:rsid w:val="00C67BAD"/>
    <w:rsid w:val="00C67C2E"/>
    <w:rsid w:val="00C67F1A"/>
    <w:rsid w:val="00C70380"/>
    <w:rsid w:val="00C70842"/>
    <w:rsid w:val="00C709D6"/>
    <w:rsid w:val="00C71044"/>
    <w:rsid w:val="00C717D5"/>
    <w:rsid w:val="00C71C45"/>
    <w:rsid w:val="00C7205A"/>
    <w:rsid w:val="00C721DC"/>
    <w:rsid w:val="00C7227A"/>
    <w:rsid w:val="00C72640"/>
    <w:rsid w:val="00C72B73"/>
    <w:rsid w:val="00C73670"/>
    <w:rsid w:val="00C7480F"/>
    <w:rsid w:val="00C74D7E"/>
    <w:rsid w:val="00C74E1D"/>
    <w:rsid w:val="00C75279"/>
    <w:rsid w:val="00C7544D"/>
    <w:rsid w:val="00C76149"/>
    <w:rsid w:val="00C7650F"/>
    <w:rsid w:val="00C7696E"/>
    <w:rsid w:val="00C776E4"/>
    <w:rsid w:val="00C77723"/>
    <w:rsid w:val="00C777B3"/>
    <w:rsid w:val="00C777E1"/>
    <w:rsid w:val="00C779FE"/>
    <w:rsid w:val="00C80053"/>
    <w:rsid w:val="00C8150B"/>
    <w:rsid w:val="00C81A21"/>
    <w:rsid w:val="00C821C3"/>
    <w:rsid w:val="00C82922"/>
    <w:rsid w:val="00C82B79"/>
    <w:rsid w:val="00C8303C"/>
    <w:rsid w:val="00C837D0"/>
    <w:rsid w:val="00C83F8C"/>
    <w:rsid w:val="00C844F0"/>
    <w:rsid w:val="00C84DEE"/>
    <w:rsid w:val="00C857D3"/>
    <w:rsid w:val="00C859FD"/>
    <w:rsid w:val="00C8603A"/>
    <w:rsid w:val="00C863A6"/>
    <w:rsid w:val="00C8660A"/>
    <w:rsid w:val="00C869AC"/>
    <w:rsid w:val="00C8743C"/>
    <w:rsid w:val="00C8764D"/>
    <w:rsid w:val="00C87CD8"/>
    <w:rsid w:val="00C87F53"/>
    <w:rsid w:val="00C90321"/>
    <w:rsid w:val="00C90367"/>
    <w:rsid w:val="00C90488"/>
    <w:rsid w:val="00C9048A"/>
    <w:rsid w:val="00C91056"/>
    <w:rsid w:val="00C913E8"/>
    <w:rsid w:val="00C91FA9"/>
    <w:rsid w:val="00C92091"/>
    <w:rsid w:val="00C9293E"/>
    <w:rsid w:val="00C92D76"/>
    <w:rsid w:val="00C933BD"/>
    <w:rsid w:val="00C934F5"/>
    <w:rsid w:val="00C937BD"/>
    <w:rsid w:val="00C93F34"/>
    <w:rsid w:val="00C94F5F"/>
    <w:rsid w:val="00C94F79"/>
    <w:rsid w:val="00C952FF"/>
    <w:rsid w:val="00C95587"/>
    <w:rsid w:val="00C95C2A"/>
    <w:rsid w:val="00C95DB8"/>
    <w:rsid w:val="00C96228"/>
    <w:rsid w:val="00C9683C"/>
    <w:rsid w:val="00C96AD8"/>
    <w:rsid w:val="00C96BFB"/>
    <w:rsid w:val="00C97405"/>
    <w:rsid w:val="00C978B9"/>
    <w:rsid w:val="00C97A89"/>
    <w:rsid w:val="00CA1F64"/>
    <w:rsid w:val="00CA236A"/>
    <w:rsid w:val="00CA2698"/>
    <w:rsid w:val="00CA39FF"/>
    <w:rsid w:val="00CA3EB1"/>
    <w:rsid w:val="00CA419B"/>
    <w:rsid w:val="00CA431F"/>
    <w:rsid w:val="00CA4AED"/>
    <w:rsid w:val="00CA4D12"/>
    <w:rsid w:val="00CA4ECE"/>
    <w:rsid w:val="00CA5451"/>
    <w:rsid w:val="00CA54FB"/>
    <w:rsid w:val="00CA56DB"/>
    <w:rsid w:val="00CA574A"/>
    <w:rsid w:val="00CA5950"/>
    <w:rsid w:val="00CA5E7F"/>
    <w:rsid w:val="00CA5F47"/>
    <w:rsid w:val="00CA601F"/>
    <w:rsid w:val="00CA6BF2"/>
    <w:rsid w:val="00CA6FAB"/>
    <w:rsid w:val="00CA7469"/>
    <w:rsid w:val="00CA7AF0"/>
    <w:rsid w:val="00CA7CFB"/>
    <w:rsid w:val="00CA7E38"/>
    <w:rsid w:val="00CB055F"/>
    <w:rsid w:val="00CB1375"/>
    <w:rsid w:val="00CB151E"/>
    <w:rsid w:val="00CB19ED"/>
    <w:rsid w:val="00CB1DE7"/>
    <w:rsid w:val="00CB2173"/>
    <w:rsid w:val="00CB32E9"/>
    <w:rsid w:val="00CB384C"/>
    <w:rsid w:val="00CB38A2"/>
    <w:rsid w:val="00CB38AF"/>
    <w:rsid w:val="00CB4BBC"/>
    <w:rsid w:val="00CB5C61"/>
    <w:rsid w:val="00CB6274"/>
    <w:rsid w:val="00CB67C2"/>
    <w:rsid w:val="00CB6A12"/>
    <w:rsid w:val="00CC0615"/>
    <w:rsid w:val="00CC1B18"/>
    <w:rsid w:val="00CC25B2"/>
    <w:rsid w:val="00CC3100"/>
    <w:rsid w:val="00CC3365"/>
    <w:rsid w:val="00CC3C72"/>
    <w:rsid w:val="00CC3CC5"/>
    <w:rsid w:val="00CC44E8"/>
    <w:rsid w:val="00CC4948"/>
    <w:rsid w:val="00CC53F5"/>
    <w:rsid w:val="00CC5AEA"/>
    <w:rsid w:val="00CC5EFF"/>
    <w:rsid w:val="00CC61F8"/>
    <w:rsid w:val="00CC6758"/>
    <w:rsid w:val="00CC6B69"/>
    <w:rsid w:val="00CC6DBF"/>
    <w:rsid w:val="00CC7311"/>
    <w:rsid w:val="00CC791C"/>
    <w:rsid w:val="00CC7B57"/>
    <w:rsid w:val="00CC7E56"/>
    <w:rsid w:val="00CD0040"/>
    <w:rsid w:val="00CD065E"/>
    <w:rsid w:val="00CD0E89"/>
    <w:rsid w:val="00CD1380"/>
    <w:rsid w:val="00CD1826"/>
    <w:rsid w:val="00CD1B04"/>
    <w:rsid w:val="00CD1CE4"/>
    <w:rsid w:val="00CD1D32"/>
    <w:rsid w:val="00CD2170"/>
    <w:rsid w:val="00CD2603"/>
    <w:rsid w:val="00CD3038"/>
    <w:rsid w:val="00CD31C0"/>
    <w:rsid w:val="00CD33E5"/>
    <w:rsid w:val="00CD3464"/>
    <w:rsid w:val="00CD373E"/>
    <w:rsid w:val="00CD386C"/>
    <w:rsid w:val="00CD4189"/>
    <w:rsid w:val="00CD4384"/>
    <w:rsid w:val="00CD4674"/>
    <w:rsid w:val="00CD48F4"/>
    <w:rsid w:val="00CD4BB8"/>
    <w:rsid w:val="00CD4EB8"/>
    <w:rsid w:val="00CD56AB"/>
    <w:rsid w:val="00CD56EB"/>
    <w:rsid w:val="00CD58E4"/>
    <w:rsid w:val="00CD5966"/>
    <w:rsid w:val="00CD6714"/>
    <w:rsid w:val="00CD749A"/>
    <w:rsid w:val="00CD7B4F"/>
    <w:rsid w:val="00CD7BF8"/>
    <w:rsid w:val="00CE001A"/>
    <w:rsid w:val="00CE047F"/>
    <w:rsid w:val="00CE0CF2"/>
    <w:rsid w:val="00CE0D35"/>
    <w:rsid w:val="00CE14EB"/>
    <w:rsid w:val="00CE19B3"/>
    <w:rsid w:val="00CE29FF"/>
    <w:rsid w:val="00CE2C43"/>
    <w:rsid w:val="00CE2E36"/>
    <w:rsid w:val="00CE2EFE"/>
    <w:rsid w:val="00CE3979"/>
    <w:rsid w:val="00CE3AAF"/>
    <w:rsid w:val="00CE4052"/>
    <w:rsid w:val="00CE4288"/>
    <w:rsid w:val="00CE4E14"/>
    <w:rsid w:val="00CE5852"/>
    <w:rsid w:val="00CE5881"/>
    <w:rsid w:val="00CE5E4E"/>
    <w:rsid w:val="00CE6615"/>
    <w:rsid w:val="00CE6F92"/>
    <w:rsid w:val="00CE7756"/>
    <w:rsid w:val="00CE7C0E"/>
    <w:rsid w:val="00CE7DAF"/>
    <w:rsid w:val="00CE7FCB"/>
    <w:rsid w:val="00CF0791"/>
    <w:rsid w:val="00CF0E7D"/>
    <w:rsid w:val="00CF1EF4"/>
    <w:rsid w:val="00CF24BC"/>
    <w:rsid w:val="00CF26AB"/>
    <w:rsid w:val="00CF3596"/>
    <w:rsid w:val="00CF3CD0"/>
    <w:rsid w:val="00CF4053"/>
    <w:rsid w:val="00CF41D6"/>
    <w:rsid w:val="00CF4381"/>
    <w:rsid w:val="00CF4CAD"/>
    <w:rsid w:val="00CF4D88"/>
    <w:rsid w:val="00CF54FD"/>
    <w:rsid w:val="00CF6724"/>
    <w:rsid w:val="00CF6DEE"/>
    <w:rsid w:val="00CF7A65"/>
    <w:rsid w:val="00CF7DFB"/>
    <w:rsid w:val="00D0043D"/>
    <w:rsid w:val="00D004E7"/>
    <w:rsid w:val="00D006D9"/>
    <w:rsid w:val="00D009B9"/>
    <w:rsid w:val="00D01479"/>
    <w:rsid w:val="00D01643"/>
    <w:rsid w:val="00D0285E"/>
    <w:rsid w:val="00D0379E"/>
    <w:rsid w:val="00D03B05"/>
    <w:rsid w:val="00D04418"/>
    <w:rsid w:val="00D0467A"/>
    <w:rsid w:val="00D04D3F"/>
    <w:rsid w:val="00D04DB3"/>
    <w:rsid w:val="00D04FD8"/>
    <w:rsid w:val="00D0577C"/>
    <w:rsid w:val="00D057C7"/>
    <w:rsid w:val="00D059DE"/>
    <w:rsid w:val="00D0620F"/>
    <w:rsid w:val="00D06542"/>
    <w:rsid w:val="00D0668C"/>
    <w:rsid w:val="00D068BF"/>
    <w:rsid w:val="00D06BAF"/>
    <w:rsid w:val="00D079EF"/>
    <w:rsid w:val="00D07A3D"/>
    <w:rsid w:val="00D07C97"/>
    <w:rsid w:val="00D07EC7"/>
    <w:rsid w:val="00D1162D"/>
    <w:rsid w:val="00D11CAA"/>
    <w:rsid w:val="00D11CAD"/>
    <w:rsid w:val="00D12062"/>
    <w:rsid w:val="00D129EE"/>
    <w:rsid w:val="00D131E0"/>
    <w:rsid w:val="00D132E8"/>
    <w:rsid w:val="00D137F2"/>
    <w:rsid w:val="00D13BBC"/>
    <w:rsid w:val="00D14493"/>
    <w:rsid w:val="00D14C1E"/>
    <w:rsid w:val="00D14C23"/>
    <w:rsid w:val="00D15553"/>
    <w:rsid w:val="00D157D7"/>
    <w:rsid w:val="00D160E8"/>
    <w:rsid w:val="00D163B9"/>
    <w:rsid w:val="00D17258"/>
    <w:rsid w:val="00D1735B"/>
    <w:rsid w:val="00D17418"/>
    <w:rsid w:val="00D200EB"/>
    <w:rsid w:val="00D2085B"/>
    <w:rsid w:val="00D2172A"/>
    <w:rsid w:val="00D21744"/>
    <w:rsid w:val="00D21FFC"/>
    <w:rsid w:val="00D222B4"/>
    <w:rsid w:val="00D223DE"/>
    <w:rsid w:val="00D228C9"/>
    <w:rsid w:val="00D2396F"/>
    <w:rsid w:val="00D23E1F"/>
    <w:rsid w:val="00D23F3F"/>
    <w:rsid w:val="00D24287"/>
    <w:rsid w:val="00D242D9"/>
    <w:rsid w:val="00D243E7"/>
    <w:rsid w:val="00D2469B"/>
    <w:rsid w:val="00D248F0"/>
    <w:rsid w:val="00D24E7C"/>
    <w:rsid w:val="00D2504D"/>
    <w:rsid w:val="00D253C4"/>
    <w:rsid w:val="00D25B81"/>
    <w:rsid w:val="00D26717"/>
    <w:rsid w:val="00D26A59"/>
    <w:rsid w:val="00D271B0"/>
    <w:rsid w:val="00D277DA"/>
    <w:rsid w:val="00D302F8"/>
    <w:rsid w:val="00D304E6"/>
    <w:rsid w:val="00D30F3C"/>
    <w:rsid w:val="00D30FA9"/>
    <w:rsid w:val="00D31134"/>
    <w:rsid w:val="00D311DD"/>
    <w:rsid w:val="00D312AB"/>
    <w:rsid w:val="00D317C3"/>
    <w:rsid w:val="00D32364"/>
    <w:rsid w:val="00D32467"/>
    <w:rsid w:val="00D3256C"/>
    <w:rsid w:val="00D327BD"/>
    <w:rsid w:val="00D33459"/>
    <w:rsid w:val="00D33D2D"/>
    <w:rsid w:val="00D33EB2"/>
    <w:rsid w:val="00D34031"/>
    <w:rsid w:val="00D342D0"/>
    <w:rsid w:val="00D3471D"/>
    <w:rsid w:val="00D34771"/>
    <w:rsid w:val="00D34DE8"/>
    <w:rsid w:val="00D352C0"/>
    <w:rsid w:val="00D35BC7"/>
    <w:rsid w:val="00D35CA3"/>
    <w:rsid w:val="00D35D09"/>
    <w:rsid w:val="00D35F1C"/>
    <w:rsid w:val="00D36271"/>
    <w:rsid w:val="00D36EA7"/>
    <w:rsid w:val="00D36EC4"/>
    <w:rsid w:val="00D37307"/>
    <w:rsid w:val="00D37803"/>
    <w:rsid w:val="00D37958"/>
    <w:rsid w:val="00D37CF4"/>
    <w:rsid w:val="00D37E8A"/>
    <w:rsid w:val="00D4000A"/>
    <w:rsid w:val="00D40331"/>
    <w:rsid w:val="00D407CD"/>
    <w:rsid w:val="00D40936"/>
    <w:rsid w:val="00D411EC"/>
    <w:rsid w:val="00D42BCD"/>
    <w:rsid w:val="00D430A1"/>
    <w:rsid w:val="00D43A04"/>
    <w:rsid w:val="00D4465C"/>
    <w:rsid w:val="00D45CE6"/>
    <w:rsid w:val="00D46149"/>
    <w:rsid w:val="00D46A8E"/>
    <w:rsid w:val="00D46BFA"/>
    <w:rsid w:val="00D46D02"/>
    <w:rsid w:val="00D46D9D"/>
    <w:rsid w:val="00D47455"/>
    <w:rsid w:val="00D47713"/>
    <w:rsid w:val="00D47C46"/>
    <w:rsid w:val="00D47D6A"/>
    <w:rsid w:val="00D47DA4"/>
    <w:rsid w:val="00D5030C"/>
    <w:rsid w:val="00D50C55"/>
    <w:rsid w:val="00D50D6B"/>
    <w:rsid w:val="00D50FFF"/>
    <w:rsid w:val="00D5186C"/>
    <w:rsid w:val="00D52731"/>
    <w:rsid w:val="00D52BA1"/>
    <w:rsid w:val="00D530B3"/>
    <w:rsid w:val="00D531D8"/>
    <w:rsid w:val="00D53419"/>
    <w:rsid w:val="00D5348A"/>
    <w:rsid w:val="00D53862"/>
    <w:rsid w:val="00D5412E"/>
    <w:rsid w:val="00D5414E"/>
    <w:rsid w:val="00D545AC"/>
    <w:rsid w:val="00D5482C"/>
    <w:rsid w:val="00D550EE"/>
    <w:rsid w:val="00D55524"/>
    <w:rsid w:val="00D55659"/>
    <w:rsid w:val="00D558F2"/>
    <w:rsid w:val="00D559C7"/>
    <w:rsid w:val="00D559D0"/>
    <w:rsid w:val="00D56077"/>
    <w:rsid w:val="00D5622E"/>
    <w:rsid w:val="00D56837"/>
    <w:rsid w:val="00D613FB"/>
    <w:rsid w:val="00D61430"/>
    <w:rsid w:val="00D61739"/>
    <w:rsid w:val="00D6180A"/>
    <w:rsid w:val="00D6242E"/>
    <w:rsid w:val="00D636B9"/>
    <w:rsid w:val="00D63D53"/>
    <w:rsid w:val="00D64B8D"/>
    <w:rsid w:val="00D64C82"/>
    <w:rsid w:val="00D65170"/>
    <w:rsid w:val="00D65781"/>
    <w:rsid w:val="00D662E1"/>
    <w:rsid w:val="00D664A1"/>
    <w:rsid w:val="00D665E0"/>
    <w:rsid w:val="00D66658"/>
    <w:rsid w:val="00D66753"/>
    <w:rsid w:val="00D66A75"/>
    <w:rsid w:val="00D66A84"/>
    <w:rsid w:val="00D66B27"/>
    <w:rsid w:val="00D678F3"/>
    <w:rsid w:val="00D70612"/>
    <w:rsid w:val="00D70643"/>
    <w:rsid w:val="00D70646"/>
    <w:rsid w:val="00D70860"/>
    <w:rsid w:val="00D70DDC"/>
    <w:rsid w:val="00D71F94"/>
    <w:rsid w:val="00D72831"/>
    <w:rsid w:val="00D729AB"/>
    <w:rsid w:val="00D72A23"/>
    <w:rsid w:val="00D734DF"/>
    <w:rsid w:val="00D73A8D"/>
    <w:rsid w:val="00D74127"/>
    <w:rsid w:val="00D74472"/>
    <w:rsid w:val="00D7447B"/>
    <w:rsid w:val="00D756D9"/>
    <w:rsid w:val="00D75E35"/>
    <w:rsid w:val="00D76C10"/>
    <w:rsid w:val="00D76DAF"/>
    <w:rsid w:val="00D76E8C"/>
    <w:rsid w:val="00D76F01"/>
    <w:rsid w:val="00D7742F"/>
    <w:rsid w:val="00D77AB9"/>
    <w:rsid w:val="00D80291"/>
    <w:rsid w:val="00D808C4"/>
    <w:rsid w:val="00D80ADC"/>
    <w:rsid w:val="00D80F9E"/>
    <w:rsid w:val="00D81B1A"/>
    <w:rsid w:val="00D81C8A"/>
    <w:rsid w:val="00D827E9"/>
    <w:rsid w:val="00D82A36"/>
    <w:rsid w:val="00D82E8D"/>
    <w:rsid w:val="00D83AC6"/>
    <w:rsid w:val="00D83CDE"/>
    <w:rsid w:val="00D840CE"/>
    <w:rsid w:val="00D841A8"/>
    <w:rsid w:val="00D842E8"/>
    <w:rsid w:val="00D84874"/>
    <w:rsid w:val="00D84F8D"/>
    <w:rsid w:val="00D85196"/>
    <w:rsid w:val="00D8560F"/>
    <w:rsid w:val="00D85AA6"/>
    <w:rsid w:val="00D85B2B"/>
    <w:rsid w:val="00D85D42"/>
    <w:rsid w:val="00D862A0"/>
    <w:rsid w:val="00D866D2"/>
    <w:rsid w:val="00D870B0"/>
    <w:rsid w:val="00D874B3"/>
    <w:rsid w:val="00D9007C"/>
    <w:rsid w:val="00D902A8"/>
    <w:rsid w:val="00D906AD"/>
    <w:rsid w:val="00D918BC"/>
    <w:rsid w:val="00D925CC"/>
    <w:rsid w:val="00D92AAA"/>
    <w:rsid w:val="00D9301F"/>
    <w:rsid w:val="00D937A8"/>
    <w:rsid w:val="00D93C21"/>
    <w:rsid w:val="00D93C69"/>
    <w:rsid w:val="00D93DCD"/>
    <w:rsid w:val="00D94020"/>
    <w:rsid w:val="00D941A5"/>
    <w:rsid w:val="00D94368"/>
    <w:rsid w:val="00D94B51"/>
    <w:rsid w:val="00D953F0"/>
    <w:rsid w:val="00D964ED"/>
    <w:rsid w:val="00D966C4"/>
    <w:rsid w:val="00D96775"/>
    <w:rsid w:val="00D96DD9"/>
    <w:rsid w:val="00D96FAE"/>
    <w:rsid w:val="00D97689"/>
    <w:rsid w:val="00DA0047"/>
    <w:rsid w:val="00DA04A4"/>
    <w:rsid w:val="00DA0AB4"/>
    <w:rsid w:val="00DA1151"/>
    <w:rsid w:val="00DA11BC"/>
    <w:rsid w:val="00DA1700"/>
    <w:rsid w:val="00DA17DB"/>
    <w:rsid w:val="00DA1885"/>
    <w:rsid w:val="00DA18F5"/>
    <w:rsid w:val="00DA1A40"/>
    <w:rsid w:val="00DA1AF6"/>
    <w:rsid w:val="00DA1C12"/>
    <w:rsid w:val="00DA1E56"/>
    <w:rsid w:val="00DA21EC"/>
    <w:rsid w:val="00DA4DD5"/>
    <w:rsid w:val="00DA4E4C"/>
    <w:rsid w:val="00DA4E96"/>
    <w:rsid w:val="00DA5485"/>
    <w:rsid w:val="00DA5916"/>
    <w:rsid w:val="00DA5A30"/>
    <w:rsid w:val="00DA6198"/>
    <w:rsid w:val="00DA63FD"/>
    <w:rsid w:val="00DA66CF"/>
    <w:rsid w:val="00DA6AC9"/>
    <w:rsid w:val="00DA6F1F"/>
    <w:rsid w:val="00DA7173"/>
    <w:rsid w:val="00DA787E"/>
    <w:rsid w:val="00DB023D"/>
    <w:rsid w:val="00DB03F3"/>
    <w:rsid w:val="00DB041F"/>
    <w:rsid w:val="00DB0427"/>
    <w:rsid w:val="00DB0433"/>
    <w:rsid w:val="00DB0605"/>
    <w:rsid w:val="00DB0CE3"/>
    <w:rsid w:val="00DB0F5D"/>
    <w:rsid w:val="00DB1111"/>
    <w:rsid w:val="00DB13CE"/>
    <w:rsid w:val="00DB158F"/>
    <w:rsid w:val="00DB1802"/>
    <w:rsid w:val="00DB1B96"/>
    <w:rsid w:val="00DB1C2D"/>
    <w:rsid w:val="00DB1D7B"/>
    <w:rsid w:val="00DB2191"/>
    <w:rsid w:val="00DB236B"/>
    <w:rsid w:val="00DB244D"/>
    <w:rsid w:val="00DB2FA3"/>
    <w:rsid w:val="00DB3111"/>
    <w:rsid w:val="00DB3FB8"/>
    <w:rsid w:val="00DB4242"/>
    <w:rsid w:val="00DB434A"/>
    <w:rsid w:val="00DB438E"/>
    <w:rsid w:val="00DB4435"/>
    <w:rsid w:val="00DB4475"/>
    <w:rsid w:val="00DB45A2"/>
    <w:rsid w:val="00DB59DC"/>
    <w:rsid w:val="00DB5F1A"/>
    <w:rsid w:val="00DB5F35"/>
    <w:rsid w:val="00DB6248"/>
    <w:rsid w:val="00DB6469"/>
    <w:rsid w:val="00DB65D0"/>
    <w:rsid w:val="00DB6A9D"/>
    <w:rsid w:val="00DB6E1A"/>
    <w:rsid w:val="00DB6F5A"/>
    <w:rsid w:val="00DB76FB"/>
    <w:rsid w:val="00DB7B1D"/>
    <w:rsid w:val="00DB7C02"/>
    <w:rsid w:val="00DB7E0E"/>
    <w:rsid w:val="00DC0248"/>
    <w:rsid w:val="00DC02A8"/>
    <w:rsid w:val="00DC1484"/>
    <w:rsid w:val="00DC1A42"/>
    <w:rsid w:val="00DC2807"/>
    <w:rsid w:val="00DC28FA"/>
    <w:rsid w:val="00DC2E07"/>
    <w:rsid w:val="00DC2F2B"/>
    <w:rsid w:val="00DC4AE8"/>
    <w:rsid w:val="00DC4B75"/>
    <w:rsid w:val="00DC5985"/>
    <w:rsid w:val="00DC5F6C"/>
    <w:rsid w:val="00DC6699"/>
    <w:rsid w:val="00DC688E"/>
    <w:rsid w:val="00DC693D"/>
    <w:rsid w:val="00DC6BE9"/>
    <w:rsid w:val="00DC6FBF"/>
    <w:rsid w:val="00DC7342"/>
    <w:rsid w:val="00DC73FE"/>
    <w:rsid w:val="00DC7D87"/>
    <w:rsid w:val="00DD065E"/>
    <w:rsid w:val="00DD06AF"/>
    <w:rsid w:val="00DD0C26"/>
    <w:rsid w:val="00DD1362"/>
    <w:rsid w:val="00DD151F"/>
    <w:rsid w:val="00DD20E3"/>
    <w:rsid w:val="00DD24CC"/>
    <w:rsid w:val="00DD25DC"/>
    <w:rsid w:val="00DD2701"/>
    <w:rsid w:val="00DD3435"/>
    <w:rsid w:val="00DD3519"/>
    <w:rsid w:val="00DD39C7"/>
    <w:rsid w:val="00DD5037"/>
    <w:rsid w:val="00DD58FB"/>
    <w:rsid w:val="00DD5A0D"/>
    <w:rsid w:val="00DD615C"/>
    <w:rsid w:val="00DD675D"/>
    <w:rsid w:val="00DD6B0E"/>
    <w:rsid w:val="00DD76E6"/>
    <w:rsid w:val="00DD79FF"/>
    <w:rsid w:val="00DD7D7A"/>
    <w:rsid w:val="00DE084B"/>
    <w:rsid w:val="00DE096B"/>
    <w:rsid w:val="00DE09B4"/>
    <w:rsid w:val="00DE0BD0"/>
    <w:rsid w:val="00DE1098"/>
    <w:rsid w:val="00DE12E7"/>
    <w:rsid w:val="00DE1854"/>
    <w:rsid w:val="00DE2D3A"/>
    <w:rsid w:val="00DE360B"/>
    <w:rsid w:val="00DE426C"/>
    <w:rsid w:val="00DE433B"/>
    <w:rsid w:val="00DE468C"/>
    <w:rsid w:val="00DE5CEC"/>
    <w:rsid w:val="00DE5F4B"/>
    <w:rsid w:val="00DE64D7"/>
    <w:rsid w:val="00DE66B7"/>
    <w:rsid w:val="00DE6EDB"/>
    <w:rsid w:val="00DE71E7"/>
    <w:rsid w:val="00DE744C"/>
    <w:rsid w:val="00DE7A6E"/>
    <w:rsid w:val="00DF03B0"/>
    <w:rsid w:val="00DF0E19"/>
    <w:rsid w:val="00DF0E71"/>
    <w:rsid w:val="00DF19C3"/>
    <w:rsid w:val="00DF21AF"/>
    <w:rsid w:val="00DF2481"/>
    <w:rsid w:val="00DF2743"/>
    <w:rsid w:val="00DF2843"/>
    <w:rsid w:val="00DF2B0A"/>
    <w:rsid w:val="00DF3029"/>
    <w:rsid w:val="00DF32FA"/>
    <w:rsid w:val="00DF3B34"/>
    <w:rsid w:val="00DF41D1"/>
    <w:rsid w:val="00DF58DA"/>
    <w:rsid w:val="00DF6207"/>
    <w:rsid w:val="00DF672D"/>
    <w:rsid w:val="00DF68DF"/>
    <w:rsid w:val="00DF6EFC"/>
    <w:rsid w:val="00DF71E8"/>
    <w:rsid w:val="00DF76C5"/>
    <w:rsid w:val="00DF797C"/>
    <w:rsid w:val="00DF7F41"/>
    <w:rsid w:val="00E00193"/>
    <w:rsid w:val="00E00DC0"/>
    <w:rsid w:val="00E00F77"/>
    <w:rsid w:val="00E012CC"/>
    <w:rsid w:val="00E018B5"/>
    <w:rsid w:val="00E02A73"/>
    <w:rsid w:val="00E02DB8"/>
    <w:rsid w:val="00E02E24"/>
    <w:rsid w:val="00E02F05"/>
    <w:rsid w:val="00E037CA"/>
    <w:rsid w:val="00E04015"/>
    <w:rsid w:val="00E04477"/>
    <w:rsid w:val="00E04B1A"/>
    <w:rsid w:val="00E04D87"/>
    <w:rsid w:val="00E04E79"/>
    <w:rsid w:val="00E04F22"/>
    <w:rsid w:val="00E05B71"/>
    <w:rsid w:val="00E05B91"/>
    <w:rsid w:val="00E05E3E"/>
    <w:rsid w:val="00E05FE5"/>
    <w:rsid w:val="00E06A58"/>
    <w:rsid w:val="00E06B61"/>
    <w:rsid w:val="00E06F76"/>
    <w:rsid w:val="00E074B3"/>
    <w:rsid w:val="00E10359"/>
    <w:rsid w:val="00E1037A"/>
    <w:rsid w:val="00E10994"/>
    <w:rsid w:val="00E10CC2"/>
    <w:rsid w:val="00E1113C"/>
    <w:rsid w:val="00E115F9"/>
    <w:rsid w:val="00E1182D"/>
    <w:rsid w:val="00E11BBD"/>
    <w:rsid w:val="00E11C0B"/>
    <w:rsid w:val="00E121E4"/>
    <w:rsid w:val="00E12539"/>
    <w:rsid w:val="00E12B1C"/>
    <w:rsid w:val="00E13417"/>
    <w:rsid w:val="00E13545"/>
    <w:rsid w:val="00E13BEC"/>
    <w:rsid w:val="00E13E80"/>
    <w:rsid w:val="00E15926"/>
    <w:rsid w:val="00E166A5"/>
    <w:rsid w:val="00E166AB"/>
    <w:rsid w:val="00E16A88"/>
    <w:rsid w:val="00E16B82"/>
    <w:rsid w:val="00E16BBF"/>
    <w:rsid w:val="00E17114"/>
    <w:rsid w:val="00E2058D"/>
    <w:rsid w:val="00E20A71"/>
    <w:rsid w:val="00E210C8"/>
    <w:rsid w:val="00E2198B"/>
    <w:rsid w:val="00E21F46"/>
    <w:rsid w:val="00E22090"/>
    <w:rsid w:val="00E227C3"/>
    <w:rsid w:val="00E2281C"/>
    <w:rsid w:val="00E22AA0"/>
    <w:rsid w:val="00E22C8F"/>
    <w:rsid w:val="00E22EA3"/>
    <w:rsid w:val="00E22F4A"/>
    <w:rsid w:val="00E2342B"/>
    <w:rsid w:val="00E23737"/>
    <w:rsid w:val="00E237F2"/>
    <w:rsid w:val="00E2389F"/>
    <w:rsid w:val="00E24189"/>
    <w:rsid w:val="00E256D8"/>
    <w:rsid w:val="00E25AF8"/>
    <w:rsid w:val="00E25DB0"/>
    <w:rsid w:val="00E25F60"/>
    <w:rsid w:val="00E26184"/>
    <w:rsid w:val="00E2620B"/>
    <w:rsid w:val="00E2623F"/>
    <w:rsid w:val="00E265C2"/>
    <w:rsid w:val="00E269B3"/>
    <w:rsid w:val="00E26F6E"/>
    <w:rsid w:val="00E26F71"/>
    <w:rsid w:val="00E275C8"/>
    <w:rsid w:val="00E2765D"/>
    <w:rsid w:val="00E276E8"/>
    <w:rsid w:val="00E278BA"/>
    <w:rsid w:val="00E27AD0"/>
    <w:rsid w:val="00E27C32"/>
    <w:rsid w:val="00E30232"/>
    <w:rsid w:val="00E303AC"/>
    <w:rsid w:val="00E30A22"/>
    <w:rsid w:val="00E317B4"/>
    <w:rsid w:val="00E31803"/>
    <w:rsid w:val="00E31A2D"/>
    <w:rsid w:val="00E31E4C"/>
    <w:rsid w:val="00E32AF6"/>
    <w:rsid w:val="00E33060"/>
    <w:rsid w:val="00E33725"/>
    <w:rsid w:val="00E34420"/>
    <w:rsid w:val="00E357C9"/>
    <w:rsid w:val="00E3597A"/>
    <w:rsid w:val="00E35BD4"/>
    <w:rsid w:val="00E35E27"/>
    <w:rsid w:val="00E35FD6"/>
    <w:rsid w:val="00E3610A"/>
    <w:rsid w:val="00E36293"/>
    <w:rsid w:val="00E368ED"/>
    <w:rsid w:val="00E36A40"/>
    <w:rsid w:val="00E371DE"/>
    <w:rsid w:val="00E3728F"/>
    <w:rsid w:val="00E37370"/>
    <w:rsid w:val="00E37581"/>
    <w:rsid w:val="00E37E4B"/>
    <w:rsid w:val="00E40140"/>
    <w:rsid w:val="00E40284"/>
    <w:rsid w:val="00E402EC"/>
    <w:rsid w:val="00E40489"/>
    <w:rsid w:val="00E407AE"/>
    <w:rsid w:val="00E4083C"/>
    <w:rsid w:val="00E413AE"/>
    <w:rsid w:val="00E414D4"/>
    <w:rsid w:val="00E4153A"/>
    <w:rsid w:val="00E422E5"/>
    <w:rsid w:val="00E42876"/>
    <w:rsid w:val="00E43700"/>
    <w:rsid w:val="00E4385F"/>
    <w:rsid w:val="00E4456E"/>
    <w:rsid w:val="00E4583F"/>
    <w:rsid w:val="00E45992"/>
    <w:rsid w:val="00E45CAD"/>
    <w:rsid w:val="00E4646E"/>
    <w:rsid w:val="00E469C9"/>
    <w:rsid w:val="00E47668"/>
    <w:rsid w:val="00E47E59"/>
    <w:rsid w:val="00E50672"/>
    <w:rsid w:val="00E50F6F"/>
    <w:rsid w:val="00E51DCF"/>
    <w:rsid w:val="00E5216A"/>
    <w:rsid w:val="00E521A1"/>
    <w:rsid w:val="00E528F6"/>
    <w:rsid w:val="00E52B64"/>
    <w:rsid w:val="00E53414"/>
    <w:rsid w:val="00E53619"/>
    <w:rsid w:val="00E536A6"/>
    <w:rsid w:val="00E5398F"/>
    <w:rsid w:val="00E54423"/>
    <w:rsid w:val="00E54520"/>
    <w:rsid w:val="00E546F2"/>
    <w:rsid w:val="00E548F6"/>
    <w:rsid w:val="00E54904"/>
    <w:rsid w:val="00E54F60"/>
    <w:rsid w:val="00E550AC"/>
    <w:rsid w:val="00E55448"/>
    <w:rsid w:val="00E55895"/>
    <w:rsid w:val="00E55AFF"/>
    <w:rsid w:val="00E55B10"/>
    <w:rsid w:val="00E55B89"/>
    <w:rsid w:val="00E55E4E"/>
    <w:rsid w:val="00E55F4A"/>
    <w:rsid w:val="00E56663"/>
    <w:rsid w:val="00E6029C"/>
    <w:rsid w:val="00E60C1B"/>
    <w:rsid w:val="00E60C2A"/>
    <w:rsid w:val="00E6121D"/>
    <w:rsid w:val="00E614B4"/>
    <w:rsid w:val="00E61F28"/>
    <w:rsid w:val="00E62107"/>
    <w:rsid w:val="00E6214E"/>
    <w:rsid w:val="00E6264E"/>
    <w:rsid w:val="00E62BC9"/>
    <w:rsid w:val="00E631E4"/>
    <w:rsid w:val="00E63974"/>
    <w:rsid w:val="00E63AC7"/>
    <w:rsid w:val="00E63DEA"/>
    <w:rsid w:val="00E63E52"/>
    <w:rsid w:val="00E64132"/>
    <w:rsid w:val="00E64170"/>
    <w:rsid w:val="00E64DAE"/>
    <w:rsid w:val="00E65D2A"/>
    <w:rsid w:val="00E67B74"/>
    <w:rsid w:val="00E67C99"/>
    <w:rsid w:val="00E67DBF"/>
    <w:rsid w:val="00E7012A"/>
    <w:rsid w:val="00E71B00"/>
    <w:rsid w:val="00E71DA5"/>
    <w:rsid w:val="00E721C3"/>
    <w:rsid w:val="00E72394"/>
    <w:rsid w:val="00E72AAE"/>
    <w:rsid w:val="00E72B05"/>
    <w:rsid w:val="00E72DD8"/>
    <w:rsid w:val="00E72E31"/>
    <w:rsid w:val="00E72F85"/>
    <w:rsid w:val="00E733F8"/>
    <w:rsid w:val="00E7359F"/>
    <w:rsid w:val="00E73767"/>
    <w:rsid w:val="00E738AF"/>
    <w:rsid w:val="00E73D07"/>
    <w:rsid w:val="00E73D99"/>
    <w:rsid w:val="00E73E06"/>
    <w:rsid w:val="00E74065"/>
    <w:rsid w:val="00E74168"/>
    <w:rsid w:val="00E741A6"/>
    <w:rsid w:val="00E74B44"/>
    <w:rsid w:val="00E750F9"/>
    <w:rsid w:val="00E7577A"/>
    <w:rsid w:val="00E757E1"/>
    <w:rsid w:val="00E7615E"/>
    <w:rsid w:val="00E7624C"/>
    <w:rsid w:val="00E7682B"/>
    <w:rsid w:val="00E77BD8"/>
    <w:rsid w:val="00E77DF6"/>
    <w:rsid w:val="00E77F96"/>
    <w:rsid w:val="00E800B3"/>
    <w:rsid w:val="00E80633"/>
    <w:rsid w:val="00E80F0B"/>
    <w:rsid w:val="00E81EB0"/>
    <w:rsid w:val="00E82D8C"/>
    <w:rsid w:val="00E83172"/>
    <w:rsid w:val="00E838C8"/>
    <w:rsid w:val="00E8451D"/>
    <w:rsid w:val="00E8668B"/>
    <w:rsid w:val="00E86A93"/>
    <w:rsid w:val="00E86B20"/>
    <w:rsid w:val="00E86EA0"/>
    <w:rsid w:val="00E87195"/>
    <w:rsid w:val="00E871D5"/>
    <w:rsid w:val="00E87C64"/>
    <w:rsid w:val="00E90712"/>
    <w:rsid w:val="00E90CEE"/>
    <w:rsid w:val="00E90FBA"/>
    <w:rsid w:val="00E91103"/>
    <w:rsid w:val="00E911E5"/>
    <w:rsid w:val="00E912FC"/>
    <w:rsid w:val="00E917E3"/>
    <w:rsid w:val="00E91B6B"/>
    <w:rsid w:val="00E92129"/>
    <w:rsid w:val="00E92930"/>
    <w:rsid w:val="00E92FCE"/>
    <w:rsid w:val="00E93782"/>
    <w:rsid w:val="00E947E7"/>
    <w:rsid w:val="00E94EED"/>
    <w:rsid w:val="00E95564"/>
    <w:rsid w:val="00E95733"/>
    <w:rsid w:val="00E958AD"/>
    <w:rsid w:val="00E9596D"/>
    <w:rsid w:val="00E95E40"/>
    <w:rsid w:val="00E9600E"/>
    <w:rsid w:val="00E9623D"/>
    <w:rsid w:val="00E967CD"/>
    <w:rsid w:val="00E96F50"/>
    <w:rsid w:val="00E974F3"/>
    <w:rsid w:val="00E97D8D"/>
    <w:rsid w:val="00E97DA7"/>
    <w:rsid w:val="00EA06A4"/>
    <w:rsid w:val="00EA0A45"/>
    <w:rsid w:val="00EA14F0"/>
    <w:rsid w:val="00EA1645"/>
    <w:rsid w:val="00EA1657"/>
    <w:rsid w:val="00EA1EFE"/>
    <w:rsid w:val="00EA2536"/>
    <w:rsid w:val="00EA2578"/>
    <w:rsid w:val="00EA26D2"/>
    <w:rsid w:val="00EA2D74"/>
    <w:rsid w:val="00EA33F1"/>
    <w:rsid w:val="00EA36A9"/>
    <w:rsid w:val="00EA3A4E"/>
    <w:rsid w:val="00EA3BCD"/>
    <w:rsid w:val="00EA3C88"/>
    <w:rsid w:val="00EA431E"/>
    <w:rsid w:val="00EA4431"/>
    <w:rsid w:val="00EA46D5"/>
    <w:rsid w:val="00EA4765"/>
    <w:rsid w:val="00EA4A31"/>
    <w:rsid w:val="00EA4F08"/>
    <w:rsid w:val="00EA53AA"/>
    <w:rsid w:val="00EA53F8"/>
    <w:rsid w:val="00EA5696"/>
    <w:rsid w:val="00EA5DC8"/>
    <w:rsid w:val="00EA5E39"/>
    <w:rsid w:val="00EA5F68"/>
    <w:rsid w:val="00EA6D41"/>
    <w:rsid w:val="00EA70FC"/>
    <w:rsid w:val="00EA77FE"/>
    <w:rsid w:val="00EA7A12"/>
    <w:rsid w:val="00EA7C55"/>
    <w:rsid w:val="00EA7E86"/>
    <w:rsid w:val="00EA7FFE"/>
    <w:rsid w:val="00EB03BD"/>
    <w:rsid w:val="00EB0575"/>
    <w:rsid w:val="00EB066E"/>
    <w:rsid w:val="00EB0C85"/>
    <w:rsid w:val="00EB1161"/>
    <w:rsid w:val="00EB1C96"/>
    <w:rsid w:val="00EB1CFB"/>
    <w:rsid w:val="00EB1E7E"/>
    <w:rsid w:val="00EB26E9"/>
    <w:rsid w:val="00EB27DE"/>
    <w:rsid w:val="00EB27E2"/>
    <w:rsid w:val="00EB34D5"/>
    <w:rsid w:val="00EB3525"/>
    <w:rsid w:val="00EB37F7"/>
    <w:rsid w:val="00EB3913"/>
    <w:rsid w:val="00EB39AD"/>
    <w:rsid w:val="00EB3A08"/>
    <w:rsid w:val="00EB42FD"/>
    <w:rsid w:val="00EB4536"/>
    <w:rsid w:val="00EB5628"/>
    <w:rsid w:val="00EB565A"/>
    <w:rsid w:val="00EB56E3"/>
    <w:rsid w:val="00EB5EAC"/>
    <w:rsid w:val="00EB5F6D"/>
    <w:rsid w:val="00EB6C54"/>
    <w:rsid w:val="00EB7654"/>
    <w:rsid w:val="00EC01E8"/>
    <w:rsid w:val="00EC07DB"/>
    <w:rsid w:val="00EC0AF5"/>
    <w:rsid w:val="00EC0BC9"/>
    <w:rsid w:val="00EC1775"/>
    <w:rsid w:val="00EC1BFE"/>
    <w:rsid w:val="00EC214A"/>
    <w:rsid w:val="00EC2653"/>
    <w:rsid w:val="00EC270C"/>
    <w:rsid w:val="00EC315E"/>
    <w:rsid w:val="00EC33BD"/>
    <w:rsid w:val="00EC3993"/>
    <w:rsid w:val="00EC3BAF"/>
    <w:rsid w:val="00EC3F5F"/>
    <w:rsid w:val="00EC42CC"/>
    <w:rsid w:val="00EC4870"/>
    <w:rsid w:val="00EC5745"/>
    <w:rsid w:val="00EC5B36"/>
    <w:rsid w:val="00EC621B"/>
    <w:rsid w:val="00EC695B"/>
    <w:rsid w:val="00EC6ACC"/>
    <w:rsid w:val="00EC6F16"/>
    <w:rsid w:val="00EC74C8"/>
    <w:rsid w:val="00EC7AB0"/>
    <w:rsid w:val="00EC7B30"/>
    <w:rsid w:val="00ED0083"/>
    <w:rsid w:val="00ED0BD1"/>
    <w:rsid w:val="00ED11CD"/>
    <w:rsid w:val="00ED133E"/>
    <w:rsid w:val="00ED273B"/>
    <w:rsid w:val="00ED2DAE"/>
    <w:rsid w:val="00ED3571"/>
    <w:rsid w:val="00ED3713"/>
    <w:rsid w:val="00ED393F"/>
    <w:rsid w:val="00ED43A5"/>
    <w:rsid w:val="00ED47E1"/>
    <w:rsid w:val="00ED4D72"/>
    <w:rsid w:val="00ED54CD"/>
    <w:rsid w:val="00ED5A5B"/>
    <w:rsid w:val="00ED5F09"/>
    <w:rsid w:val="00ED5F74"/>
    <w:rsid w:val="00ED6D9F"/>
    <w:rsid w:val="00ED6E3A"/>
    <w:rsid w:val="00ED6F8A"/>
    <w:rsid w:val="00ED7D23"/>
    <w:rsid w:val="00EE060A"/>
    <w:rsid w:val="00EE0EC1"/>
    <w:rsid w:val="00EE174C"/>
    <w:rsid w:val="00EE1A59"/>
    <w:rsid w:val="00EE1D17"/>
    <w:rsid w:val="00EE1D54"/>
    <w:rsid w:val="00EE249B"/>
    <w:rsid w:val="00EE2AD9"/>
    <w:rsid w:val="00EE3578"/>
    <w:rsid w:val="00EE3A88"/>
    <w:rsid w:val="00EE3AF0"/>
    <w:rsid w:val="00EE3AF2"/>
    <w:rsid w:val="00EE4229"/>
    <w:rsid w:val="00EE4626"/>
    <w:rsid w:val="00EE47A2"/>
    <w:rsid w:val="00EE4EA4"/>
    <w:rsid w:val="00EE5DB1"/>
    <w:rsid w:val="00EE726B"/>
    <w:rsid w:val="00EE74FA"/>
    <w:rsid w:val="00EE79C3"/>
    <w:rsid w:val="00EE7E6E"/>
    <w:rsid w:val="00EF078D"/>
    <w:rsid w:val="00EF07EB"/>
    <w:rsid w:val="00EF090C"/>
    <w:rsid w:val="00EF0AA0"/>
    <w:rsid w:val="00EF1882"/>
    <w:rsid w:val="00EF1A5B"/>
    <w:rsid w:val="00EF1AD5"/>
    <w:rsid w:val="00EF1BBB"/>
    <w:rsid w:val="00EF1C2B"/>
    <w:rsid w:val="00EF1E60"/>
    <w:rsid w:val="00EF1EE9"/>
    <w:rsid w:val="00EF293E"/>
    <w:rsid w:val="00EF2D87"/>
    <w:rsid w:val="00EF2EC0"/>
    <w:rsid w:val="00EF33D9"/>
    <w:rsid w:val="00EF4635"/>
    <w:rsid w:val="00EF4B65"/>
    <w:rsid w:val="00EF5A6D"/>
    <w:rsid w:val="00EF5E54"/>
    <w:rsid w:val="00EF6C81"/>
    <w:rsid w:val="00EF6DBA"/>
    <w:rsid w:val="00EF6DE5"/>
    <w:rsid w:val="00EF6F8C"/>
    <w:rsid w:val="00EF7ECC"/>
    <w:rsid w:val="00F0040D"/>
    <w:rsid w:val="00F008E7"/>
    <w:rsid w:val="00F00B7C"/>
    <w:rsid w:val="00F00D13"/>
    <w:rsid w:val="00F01393"/>
    <w:rsid w:val="00F0140D"/>
    <w:rsid w:val="00F015D8"/>
    <w:rsid w:val="00F01FBD"/>
    <w:rsid w:val="00F01FBF"/>
    <w:rsid w:val="00F02291"/>
    <w:rsid w:val="00F0229C"/>
    <w:rsid w:val="00F02379"/>
    <w:rsid w:val="00F02471"/>
    <w:rsid w:val="00F02940"/>
    <w:rsid w:val="00F02C9A"/>
    <w:rsid w:val="00F02CFB"/>
    <w:rsid w:val="00F03B7A"/>
    <w:rsid w:val="00F03C5F"/>
    <w:rsid w:val="00F03D81"/>
    <w:rsid w:val="00F040C5"/>
    <w:rsid w:val="00F04549"/>
    <w:rsid w:val="00F046DE"/>
    <w:rsid w:val="00F04E75"/>
    <w:rsid w:val="00F054C7"/>
    <w:rsid w:val="00F05AEF"/>
    <w:rsid w:val="00F05B5D"/>
    <w:rsid w:val="00F06522"/>
    <w:rsid w:val="00F067AF"/>
    <w:rsid w:val="00F06F60"/>
    <w:rsid w:val="00F07183"/>
    <w:rsid w:val="00F072C9"/>
    <w:rsid w:val="00F1053E"/>
    <w:rsid w:val="00F10C9C"/>
    <w:rsid w:val="00F10CC4"/>
    <w:rsid w:val="00F10D7D"/>
    <w:rsid w:val="00F115C6"/>
    <w:rsid w:val="00F11993"/>
    <w:rsid w:val="00F11CA7"/>
    <w:rsid w:val="00F11D58"/>
    <w:rsid w:val="00F1227B"/>
    <w:rsid w:val="00F12461"/>
    <w:rsid w:val="00F12689"/>
    <w:rsid w:val="00F1300E"/>
    <w:rsid w:val="00F13091"/>
    <w:rsid w:val="00F13524"/>
    <w:rsid w:val="00F1360B"/>
    <w:rsid w:val="00F1390F"/>
    <w:rsid w:val="00F14D0A"/>
    <w:rsid w:val="00F16601"/>
    <w:rsid w:val="00F1675D"/>
    <w:rsid w:val="00F167E2"/>
    <w:rsid w:val="00F168A4"/>
    <w:rsid w:val="00F17114"/>
    <w:rsid w:val="00F17358"/>
    <w:rsid w:val="00F176ED"/>
    <w:rsid w:val="00F1775D"/>
    <w:rsid w:val="00F17B44"/>
    <w:rsid w:val="00F17C6A"/>
    <w:rsid w:val="00F17C89"/>
    <w:rsid w:val="00F17E50"/>
    <w:rsid w:val="00F17F8F"/>
    <w:rsid w:val="00F20400"/>
    <w:rsid w:val="00F20B02"/>
    <w:rsid w:val="00F21D28"/>
    <w:rsid w:val="00F2212B"/>
    <w:rsid w:val="00F22445"/>
    <w:rsid w:val="00F22C5E"/>
    <w:rsid w:val="00F22D12"/>
    <w:rsid w:val="00F22F38"/>
    <w:rsid w:val="00F22F4F"/>
    <w:rsid w:val="00F2329B"/>
    <w:rsid w:val="00F23DE2"/>
    <w:rsid w:val="00F23F99"/>
    <w:rsid w:val="00F23FE5"/>
    <w:rsid w:val="00F2495A"/>
    <w:rsid w:val="00F24D89"/>
    <w:rsid w:val="00F2557B"/>
    <w:rsid w:val="00F25CC9"/>
    <w:rsid w:val="00F2600D"/>
    <w:rsid w:val="00F26FD8"/>
    <w:rsid w:val="00F270BF"/>
    <w:rsid w:val="00F27569"/>
    <w:rsid w:val="00F27666"/>
    <w:rsid w:val="00F27973"/>
    <w:rsid w:val="00F3073C"/>
    <w:rsid w:val="00F307A4"/>
    <w:rsid w:val="00F31167"/>
    <w:rsid w:val="00F315C3"/>
    <w:rsid w:val="00F3192D"/>
    <w:rsid w:val="00F31C42"/>
    <w:rsid w:val="00F31F78"/>
    <w:rsid w:val="00F327C2"/>
    <w:rsid w:val="00F32B32"/>
    <w:rsid w:val="00F336A9"/>
    <w:rsid w:val="00F338F1"/>
    <w:rsid w:val="00F33DA0"/>
    <w:rsid w:val="00F342A9"/>
    <w:rsid w:val="00F351AC"/>
    <w:rsid w:val="00F355DB"/>
    <w:rsid w:val="00F358C1"/>
    <w:rsid w:val="00F35EB3"/>
    <w:rsid w:val="00F361DA"/>
    <w:rsid w:val="00F362C3"/>
    <w:rsid w:val="00F36444"/>
    <w:rsid w:val="00F3716F"/>
    <w:rsid w:val="00F37FC4"/>
    <w:rsid w:val="00F4020A"/>
    <w:rsid w:val="00F40F27"/>
    <w:rsid w:val="00F40F96"/>
    <w:rsid w:val="00F41004"/>
    <w:rsid w:val="00F415F1"/>
    <w:rsid w:val="00F41ACC"/>
    <w:rsid w:val="00F41C3C"/>
    <w:rsid w:val="00F41D3C"/>
    <w:rsid w:val="00F42053"/>
    <w:rsid w:val="00F42805"/>
    <w:rsid w:val="00F43659"/>
    <w:rsid w:val="00F436DA"/>
    <w:rsid w:val="00F439EC"/>
    <w:rsid w:val="00F44132"/>
    <w:rsid w:val="00F44A74"/>
    <w:rsid w:val="00F44EAB"/>
    <w:rsid w:val="00F45704"/>
    <w:rsid w:val="00F45767"/>
    <w:rsid w:val="00F45A79"/>
    <w:rsid w:val="00F45EBF"/>
    <w:rsid w:val="00F46190"/>
    <w:rsid w:val="00F4631A"/>
    <w:rsid w:val="00F46AF9"/>
    <w:rsid w:val="00F46FF2"/>
    <w:rsid w:val="00F47576"/>
    <w:rsid w:val="00F47BFF"/>
    <w:rsid w:val="00F47FD4"/>
    <w:rsid w:val="00F5074E"/>
    <w:rsid w:val="00F50B90"/>
    <w:rsid w:val="00F513E8"/>
    <w:rsid w:val="00F52F48"/>
    <w:rsid w:val="00F5300F"/>
    <w:rsid w:val="00F532EB"/>
    <w:rsid w:val="00F5356B"/>
    <w:rsid w:val="00F536F1"/>
    <w:rsid w:val="00F542A5"/>
    <w:rsid w:val="00F54820"/>
    <w:rsid w:val="00F54DF1"/>
    <w:rsid w:val="00F55603"/>
    <w:rsid w:val="00F557C5"/>
    <w:rsid w:val="00F559A3"/>
    <w:rsid w:val="00F56195"/>
    <w:rsid w:val="00F56296"/>
    <w:rsid w:val="00F56684"/>
    <w:rsid w:val="00F566F7"/>
    <w:rsid w:val="00F56AC1"/>
    <w:rsid w:val="00F56DE2"/>
    <w:rsid w:val="00F57BCF"/>
    <w:rsid w:val="00F602DD"/>
    <w:rsid w:val="00F60B95"/>
    <w:rsid w:val="00F60CED"/>
    <w:rsid w:val="00F611FC"/>
    <w:rsid w:val="00F618FD"/>
    <w:rsid w:val="00F61D79"/>
    <w:rsid w:val="00F62549"/>
    <w:rsid w:val="00F62821"/>
    <w:rsid w:val="00F62B61"/>
    <w:rsid w:val="00F62CCE"/>
    <w:rsid w:val="00F634EF"/>
    <w:rsid w:val="00F636BA"/>
    <w:rsid w:val="00F643A0"/>
    <w:rsid w:val="00F64A76"/>
    <w:rsid w:val="00F64F1B"/>
    <w:rsid w:val="00F6614F"/>
    <w:rsid w:val="00F66E1B"/>
    <w:rsid w:val="00F66E75"/>
    <w:rsid w:val="00F66F47"/>
    <w:rsid w:val="00F6744F"/>
    <w:rsid w:val="00F67502"/>
    <w:rsid w:val="00F67532"/>
    <w:rsid w:val="00F6757D"/>
    <w:rsid w:val="00F67CB4"/>
    <w:rsid w:val="00F7010A"/>
    <w:rsid w:val="00F70EDD"/>
    <w:rsid w:val="00F710BF"/>
    <w:rsid w:val="00F712B7"/>
    <w:rsid w:val="00F71341"/>
    <w:rsid w:val="00F713AD"/>
    <w:rsid w:val="00F714EA"/>
    <w:rsid w:val="00F7183F"/>
    <w:rsid w:val="00F71857"/>
    <w:rsid w:val="00F71DB4"/>
    <w:rsid w:val="00F71DB9"/>
    <w:rsid w:val="00F71F6D"/>
    <w:rsid w:val="00F72504"/>
    <w:rsid w:val="00F725FB"/>
    <w:rsid w:val="00F7261A"/>
    <w:rsid w:val="00F72F50"/>
    <w:rsid w:val="00F7364F"/>
    <w:rsid w:val="00F737F7"/>
    <w:rsid w:val="00F73C54"/>
    <w:rsid w:val="00F73DE9"/>
    <w:rsid w:val="00F73E66"/>
    <w:rsid w:val="00F74003"/>
    <w:rsid w:val="00F74894"/>
    <w:rsid w:val="00F74D83"/>
    <w:rsid w:val="00F74E63"/>
    <w:rsid w:val="00F751DD"/>
    <w:rsid w:val="00F7594A"/>
    <w:rsid w:val="00F759CA"/>
    <w:rsid w:val="00F75ADF"/>
    <w:rsid w:val="00F76638"/>
    <w:rsid w:val="00F76CAF"/>
    <w:rsid w:val="00F76FB9"/>
    <w:rsid w:val="00F7739F"/>
    <w:rsid w:val="00F776D4"/>
    <w:rsid w:val="00F777E4"/>
    <w:rsid w:val="00F77CCB"/>
    <w:rsid w:val="00F80A21"/>
    <w:rsid w:val="00F80CF8"/>
    <w:rsid w:val="00F81248"/>
    <w:rsid w:val="00F812D5"/>
    <w:rsid w:val="00F81458"/>
    <w:rsid w:val="00F8165F"/>
    <w:rsid w:val="00F81962"/>
    <w:rsid w:val="00F8283C"/>
    <w:rsid w:val="00F8298C"/>
    <w:rsid w:val="00F82A5C"/>
    <w:rsid w:val="00F8362F"/>
    <w:rsid w:val="00F83C0A"/>
    <w:rsid w:val="00F83E38"/>
    <w:rsid w:val="00F83E91"/>
    <w:rsid w:val="00F844B6"/>
    <w:rsid w:val="00F84843"/>
    <w:rsid w:val="00F8529D"/>
    <w:rsid w:val="00F85541"/>
    <w:rsid w:val="00F85BB5"/>
    <w:rsid w:val="00F862FB"/>
    <w:rsid w:val="00F86799"/>
    <w:rsid w:val="00F870E1"/>
    <w:rsid w:val="00F873DA"/>
    <w:rsid w:val="00F875D3"/>
    <w:rsid w:val="00F87BAE"/>
    <w:rsid w:val="00F87D3F"/>
    <w:rsid w:val="00F87EB9"/>
    <w:rsid w:val="00F87FAE"/>
    <w:rsid w:val="00F901D3"/>
    <w:rsid w:val="00F90511"/>
    <w:rsid w:val="00F906F6"/>
    <w:rsid w:val="00F908C2"/>
    <w:rsid w:val="00F90A72"/>
    <w:rsid w:val="00F90B94"/>
    <w:rsid w:val="00F90E2F"/>
    <w:rsid w:val="00F90EF3"/>
    <w:rsid w:val="00F917C0"/>
    <w:rsid w:val="00F92381"/>
    <w:rsid w:val="00F9265C"/>
    <w:rsid w:val="00F92829"/>
    <w:rsid w:val="00F929B6"/>
    <w:rsid w:val="00F929C5"/>
    <w:rsid w:val="00F92D4C"/>
    <w:rsid w:val="00F930B8"/>
    <w:rsid w:val="00F93FDB"/>
    <w:rsid w:val="00F943E1"/>
    <w:rsid w:val="00F94438"/>
    <w:rsid w:val="00F950E3"/>
    <w:rsid w:val="00F953E1"/>
    <w:rsid w:val="00F9610A"/>
    <w:rsid w:val="00F96ADC"/>
    <w:rsid w:val="00F97238"/>
    <w:rsid w:val="00F97AFF"/>
    <w:rsid w:val="00F97CEE"/>
    <w:rsid w:val="00FA0796"/>
    <w:rsid w:val="00FA090C"/>
    <w:rsid w:val="00FA1397"/>
    <w:rsid w:val="00FA15D5"/>
    <w:rsid w:val="00FA1729"/>
    <w:rsid w:val="00FA18FB"/>
    <w:rsid w:val="00FA1B48"/>
    <w:rsid w:val="00FA1E4C"/>
    <w:rsid w:val="00FA1F37"/>
    <w:rsid w:val="00FA317D"/>
    <w:rsid w:val="00FA3686"/>
    <w:rsid w:val="00FA39EF"/>
    <w:rsid w:val="00FA424C"/>
    <w:rsid w:val="00FA483E"/>
    <w:rsid w:val="00FA4C8E"/>
    <w:rsid w:val="00FA4E2D"/>
    <w:rsid w:val="00FA4E99"/>
    <w:rsid w:val="00FA53B6"/>
    <w:rsid w:val="00FA590F"/>
    <w:rsid w:val="00FA5D71"/>
    <w:rsid w:val="00FA638E"/>
    <w:rsid w:val="00FA640B"/>
    <w:rsid w:val="00FA693D"/>
    <w:rsid w:val="00FA6A49"/>
    <w:rsid w:val="00FA6DEA"/>
    <w:rsid w:val="00FA6E0F"/>
    <w:rsid w:val="00FA7113"/>
    <w:rsid w:val="00FA7B43"/>
    <w:rsid w:val="00FA7BDD"/>
    <w:rsid w:val="00FB00EC"/>
    <w:rsid w:val="00FB03BD"/>
    <w:rsid w:val="00FB0B53"/>
    <w:rsid w:val="00FB1763"/>
    <w:rsid w:val="00FB1A0F"/>
    <w:rsid w:val="00FB1AEE"/>
    <w:rsid w:val="00FB1FB7"/>
    <w:rsid w:val="00FB3FEC"/>
    <w:rsid w:val="00FB45F8"/>
    <w:rsid w:val="00FB4F2A"/>
    <w:rsid w:val="00FB5286"/>
    <w:rsid w:val="00FB5549"/>
    <w:rsid w:val="00FB5572"/>
    <w:rsid w:val="00FB5611"/>
    <w:rsid w:val="00FB5BC3"/>
    <w:rsid w:val="00FB5D8E"/>
    <w:rsid w:val="00FB5FBB"/>
    <w:rsid w:val="00FB6D94"/>
    <w:rsid w:val="00FB6EA8"/>
    <w:rsid w:val="00FB6EB7"/>
    <w:rsid w:val="00FB6F40"/>
    <w:rsid w:val="00FB7629"/>
    <w:rsid w:val="00FB7840"/>
    <w:rsid w:val="00FC039C"/>
    <w:rsid w:val="00FC0C71"/>
    <w:rsid w:val="00FC18F3"/>
    <w:rsid w:val="00FC1A86"/>
    <w:rsid w:val="00FC1D48"/>
    <w:rsid w:val="00FC212A"/>
    <w:rsid w:val="00FC2285"/>
    <w:rsid w:val="00FC258A"/>
    <w:rsid w:val="00FC25A0"/>
    <w:rsid w:val="00FC2B70"/>
    <w:rsid w:val="00FC2E66"/>
    <w:rsid w:val="00FC2E78"/>
    <w:rsid w:val="00FC2EC5"/>
    <w:rsid w:val="00FC331C"/>
    <w:rsid w:val="00FC4361"/>
    <w:rsid w:val="00FC46B0"/>
    <w:rsid w:val="00FC4776"/>
    <w:rsid w:val="00FC4927"/>
    <w:rsid w:val="00FC4AD0"/>
    <w:rsid w:val="00FC5214"/>
    <w:rsid w:val="00FC52F8"/>
    <w:rsid w:val="00FC56D8"/>
    <w:rsid w:val="00FC5DF1"/>
    <w:rsid w:val="00FC666A"/>
    <w:rsid w:val="00FC6735"/>
    <w:rsid w:val="00FC6BE6"/>
    <w:rsid w:val="00FC731C"/>
    <w:rsid w:val="00FC76DE"/>
    <w:rsid w:val="00FC7B86"/>
    <w:rsid w:val="00FD07F5"/>
    <w:rsid w:val="00FD0BFA"/>
    <w:rsid w:val="00FD0D11"/>
    <w:rsid w:val="00FD1142"/>
    <w:rsid w:val="00FD15C0"/>
    <w:rsid w:val="00FD1633"/>
    <w:rsid w:val="00FD1A98"/>
    <w:rsid w:val="00FD319B"/>
    <w:rsid w:val="00FD3328"/>
    <w:rsid w:val="00FD373C"/>
    <w:rsid w:val="00FD3D05"/>
    <w:rsid w:val="00FD3E8B"/>
    <w:rsid w:val="00FD4072"/>
    <w:rsid w:val="00FD46D2"/>
    <w:rsid w:val="00FD4D69"/>
    <w:rsid w:val="00FD4EE2"/>
    <w:rsid w:val="00FD4F31"/>
    <w:rsid w:val="00FD4F62"/>
    <w:rsid w:val="00FD5298"/>
    <w:rsid w:val="00FD54AB"/>
    <w:rsid w:val="00FD634B"/>
    <w:rsid w:val="00FD658B"/>
    <w:rsid w:val="00FD65B1"/>
    <w:rsid w:val="00FD6EE6"/>
    <w:rsid w:val="00FD7161"/>
    <w:rsid w:val="00FD728B"/>
    <w:rsid w:val="00FE0493"/>
    <w:rsid w:val="00FE0A77"/>
    <w:rsid w:val="00FE0D72"/>
    <w:rsid w:val="00FE112C"/>
    <w:rsid w:val="00FE116A"/>
    <w:rsid w:val="00FE1FDA"/>
    <w:rsid w:val="00FE22D6"/>
    <w:rsid w:val="00FE24AE"/>
    <w:rsid w:val="00FE2927"/>
    <w:rsid w:val="00FE2E23"/>
    <w:rsid w:val="00FE2ED8"/>
    <w:rsid w:val="00FE3256"/>
    <w:rsid w:val="00FE329B"/>
    <w:rsid w:val="00FE3923"/>
    <w:rsid w:val="00FE4B98"/>
    <w:rsid w:val="00FE4EEF"/>
    <w:rsid w:val="00FE52FC"/>
    <w:rsid w:val="00FE53E0"/>
    <w:rsid w:val="00FE61D1"/>
    <w:rsid w:val="00FE678F"/>
    <w:rsid w:val="00FE6CAA"/>
    <w:rsid w:val="00FE6F35"/>
    <w:rsid w:val="00FE73C9"/>
    <w:rsid w:val="00FE7B9F"/>
    <w:rsid w:val="00FE7F60"/>
    <w:rsid w:val="00FF03B2"/>
    <w:rsid w:val="00FF0BCF"/>
    <w:rsid w:val="00FF1AC5"/>
    <w:rsid w:val="00FF1CA6"/>
    <w:rsid w:val="00FF20E2"/>
    <w:rsid w:val="00FF36FE"/>
    <w:rsid w:val="00FF41A3"/>
    <w:rsid w:val="00FF49D3"/>
    <w:rsid w:val="00FF4A34"/>
    <w:rsid w:val="00FF521D"/>
    <w:rsid w:val="00FF5425"/>
    <w:rsid w:val="00FF5620"/>
    <w:rsid w:val="00FF6A2F"/>
    <w:rsid w:val="00FF74E9"/>
    <w:rsid w:val="00FF7795"/>
    <w:rsid w:val="00FF7DFA"/>
    <w:rsid w:val="369A5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="f">
      <v:fill rotate="t" angle="90" type="gradient"/>
      <v:stroke on="f"/>
    </o:shapedefaults>
    <o:shapelayout v:ext="edit">
      <o:idmap v:ext="edit" data="1"/>
    </o:shapelayout>
  </w:shapeDefaults>
  <w:decimalSymbol w:val="."/>
  <w:listSeparator w:val=","/>
  <w14:docId w14:val="4BC8470C"/>
  <w15:docId w15:val="{2EF4A11D-8231-43F7-9A42-A7251E08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D73EE"/>
    <w:pPr>
      <w:widowControl w:val="0"/>
      <w:spacing w:line="288" w:lineRule="auto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line="360" w:lineRule="auto"/>
      <w:outlineLvl w:val="0"/>
    </w:pPr>
    <w:rPr>
      <w:b/>
      <w:kern w:val="44"/>
      <w:sz w:val="30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360" w:lineRule="auto"/>
      <w:ind w:firstLineChars="200" w:firstLine="200"/>
    </w:pPr>
    <w:rPr>
      <w:rFonts w:ascii="Cambria" w:eastAsia="黑体" w:hAnsi="Cambria"/>
      <w:sz w:val="20"/>
    </w:rPr>
  </w:style>
  <w:style w:type="paragraph" w:styleId="a4">
    <w:name w:val="annotation text"/>
    <w:basedOn w:val="a"/>
    <w:link w:val="a5"/>
  </w:style>
  <w:style w:type="paragraph" w:styleId="a6">
    <w:name w:val="Balloon Text"/>
    <w:basedOn w:val="a"/>
    <w:link w:val="a7"/>
    <w:rPr>
      <w:sz w:val="18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lang w:val="zh-CN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Cs w:val="24"/>
    </w:rPr>
  </w:style>
  <w:style w:type="paragraph" w:styleId="ac">
    <w:name w:val="Title"/>
    <w:aliases w:val="图表名称"/>
    <w:basedOn w:val="a"/>
    <w:next w:val="a"/>
    <w:link w:val="11"/>
    <w:uiPriority w:val="10"/>
    <w:qFormat/>
    <w:pPr>
      <w:spacing w:line="240" w:lineRule="auto"/>
    </w:pPr>
    <w:rPr>
      <w:rFonts w:ascii="Arial" w:hAnsi="Arial"/>
      <w:b/>
      <w:bCs/>
      <w:sz w:val="21"/>
      <w:szCs w:val="32"/>
    </w:rPr>
  </w:style>
  <w:style w:type="paragraph" w:styleId="ad">
    <w:name w:val="annotation subject"/>
    <w:basedOn w:val="a4"/>
    <w:next w:val="a4"/>
    <w:link w:val="ae"/>
    <w:rPr>
      <w:b/>
      <w:bCs/>
    </w:rPr>
  </w:style>
  <w:style w:type="table" w:styleId="af">
    <w:name w:val="Table Grid"/>
    <w:basedOn w:val="a1"/>
    <w:uiPriority w:val="39"/>
    <w:rPr>
      <w:rFonts w:ascii="Calibri" w:hAnsi="Calibri"/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Strong"/>
    <w:uiPriority w:val="22"/>
    <w:qFormat/>
    <w:rPr>
      <w:b/>
      <w:bCs/>
    </w:rPr>
  </w:style>
  <w:style w:type="character" w:styleId="af1">
    <w:name w:val="page number"/>
    <w:basedOn w:val="a0"/>
  </w:style>
  <w:style w:type="character" w:styleId="af2">
    <w:name w:val="Hyperlink"/>
    <w:uiPriority w:val="99"/>
    <w:rPr>
      <w:color w:val="0000FF"/>
      <w:u w:val="single"/>
    </w:rPr>
  </w:style>
  <w:style w:type="character" w:styleId="af3">
    <w:name w:val="annotation reference"/>
    <w:basedOn w:val="a0"/>
    <w:rPr>
      <w:sz w:val="21"/>
      <w:szCs w:val="21"/>
    </w:rPr>
  </w:style>
  <w:style w:type="character" w:customStyle="1" w:styleId="a7">
    <w:name w:val="批注框文本 字符"/>
    <w:link w:val="a6"/>
    <w:rPr>
      <w:kern w:val="2"/>
      <w:sz w:val="18"/>
      <w:szCs w:val="18"/>
    </w:rPr>
  </w:style>
  <w:style w:type="character" w:customStyle="1" w:styleId="aa">
    <w:name w:val="页眉 字符"/>
    <w:link w:val="a9"/>
    <w:rPr>
      <w:kern w:val="2"/>
      <w:sz w:val="18"/>
    </w:rPr>
  </w:style>
  <w:style w:type="paragraph" w:customStyle="1" w:styleId="12">
    <w:name w:val="列出段落1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  <w:style w:type="character" w:customStyle="1" w:styleId="20">
    <w:name w:val="标题 2 字符"/>
    <w:link w:val="2"/>
    <w:semiHidden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11">
    <w:name w:val="标题 字符1"/>
    <w:aliases w:val="图表名称 字符"/>
    <w:link w:val="ac"/>
    <w:uiPriority w:val="10"/>
    <w:rPr>
      <w:rFonts w:ascii="Arial" w:hAnsi="Arial"/>
      <w:b/>
      <w:bCs/>
      <w:kern w:val="2"/>
      <w:sz w:val="21"/>
      <w:szCs w:val="32"/>
    </w:rPr>
  </w:style>
  <w:style w:type="character" w:customStyle="1" w:styleId="10">
    <w:name w:val="标题 1 字符"/>
    <w:link w:val="1"/>
    <w:rPr>
      <w:b/>
      <w:kern w:val="44"/>
      <w:sz w:val="30"/>
    </w:rPr>
  </w:style>
  <w:style w:type="character" w:customStyle="1" w:styleId="af4">
    <w:name w:val="标题 字符"/>
    <w:uiPriority w:val="10"/>
    <w:rPr>
      <w:rFonts w:ascii="Times New Roman" w:eastAsia="宋体" w:hAnsi="Times New Roman" w:cs="Times New Roman"/>
      <w:b/>
      <w:bCs/>
      <w:szCs w:val="32"/>
    </w:rPr>
  </w:style>
  <w:style w:type="paragraph" w:styleId="af5">
    <w:name w:val="No Spacing"/>
    <w:uiPriority w:val="1"/>
    <w:qFormat/>
    <w:pPr>
      <w:widowControl w:val="0"/>
    </w:pPr>
    <w:rPr>
      <w:kern w:val="2"/>
      <w:sz w:val="21"/>
      <w:szCs w:val="22"/>
    </w:rPr>
  </w:style>
  <w:style w:type="paragraph" w:customStyle="1" w:styleId="af6">
    <w:name w:val="数据来源"/>
    <w:basedOn w:val="a"/>
    <w:next w:val="a"/>
    <w:link w:val="af7"/>
    <w:qFormat/>
    <w:pPr>
      <w:spacing w:line="240" w:lineRule="auto"/>
    </w:pPr>
    <w:rPr>
      <w:rFonts w:ascii="Arial" w:hAnsi="Arial"/>
      <w:sz w:val="21"/>
    </w:rPr>
  </w:style>
  <w:style w:type="character" w:customStyle="1" w:styleId="af7">
    <w:name w:val="数据来源 字符"/>
    <w:link w:val="af6"/>
    <w:rPr>
      <w:rFonts w:ascii="Arial" w:hAnsi="Arial"/>
      <w:kern w:val="2"/>
      <w:sz w:val="21"/>
    </w:rPr>
  </w:style>
  <w:style w:type="paragraph" w:customStyle="1" w:styleId="21">
    <w:name w:val="标题2"/>
    <w:basedOn w:val="a"/>
    <w:next w:val="a"/>
    <w:link w:val="22"/>
    <w:qFormat/>
    <w:pPr>
      <w:outlineLvl w:val="1"/>
    </w:pPr>
    <w:rPr>
      <w:b/>
      <w:sz w:val="28"/>
    </w:rPr>
  </w:style>
  <w:style w:type="paragraph" w:customStyle="1" w:styleId="3">
    <w:name w:val="标题3"/>
    <w:basedOn w:val="a"/>
    <w:next w:val="a"/>
    <w:link w:val="30"/>
    <w:qFormat/>
    <w:rPr>
      <w:b/>
    </w:rPr>
  </w:style>
  <w:style w:type="character" w:customStyle="1" w:styleId="22">
    <w:name w:val="标题2 字符"/>
    <w:link w:val="21"/>
    <w:rPr>
      <w:b/>
      <w:kern w:val="2"/>
      <w:sz w:val="28"/>
    </w:rPr>
  </w:style>
  <w:style w:type="character" w:customStyle="1" w:styleId="30">
    <w:name w:val="标题3 字符"/>
    <w:link w:val="3"/>
    <w:rPr>
      <w:b/>
      <w:kern w:val="2"/>
      <w:sz w:val="24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14">
    <w:name w:val="网格型1"/>
    <w:basedOn w:val="a1"/>
    <w:uiPriority w:val="39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图名称"/>
    <w:basedOn w:val="a"/>
    <w:next w:val="a"/>
    <w:link w:val="af9"/>
    <w:pPr>
      <w:spacing w:line="240" w:lineRule="auto"/>
    </w:pPr>
    <w:rPr>
      <w:b/>
      <w:sz w:val="21"/>
      <w:szCs w:val="22"/>
    </w:rPr>
  </w:style>
  <w:style w:type="character" w:customStyle="1" w:styleId="af9">
    <w:name w:val="图名称 字符"/>
    <w:basedOn w:val="a0"/>
    <w:link w:val="af8"/>
    <w:rPr>
      <w:b/>
      <w:kern w:val="2"/>
      <w:sz w:val="21"/>
      <w:szCs w:val="22"/>
    </w:rPr>
  </w:style>
  <w:style w:type="paragraph" w:styleId="afa">
    <w:name w:val="List Paragraph"/>
    <w:basedOn w:val="a"/>
    <w:uiPriority w:val="34"/>
    <w:qFormat/>
    <w:pPr>
      <w:ind w:firstLineChars="200" w:firstLine="420"/>
    </w:pPr>
  </w:style>
  <w:style w:type="character" w:customStyle="1" w:styleId="a5">
    <w:name w:val="批注文字 字符"/>
    <w:basedOn w:val="a0"/>
    <w:link w:val="a4"/>
    <w:rPr>
      <w:kern w:val="2"/>
      <w:sz w:val="24"/>
    </w:rPr>
  </w:style>
  <w:style w:type="character" w:customStyle="1" w:styleId="ae">
    <w:name w:val="批注主题 字符"/>
    <w:basedOn w:val="a5"/>
    <w:link w:val="ad"/>
    <w:rPr>
      <w:b/>
      <w:bCs/>
      <w:kern w:val="2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1E0792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1E0792"/>
    <w:pPr>
      <w:widowControl/>
      <w:spacing w:after="100" w:line="259" w:lineRule="auto"/>
      <w:ind w:left="220"/>
    </w:pPr>
    <w:rPr>
      <w:rFonts w:asciiTheme="minorHAnsi" w:eastAsiaTheme="minorEastAsia" w:hAnsiTheme="minorHAnsi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1E0792"/>
    <w:pPr>
      <w:widowControl/>
      <w:spacing w:after="100" w:line="259" w:lineRule="auto"/>
    </w:pPr>
    <w:rPr>
      <w:rFonts w:asciiTheme="minorHAnsi" w:eastAsiaTheme="minorEastAsia" w:hAnsiTheme="minorHAnsi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1E0792"/>
    <w:pPr>
      <w:widowControl/>
      <w:spacing w:after="100" w:line="259" w:lineRule="auto"/>
      <w:ind w:left="440"/>
    </w:pPr>
    <w:rPr>
      <w:rFonts w:asciiTheme="minorHAnsi" w:eastAsiaTheme="minorEastAsia" w:hAnsiTheme="minorHAnsi"/>
      <w:kern w:val="0"/>
      <w:sz w:val="22"/>
      <w:szCs w:val="22"/>
    </w:rPr>
  </w:style>
  <w:style w:type="paragraph" w:styleId="afb">
    <w:name w:val="Date"/>
    <w:basedOn w:val="a"/>
    <w:next w:val="a"/>
    <w:link w:val="afc"/>
    <w:rsid w:val="003E79C5"/>
    <w:pPr>
      <w:ind w:leftChars="2500" w:left="100"/>
    </w:pPr>
  </w:style>
  <w:style w:type="character" w:customStyle="1" w:styleId="afc">
    <w:name w:val="日期 字符"/>
    <w:basedOn w:val="a0"/>
    <w:link w:val="afb"/>
    <w:rsid w:val="003E79C5"/>
    <w:rPr>
      <w:kern w:val="2"/>
      <w:sz w:val="24"/>
    </w:rPr>
  </w:style>
  <w:style w:type="table" w:styleId="-5">
    <w:name w:val="Light Shading Accent 5"/>
    <w:basedOn w:val="a1"/>
    <w:uiPriority w:val="60"/>
    <w:rsid w:val="00C67BAD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1-5">
    <w:name w:val="Medium Shading 1 Accent 5"/>
    <w:basedOn w:val="a1"/>
    <w:uiPriority w:val="63"/>
    <w:rsid w:val="00C67BAD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AE21DF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浅色列表 - 强调文字颜色 11"/>
    <w:basedOn w:val="a1"/>
    <w:uiPriority w:val="61"/>
    <w:rsid w:val="007C01E7"/>
    <w:rPr>
      <w:rFonts w:ascii="Calibri" w:hAnsi="Calibri"/>
      <w:kern w:val="2"/>
      <w:sz w:val="21"/>
      <w:szCs w:val="22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4-51">
    <w:name w:val="网格表 4 - 着色 51"/>
    <w:basedOn w:val="a1"/>
    <w:uiPriority w:val="49"/>
    <w:rsid w:val="002D764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4-510">
    <w:name w:val="网格表 4 - 着色 51"/>
    <w:basedOn w:val="a1"/>
    <w:uiPriority w:val="49"/>
    <w:rsid w:val="007E5B5E"/>
    <w:rPr>
      <w:rFonts w:ascii="Calibri" w:hAnsi="Calibri"/>
      <w:kern w:val="2"/>
      <w:sz w:val="21"/>
      <w:szCs w:val="22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-51">
    <w:name w:val="浅色列表 - 着色 51"/>
    <w:basedOn w:val="a1"/>
    <w:next w:val="-50"/>
    <w:uiPriority w:val="61"/>
    <w:rsid w:val="007E5B5E"/>
    <w:rPr>
      <w:rFonts w:ascii="Calibri" w:hAnsi="Calibri"/>
      <w:kern w:val="2"/>
      <w:sz w:val="21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Light List Accent 5"/>
    <w:basedOn w:val="a1"/>
    <w:uiPriority w:val="61"/>
    <w:semiHidden/>
    <w:unhideWhenUsed/>
    <w:rsid w:val="007E5B5E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4-11">
    <w:name w:val="网格表 4 - 着色 11"/>
    <w:basedOn w:val="a1"/>
    <w:uiPriority w:val="49"/>
    <w:rsid w:val="00C322A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49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3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0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162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486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733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52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9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366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617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
<Relationships xmlns="http://schemas.openxmlformats.org/package/2006/relationships">
<Relationship Id="rId1" Target="../customXml/item1.xml" Type="http://schemas.openxmlformats.org/officeDocument/2006/relationships/customXml"/>
<Relationship Id="rId10" Target="media/image2.emf" Type="http://schemas.openxmlformats.org/officeDocument/2006/relationships/image"/>
<Relationship Id="rId11" Target="media/image3.png" Type="http://schemas.openxmlformats.org/officeDocument/2006/relationships/image"/>
<Relationship Id="rId12" Target="media/image4.png" Type="http://schemas.openxmlformats.org/officeDocument/2006/relationships/image"/>
<Relationship Id="rId13" Target="media/image5.png" Type="http://schemas.openxmlformats.org/officeDocument/2006/relationships/image"/>
<Relationship Id="rId14" Target="media/image6.png" Type="http://schemas.openxmlformats.org/officeDocument/2006/relationships/image"/>
<Relationship Id="rId15" Target="media/image7.png" Type="http://schemas.openxmlformats.org/officeDocument/2006/relationships/image"/>
<Relationship Id="rId16" Target="media/image8.png" Type="http://schemas.openxmlformats.org/officeDocument/2006/relationships/image"/>
<Relationship Id="rId17" Target="media/image9.png" Type="http://schemas.openxmlformats.org/officeDocument/2006/relationships/image"/>
<Relationship Id="rId18" Target="media/image10.png" Type="http://schemas.openxmlformats.org/officeDocument/2006/relationships/image"/>
<Relationship Id="rId19" Target="media/image11.png" Type="http://schemas.openxmlformats.org/officeDocument/2006/relationships/image"/>
<Relationship Id="rId2" Target="../customXml/item2.xml" Type="http://schemas.openxmlformats.org/officeDocument/2006/relationships/customXml"/>
<Relationship Id="rId20" Target="media/image12.png" Type="http://schemas.openxmlformats.org/officeDocument/2006/relationships/image"/>
<Relationship Id="rId21" Target="media/image13.png" Type="http://schemas.openxmlformats.org/officeDocument/2006/relationships/image"/>
<Relationship Id="rId22" Target="media/image14.png" Type="http://schemas.openxmlformats.org/officeDocument/2006/relationships/image"/>
<Relationship Id="rId23" Target="media/image15.png" Type="http://schemas.openxmlformats.org/officeDocument/2006/relationships/image"/>
<Relationship Id="rId24" Target="media/image16.png" Type="http://schemas.openxmlformats.org/officeDocument/2006/relationships/image"/>
<Relationship Id="rId25" Target="media/image17.png" Type="http://schemas.openxmlformats.org/officeDocument/2006/relationships/image"/>
<Relationship Id="rId26" Target="header1.xml" Type="http://schemas.openxmlformats.org/officeDocument/2006/relationships/header"/>
<Relationship Id="rId27" Target="header2.xml" Type="http://schemas.openxmlformats.org/officeDocument/2006/relationships/header"/>
<Relationship Id="rId28" Target="footer1.xml" Type="http://schemas.openxmlformats.org/officeDocument/2006/relationships/footer"/>
<Relationship Id="rId29" Target="footer2.xml" Type="http://schemas.openxmlformats.org/officeDocument/2006/relationships/footer"/>
<Relationship Id="rId3" Target="numbering.xml" Type="http://schemas.openxmlformats.org/officeDocument/2006/relationships/numbering"/>
<Relationship Id="rId30" Target="header3.xml" Type="http://schemas.openxmlformats.org/officeDocument/2006/relationships/header"/>
<Relationship Id="rId31" Target="footer3.xml" Type="http://schemas.openxmlformats.org/officeDocument/2006/relationships/footer"/>
<Relationship Id="rId32" Target="fontTable.xml" Type="http://schemas.openxmlformats.org/officeDocument/2006/relationships/fontTable"/>
<Relationship Id="rId33" Target="theme/theme1.xml" Type="http://schemas.openxmlformats.org/officeDocument/2006/relationships/theme"/>
<Relationship Id="rId4" Target="styles.xml" Type="http://schemas.openxmlformats.org/officeDocument/2006/relationships/styles"/>
<Relationship Id="rId5" Target="settings.xml" Type="http://schemas.openxmlformats.org/officeDocument/2006/relationships/settings"/>
<Relationship Id="rId6" Target="webSettings.xml" Type="http://schemas.openxmlformats.org/officeDocument/2006/relationships/webSettings"/>
<Relationship Id="rId7" Target="footnotes.xml" Type="http://schemas.openxmlformats.org/officeDocument/2006/relationships/footnotes"/>
<Relationship Id="rId8" Target="endnotes.xml" Type="http://schemas.openxmlformats.org/officeDocument/2006/relationships/endnotes"/>
<Relationship Id="rId9" Target="media/image1.png" Type="http://schemas.openxmlformats.org/officeDocument/2006/relationships/image"/>
</Relationships>

</file>

<file path=word/_rels/header1.xml.rels><?xml version="1.0" encoding="UTF-8" standalone="yes"?>
<Relationships xmlns="http://schemas.openxmlformats.org/package/2006/relationships">
<Relationship Id="rId1" Target="media/image18.png" Type="http://schemas.openxmlformats.org/officeDocument/2006/relationships/image"/>
</Relationships>

</file>

<file path=word/_rels/header2.xml.rels><?xml version="1.0" encoding="UTF-8" standalone="yes"?>
<Relationships xmlns="http://schemas.openxmlformats.org/package/2006/relationships">
<Relationship Id="rId1" Target="media/image1.png" Type="http://schemas.openxmlformats.org/officeDocument/2006/relationships/image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yes"?>
<Relationships xmlns="http://schemas.openxmlformats.org/package/2006/relationships">
<Relationship Id="rId1" Target="itemProps2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A0C9E27-D47C-4272-A38D-32C14CC1E2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10</Pages>
  <Words>697</Words>
  <Characters>3979</Characters>
  <Application>Microsoft Office Word</Application>
  <DocSecurity>0</DocSecurity>
  <Lines>33</Lines>
  <Paragraphs>9</Paragraphs>
  <ScaleCrop>false</ScaleCrop>
  <Company>微软中国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2020-09-09T07:49:00Z</dcterms:created>
  <dc:creator>黎磊</dc:creator>
  <cp:lastModifiedBy>Windows 用户</cp:lastModifiedBy>
  <cp:lastPrinted>2020-07-12T11:41:00Z</cp:lastPrinted>
  <dcterms:modified xsi:type="dcterms:W3CDTF">2020-09-14T15:45:00Z</dcterms:modified>
  <cp:revision>85</cp:revision>
  <dc:title>OPEC月报点评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