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96B" w:rsidRPr="007207DB" w:rsidRDefault="000D096B" w:rsidP="00481014">
      <w:pPr>
        <w:ind w:right="600"/>
        <w:rPr>
          <w:rFonts w:ascii="宋体" w:eastAsia="宋体" w:hAnsi="宋体" w:cs="Arial"/>
          <w:sz w:val="30"/>
          <w:szCs w:val="52"/>
        </w:rPr>
      </w:pPr>
      <w:r>
        <w:rPr>
          <w:noProof/>
          <w:lang w:val="en-US"/>
        </w:rPr>
        <w:pict>
          <v:rect id="Rectangle 293" o:spid="_x0000_s1034" style="position:absolute;left:0;text-align:left;margin-left:-7.6pt;margin-top:-27.9pt;width:392.65pt;height:54.9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" filled="f" stroked="f" strokecolor="#339">
            <v:textbox>
              <w:txbxContent>
                <w:p w:rsidR="000D096B" w:rsidRPr="001B7F90" w:rsidRDefault="000D096B">
                  <w:pPr>
                    <w:rPr>
                      <w:rFonts w:ascii="黑体" w:eastAsia="黑体"/>
                      <w:sz w:val="30"/>
                      <w:szCs w:val="30"/>
                    </w:rPr>
                  </w:pPr>
                  <w:r>
                    <w:rPr>
                      <w:rFonts w:ascii="楷体_GB2312" w:hint="eastAsia"/>
                      <w:b/>
                      <w:sz w:val="30"/>
                      <w:szCs w:val="30"/>
                    </w:rPr>
                    <w:t>国债期货周度报告</w:t>
                  </w:r>
                </w:p>
              </w:txbxContent>
            </v:textbox>
          </v:rect>
        </w:pict>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19" o:spid="_x0000_s1035" type="#_x0000_t75" alt="LOGO02" style="position:absolute;left:0;text-align:left;margin-left:400.45pt;margin-top:-27.9pt;width:133.5pt;height:32.25pt;z-index:251663360;visibility:visible">
            <v:imagedata r:id="rId7" o:title=""/>
          </v:shape>
        </w:pict>
      </w:r>
      <w:r>
        <w:rPr>
          <w:noProof/>
          <w:lang w:val="en-US"/>
        </w:rPr>
        <w:pict>
          <v:rect id="Rectangle 292" o:spid="_x0000_s1036" style="position:absolute;left:0;text-align:left;margin-left:-7.6pt;margin-top:-56.4pt;width:361.9pt;height:28.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" filled="f" stroked="f" strokecolor="#339">
            <v:textbox>
              <w:txbxContent>
                <w:p w:rsidR="000D096B" w:rsidRPr="001B7F90" w:rsidRDefault="000D096B" w:rsidP="00921F09">
                  <w:pPr>
                    <w:rPr>
                      <w:rFonts w:eastAsia="黑体" w:cs="Arial"/>
                      <w:b/>
                      <w:sz w:val="21"/>
                      <w:szCs w:val="21"/>
                    </w:rPr>
                  </w:pPr>
                  <w:bookmarkStart w:id="0" w:name="reportDate"/>
                  <w:r w:rsidRPr="001B7F90">
                    <w:rPr>
                      <w:rFonts w:eastAsia="黑体" w:cs="Arial"/>
                      <w:b/>
                      <w:sz w:val="21"/>
                      <w:szCs w:val="21"/>
                    </w:rPr>
                    <w:t>2</w:t>
                  </w:r>
                  <w:r>
                    <w:rPr>
                      <w:rFonts w:eastAsia="黑体" w:cs="Arial"/>
                      <w:b/>
                      <w:sz w:val="21"/>
                      <w:szCs w:val="21"/>
                    </w:rPr>
                    <w:t>013</w:t>
                  </w:r>
                  <w:r w:rsidRPr="001B7F90">
                    <w:rPr>
                      <w:rFonts w:eastAsia="黑体" w:cs="Arial" w:hint="eastAsia"/>
                      <w:b/>
                      <w:sz w:val="21"/>
                      <w:szCs w:val="21"/>
                    </w:rPr>
                    <w:t>年</w:t>
                  </w:r>
                  <w:r>
                    <w:rPr>
                      <w:rFonts w:eastAsia="黑体" w:cs="Arial"/>
                      <w:b/>
                      <w:sz w:val="21"/>
                      <w:szCs w:val="21"/>
                    </w:rPr>
                    <w:t>01</w:t>
                  </w:r>
                  <w:r w:rsidRPr="001B7F90">
                    <w:rPr>
                      <w:rFonts w:eastAsia="黑体" w:cs="Arial" w:hint="eastAsia"/>
                      <w:b/>
                      <w:sz w:val="21"/>
                      <w:szCs w:val="21"/>
                    </w:rPr>
                    <w:t>月</w:t>
                  </w:r>
                  <w:r>
                    <w:rPr>
                      <w:rFonts w:eastAsia="黑体" w:cs="Arial"/>
                      <w:b/>
                      <w:sz w:val="21"/>
                      <w:szCs w:val="21"/>
                    </w:rPr>
                    <w:t>13</w:t>
                  </w:r>
                  <w:r w:rsidRPr="001B7F90">
                    <w:rPr>
                      <w:rFonts w:eastAsia="黑体" w:cs="Arial" w:hint="eastAsia"/>
                      <w:b/>
                      <w:sz w:val="21"/>
                      <w:szCs w:val="21"/>
                    </w:rPr>
                    <w:t>日</w:t>
                  </w:r>
                  <w:bookmarkEnd w:id="0"/>
                </w:p>
              </w:txbxContent>
            </v:textbox>
          </v:rect>
        </w:pict>
      </w:r>
      <w:r>
        <w:rPr>
          <w:noProof/>
          <w:lang w:val="en-US"/>
        </w:rPr>
        <w:pict>
          <v:rect id="lastSuggestion" o:spid="_x0000_s1037" style="position:absolute;left:0;text-align:left;margin-left:299.1pt;margin-top:12.75pt;width:86.55pt;height:25.65pt;z-index:25165721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" filled="f" stroked="f" strokecolor="#339">
            <v:textbox>
              <w:txbxContent>
                <w:p w:rsidR="000D096B" w:rsidRPr="00FE4B43" w:rsidRDefault="000D096B" w:rsidP="006449BF">
                  <w:pPr>
                    <w:rPr>
                      <w:b/>
                      <w:sz w:val="24"/>
                      <w:szCs w:val="24"/>
                    </w:rPr>
                  </w:pPr>
                  <w:bookmarkStart w:id="1" w:name="lastInvestSuggestion"/>
                  <w:r>
                    <w:rPr>
                      <w:rFonts w:hint="eastAsia"/>
                      <w:b/>
                      <w:sz w:val="24"/>
                      <w:szCs w:val="24"/>
                    </w:rPr>
                    <w:t>买入</w:t>
                  </w:r>
                  <w:bookmarkEnd w:id="1"/>
                </w:p>
              </w:txbxContent>
            </v:textbox>
          </v:rect>
        </w:pict>
      </w:r>
    </w:p>
    <w:p w:rsidR="000D096B" w:rsidRPr="007207DB" w:rsidRDefault="000D096B" w:rsidP="00481014">
      <w:pPr>
        <w:ind w:right="600"/>
        <w:rPr>
          <w:rFonts w:ascii="宋体" w:eastAsia="宋体" w:hAnsi="宋体" w:cs="Arial"/>
          <w:sz w:val="30"/>
          <w:szCs w:val="52"/>
        </w:rPr>
      </w:pPr>
      <w:r>
        <w:rPr>
          <w:noProof/>
          <w:lang w:val="en-US"/>
        </w:rPr>
        <w:pict>
          <v:rect id="Rectangle 304" o:spid="_x0000_s1038" style="position:absolute;left:0;text-align:left;margin-left:414.3pt;margin-top:9.75pt;width:124.5pt;height:27.5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" filled="f" stroked="f" strokecolor="#339">
            <v:textbox>
              <w:txbxContent>
                <w:p w:rsidR="000D096B" w:rsidRPr="001B7F90" w:rsidRDefault="000D096B" w:rsidP="00F03AB7">
                  <w:pPr>
                    <w:ind w:firstLineChars="100" w:firstLine="241"/>
                    <w:jc w:val="right"/>
                    <w:rPr>
                      <w:b/>
                      <w:sz w:val="24"/>
                      <w:szCs w:val="24"/>
                    </w:rPr>
                  </w:pPr>
                  <w:r>
                    <w:rPr>
                      <w:rFonts w:hint="eastAsia"/>
                      <w:b/>
                      <w:sz w:val="24"/>
                      <w:szCs w:val="24"/>
                    </w:rPr>
                    <w:t>国债期货</w:t>
                  </w:r>
                  <w:r w:rsidRPr="001B7F90">
                    <w:rPr>
                      <w:rFonts w:hint="eastAsia"/>
                      <w:b/>
                      <w:sz w:val="24"/>
                      <w:szCs w:val="24"/>
                    </w:rPr>
                    <w:t>报告</w:t>
                  </w:r>
                </w:p>
              </w:txbxContent>
            </v:textbox>
          </v:rect>
        </w:pict>
      </w:r>
      <w:r>
        <w:rPr>
          <w:noProof/>
          <w:lang w:val="en-US"/>
        </w:rPr>
        <w:pict>
          <v:rect id="thisSuggestion" o:spid="_x0000_s1039" style="position:absolute;left:0;text-align:left;margin-left:-7.6pt;margin-top:6.1pt;width:283.15pt;height:32.7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" filled="f" stroked="f" strokecolor="#339">
            <v:textbox>
              <w:txbxContent>
                <w:p w:rsidR="000D096B" w:rsidRPr="001B7F90" w:rsidRDefault="000D096B">
                  <w:pPr>
                    <w:rPr>
                      <w:b/>
                      <w:sz w:val="28"/>
                      <w:szCs w:val="28"/>
                    </w:rPr>
                  </w:pPr>
                  <w:r w:rsidRPr="001B7F90">
                    <w:rPr>
                      <w:rFonts w:hint="eastAsia"/>
                      <w:b/>
                      <w:sz w:val="28"/>
                      <w:szCs w:val="28"/>
                    </w:rPr>
                    <w:t>评级：</w:t>
                  </w:r>
                  <w:r>
                    <w:rPr>
                      <w:rFonts w:hint="eastAsia"/>
                      <w:b/>
                      <w:sz w:val="28"/>
                      <w:szCs w:val="28"/>
                    </w:rPr>
                    <w:t>震荡</w:t>
                  </w:r>
                </w:p>
              </w:txbxContent>
            </v:textbox>
          </v:rect>
        </w:pict>
      </w:r>
    </w:p>
    <w:p w:rsidR="000D096B" w:rsidRPr="007207DB" w:rsidRDefault="000D096B">
      <w:pPr>
        <w:jc w:val="right"/>
        <w:rPr>
          <w:rFonts w:ascii="宋体" w:eastAsia="宋体" w:hAnsi="宋体" w:cs="Arial"/>
          <w:sz w:val="30"/>
          <w:szCs w:val="52"/>
        </w:rPr>
      </w:pPr>
      <w:r>
        <w:rPr>
          <w:noProof/>
          <w:lang w:val="en-US"/>
        </w:rPr>
        <w:pict>
          <v:line id="Line 335" o:spid="_x0000_s1040" style="position:absolute;left:0;text-align:left;z-index:251656192;visibility:visible" from="-31.8pt,12.65pt" to="565.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VgFgIAACw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" strokecolor="#c00000" strokeweight=".94pt"/>
        </w:pict>
      </w:r>
    </w:p>
    <w:p w:rsidR="000D096B" w:rsidRPr="007207DB" w:rsidRDefault="000D096B">
      <w:pPr>
        <w:jc w:val="right"/>
        <w:rPr>
          <w:rFonts w:ascii="宋体" w:eastAsia="宋体" w:hAnsi="宋体" w:cs="Arial"/>
          <w:sz w:val="30"/>
          <w:szCs w:val="52"/>
        </w:rPr>
      </w:pPr>
      <w:r>
        <w:rPr>
          <w:noProof/>
          <w:lang w:val="en-US"/>
        </w:rPr>
        <w:pict>
          <v:shapetype id="_x0000_t202" coordsize="21600,21600" o:spt="202" path="m,l,21600r21600,l21600,xe">
            <v:stroke joinstyle="miter"/>
            <v:path gradientshapeok="t" o:connecttype="rect"/>
          </v:shapetype>
          <v:shape id="Text Box 145" o:spid="_x0000_s1041" type="#_x0000_t202" style="position:absolute;left:0;text-align:left;margin-left:158.25pt;margin-top:16.5pt;width:383.55pt;height:36.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" filled="f" stroked="f">
            <v:textbox>
              <w:txbxContent>
                <w:p w:rsidR="000D096B" w:rsidRDefault="000D096B" w:rsidP="00F70B30">
                  <w:pPr>
                    <w:ind w:rightChars="13" w:right="23"/>
                    <w:jc w:val="center"/>
                    <w:rPr>
                      <w:rFonts w:ascii="楷体_GB2312"/>
                      <w:b/>
                      <w:bCs/>
                      <w:sz w:val="36"/>
                      <w:szCs w:val="36"/>
                    </w:rPr>
                  </w:pPr>
                  <w:r>
                    <w:rPr>
                      <w:rFonts w:ascii="Calibri" w:hAnsi="Calibri" w:hint="eastAsia"/>
                      <w:b/>
                      <w:bCs/>
                      <w:sz w:val="36"/>
                      <w:szCs w:val="36"/>
                      <w:lang w:val="en-US"/>
                    </w:rPr>
                    <w:t>国债期货或继续低位盘整</w:t>
                  </w:r>
                </w:p>
              </w:txbxContent>
            </v:textbox>
          </v:shape>
        </w:pict>
      </w:r>
    </w:p>
    <w:p w:rsidR="000D096B" w:rsidRPr="007207DB" w:rsidRDefault="000D096B">
      <w:pPr>
        <w:jc w:val="right"/>
        <w:rPr>
          <w:rFonts w:ascii="宋体" w:eastAsia="宋体" w:hAnsi="宋体" w:cs="Arial"/>
          <w:sz w:val="30"/>
          <w:szCs w:val="52"/>
        </w:rPr>
      </w:pPr>
      <w:r>
        <w:rPr>
          <w:noProof/>
          <w:lang w:val="en-US"/>
        </w:rPr>
        <w:pict>
          <v:rect id="Rectangle 408" o:spid="_x0000_s1042" style="position:absolute;left:0;text-align:left;margin-left:-22.2pt;margin-top:-3.55pt;width:176.1pt;height:14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" filled="f" fillcolor="blue" stroked="f" strokecolor="blue">
            <v:textbox>
              <w:txbxContent>
                <w:p w:rsidR="000D096B" w:rsidRDefault="000D096B" w:rsidP="0088117C">
                  <w:pPr>
                    <w:spacing w:beforeLines="50" w:line="200" w:lineRule="atLeast"/>
                    <w:rPr>
                      <w:rFonts w:cs="Arial"/>
                      <w:b/>
                      <w:sz w:val="21"/>
                      <w:szCs w:val="18"/>
                    </w:rPr>
                  </w:pPr>
                  <w:r>
                    <w:rPr>
                      <w:rFonts w:cs="Arial" w:hint="eastAsia"/>
                      <w:b/>
                      <w:sz w:val="21"/>
                      <w:szCs w:val="18"/>
                    </w:rPr>
                    <w:t>品种涨跌幅：</w:t>
                  </w:r>
                </w:p>
                <w:p w:rsidR="000D096B" w:rsidRPr="001A0BBA" w:rsidRDefault="000D096B" w:rsidP="00FC1E64">
                  <w:pPr>
                    <w:spacing w:line="220" w:lineRule="exact"/>
                    <w:rPr>
                      <w:rFonts w:cs="Arial"/>
                      <w:b/>
                      <w:sz w:val="21"/>
                      <w:szCs w:val="18"/>
                    </w:rPr>
                  </w:pPr>
                </w:p>
                <w:p w:rsidR="000D096B" w:rsidRDefault="000D096B" w:rsidP="00D96D4E">
                  <w:pPr>
                    <w:spacing w:line="220" w:lineRule="exact"/>
                    <w:rPr>
                      <w:rFonts w:cs="Arial"/>
                      <w:b/>
                      <w:sz w:val="21"/>
                      <w:szCs w:val="18"/>
                    </w:rPr>
                  </w:pPr>
                  <w:r>
                    <w:rPr>
                      <w:rFonts w:cs="Arial"/>
                      <w:b/>
                      <w:sz w:val="21"/>
                      <w:szCs w:val="18"/>
                    </w:rPr>
                    <w:t>TF1403</w:t>
                  </w:r>
                  <w:r>
                    <w:rPr>
                      <w:rFonts w:cs="Arial" w:hint="eastAsia"/>
                      <w:b/>
                      <w:sz w:val="21"/>
                      <w:szCs w:val="18"/>
                    </w:rPr>
                    <w:t>涨跌幅：</w:t>
                  </w:r>
                  <w:r>
                    <w:rPr>
                      <w:rFonts w:cs="Arial"/>
                      <w:b/>
                      <w:sz w:val="21"/>
                      <w:szCs w:val="18"/>
                    </w:rPr>
                    <w:t>+0.26%</w:t>
                  </w:r>
                </w:p>
                <w:p w:rsidR="000D096B" w:rsidRDefault="000D096B" w:rsidP="00FC1E64">
                  <w:pPr>
                    <w:spacing w:line="220" w:lineRule="exact"/>
                    <w:rPr>
                      <w:rFonts w:cs="Arial"/>
                      <w:b/>
                      <w:sz w:val="21"/>
                      <w:szCs w:val="18"/>
                    </w:rPr>
                  </w:pPr>
                </w:p>
                <w:p w:rsidR="000D096B" w:rsidRDefault="000D096B" w:rsidP="00FC1E64">
                  <w:pPr>
                    <w:spacing w:line="220" w:lineRule="exact"/>
                    <w:rPr>
                      <w:rFonts w:cs="Arial"/>
                      <w:b/>
                      <w:sz w:val="21"/>
                      <w:szCs w:val="18"/>
                    </w:rPr>
                  </w:pPr>
                  <w:r>
                    <w:rPr>
                      <w:rFonts w:cs="Arial"/>
                      <w:b/>
                      <w:sz w:val="21"/>
                      <w:szCs w:val="18"/>
                    </w:rPr>
                    <w:t>TF1406</w:t>
                  </w:r>
                  <w:r>
                    <w:rPr>
                      <w:rFonts w:cs="Arial" w:hint="eastAsia"/>
                      <w:b/>
                      <w:sz w:val="21"/>
                      <w:szCs w:val="18"/>
                    </w:rPr>
                    <w:t>涨跌幅：</w:t>
                  </w:r>
                  <w:r>
                    <w:rPr>
                      <w:rFonts w:cs="Arial"/>
                      <w:b/>
                      <w:sz w:val="21"/>
                      <w:szCs w:val="18"/>
                    </w:rPr>
                    <w:t>+0.21%</w:t>
                  </w:r>
                </w:p>
                <w:p w:rsidR="000D096B" w:rsidRDefault="000D096B" w:rsidP="00FC1E64">
                  <w:pPr>
                    <w:spacing w:line="220" w:lineRule="exact"/>
                    <w:rPr>
                      <w:rFonts w:cs="Arial"/>
                      <w:b/>
                      <w:sz w:val="21"/>
                      <w:szCs w:val="18"/>
                    </w:rPr>
                  </w:pPr>
                </w:p>
                <w:p w:rsidR="000D096B" w:rsidRDefault="000D096B" w:rsidP="00523084">
                  <w:pPr>
                    <w:spacing w:line="220" w:lineRule="exact"/>
                    <w:rPr>
                      <w:rFonts w:cs="Arial"/>
                      <w:b/>
                      <w:sz w:val="21"/>
                      <w:szCs w:val="18"/>
                    </w:rPr>
                  </w:pPr>
                  <w:r>
                    <w:rPr>
                      <w:rFonts w:cs="Arial"/>
                      <w:b/>
                      <w:sz w:val="21"/>
                      <w:szCs w:val="18"/>
                    </w:rPr>
                    <w:t>TF1409</w:t>
                  </w:r>
                  <w:r>
                    <w:rPr>
                      <w:rFonts w:cs="Arial" w:hint="eastAsia"/>
                      <w:b/>
                      <w:sz w:val="21"/>
                      <w:szCs w:val="18"/>
                    </w:rPr>
                    <w:t>涨跌幅：</w:t>
                  </w:r>
                  <w:r>
                    <w:rPr>
                      <w:rFonts w:cs="Arial"/>
                      <w:b/>
                      <w:sz w:val="21"/>
                      <w:szCs w:val="18"/>
                    </w:rPr>
                    <w:t>+0.22%</w:t>
                  </w:r>
                </w:p>
                <w:p w:rsidR="000D096B" w:rsidRDefault="000D096B" w:rsidP="00FC1E64">
                  <w:pPr>
                    <w:spacing w:line="220" w:lineRule="exact"/>
                    <w:rPr>
                      <w:rFonts w:cs="Arial"/>
                      <w:b/>
                      <w:sz w:val="21"/>
                      <w:szCs w:val="18"/>
                    </w:rPr>
                  </w:pPr>
                </w:p>
                <w:p w:rsidR="000D096B" w:rsidRDefault="000D096B" w:rsidP="00D96D4E">
                  <w:pPr>
                    <w:spacing w:line="220" w:lineRule="exact"/>
                    <w:rPr>
                      <w:rFonts w:cs="Arial"/>
                      <w:b/>
                      <w:sz w:val="21"/>
                      <w:szCs w:val="18"/>
                    </w:rPr>
                  </w:pPr>
                  <w:r>
                    <w:rPr>
                      <w:rFonts w:cs="Arial" w:hint="eastAsia"/>
                      <w:b/>
                      <w:sz w:val="21"/>
                      <w:szCs w:val="18"/>
                    </w:rPr>
                    <w:t>备注：涨跌幅统计区间为周度数据</w:t>
                  </w:r>
                </w:p>
                <w:p w:rsidR="000D096B" w:rsidRPr="006D3B0C" w:rsidRDefault="000D096B" w:rsidP="00FC1E64">
                  <w:pPr>
                    <w:spacing w:line="220" w:lineRule="exact"/>
                    <w:rPr>
                      <w:rFonts w:cs="Arial"/>
                      <w:b/>
                      <w:color w:val="FF0000"/>
                      <w:sz w:val="21"/>
                      <w:szCs w:val="18"/>
                    </w:rPr>
                  </w:pPr>
                </w:p>
              </w:txbxContent>
            </v:textbox>
            <w10:anchorlock/>
          </v:rect>
        </w:pict>
      </w:r>
    </w:p>
    <w:p w:rsidR="000D096B" w:rsidRPr="007207DB" w:rsidRDefault="000D096B" w:rsidP="001F1AE5">
      <w:pPr>
        <w:pStyle w:val="BodyText"/>
        <w:spacing w:line="240" w:lineRule="auto"/>
        <w:ind w:leftChars="1701" w:left="3062" w:rightChars="13" w:right="23"/>
        <w:rPr>
          <w:rFonts w:ascii="宋体" w:eastAsia="宋体" w:hAnsi="宋体"/>
          <w:szCs w:val="21"/>
        </w:rPr>
      </w:pPr>
    </w:p>
    <w:p w:rsidR="000D096B" w:rsidRPr="007207DB" w:rsidRDefault="000D096B" w:rsidP="001F1AE5">
      <w:pPr>
        <w:pStyle w:val="BodyText"/>
        <w:spacing w:line="240" w:lineRule="auto"/>
        <w:ind w:leftChars="1701" w:left="3062" w:rightChars="13" w:right="23"/>
        <w:rPr>
          <w:rFonts w:ascii="宋体" w:eastAsia="宋体" w:hAnsi="宋体"/>
          <w:szCs w:val="21"/>
          <w:lang w:val="en-US"/>
        </w:rPr>
      </w:pPr>
      <w:r>
        <w:rPr>
          <w:noProof/>
          <w:lang w:val="en-US"/>
        </w:rPr>
        <w:pict>
          <v:shape id="Text Box 409" o:spid="_x0000_s1043" type="#_x0000_t202" style="position:absolute;left:0;text-align:left;margin-left:154.05pt;margin-top:4.6pt;width:387.4pt;height:45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" filled="f" fillcolor="blue" stroked="f" strokecolor="blue">
            <v:textbox>
              <w:txbxContent>
                <w:p w:rsidR="000D096B" w:rsidRPr="007F54BC" w:rsidRDefault="000D096B" w:rsidP="00F40C5D">
                  <w:pPr>
                    <w:spacing w:line="360" w:lineRule="auto"/>
                    <w:rPr>
                      <w:rFonts w:ascii="微软雅黑" w:eastAsia="微软雅黑" w:hAnsi="微软雅黑" w:cs="Arial"/>
                      <w:b/>
                      <w:sz w:val="24"/>
                      <w:szCs w:val="21"/>
                    </w:rPr>
                  </w:pPr>
                  <w:r w:rsidRPr="007F54BC">
                    <w:rPr>
                      <w:rFonts w:ascii="微软雅黑" w:eastAsia="微软雅黑" w:hAnsi="微软雅黑" w:cs="Arial" w:hint="eastAsia"/>
                      <w:b/>
                      <w:sz w:val="24"/>
                      <w:szCs w:val="21"/>
                    </w:rPr>
                    <w:t>摘要：</w:t>
                  </w:r>
                </w:p>
                <w:p w:rsidR="000D096B" w:rsidRDefault="000D096B" w:rsidP="00423854">
                  <w:pPr>
                    <w:spacing w:line="360" w:lineRule="auto"/>
                    <w:ind w:firstLineChars="200" w:firstLine="420"/>
                    <w:rPr>
                      <w:rFonts w:ascii="微软雅黑" w:eastAsia="微软雅黑" w:hAnsi="微软雅黑" w:cs="Arial"/>
                      <w:sz w:val="21"/>
                      <w:szCs w:val="21"/>
                    </w:rPr>
                  </w:pPr>
                  <w:r>
                    <w:rPr>
                      <w:rFonts w:ascii="微软雅黑" w:eastAsia="微软雅黑" w:hAnsi="微软雅黑" w:cs="Arial" w:hint="eastAsia"/>
                      <w:sz w:val="21"/>
                      <w:szCs w:val="21"/>
                    </w:rPr>
                    <w:t>上周在资金面继续向好，</w:t>
                  </w:r>
                  <w:r>
                    <w:rPr>
                      <w:rFonts w:ascii="微软雅黑" w:eastAsia="微软雅黑" w:hAnsi="微软雅黑" w:cs="Arial"/>
                      <w:sz w:val="21"/>
                      <w:szCs w:val="21"/>
                    </w:rPr>
                    <w:t>1</w:t>
                  </w:r>
                  <w:r>
                    <w:rPr>
                      <w:rFonts w:ascii="微软雅黑" w:eastAsia="微软雅黑" w:hAnsi="微软雅黑" w:cs="Arial" w:hint="eastAsia"/>
                      <w:sz w:val="21"/>
                      <w:szCs w:val="21"/>
                    </w:rPr>
                    <w:t>年期国债招标利好的支撑下，</w:t>
                  </w:r>
                  <w:r>
                    <w:rPr>
                      <w:rFonts w:ascii="微软雅黑" w:eastAsia="微软雅黑" w:hAnsi="微软雅黑" w:cs="Arial"/>
                      <w:sz w:val="21"/>
                      <w:szCs w:val="21"/>
                    </w:rPr>
                    <w:t>12</w:t>
                  </w:r>
                  <w:r>
                    <w:rPr>
                      <w:rFonts w:ascii="微软雅黑" w:eastAsia="微软雅黑" w:hAnsi="微软雅黑" w:cs="Arial" w:hint="eastAsia"/>
                      <w:sz w:val="21"/>
                      <w:szCs w:val="21"/>
                    </w:rPr>
                    <w:t>月</w:t>
                  </w:r>
                  <w:r>
                    <w:rPr>
                      <w:rFonts w:ascii="微软雅黑" w:eastAsia="微软雅黑" w:hAnsi="微软雅黑" w:cs="Arial"/>
                      <w:sz w:val="21"/>
                      <w:szCs w:val="21"/>
                    </w:rPr>
                    <w:t>CPI</w:t>
                  </w:r>
                  <w:r>
                    <w:rPr>
                      <w:rFonts w:ascii="微软雅黑" w:eastAsia="微软雅黑" w:hAnsi="微软雅黑" w:cs="Arial" w:hint="eastAsia"/>
                      <w:sz w:val="21"/>
                      <w:szCs w:val="21"/>
                    </w:rPr>
                    <w:t>和</w:t>
                  </w:r>
                  <w:r>
                    <w:rPr>
                      <w:rFonts w:ascii="微软雅黑" w:eastAsia="微软雅黑" w:hAnsi="微软雅黑" w:cs="Arial"/>
                      <w:sz w:val="21"/>
                      <w:szCs w:val="21"/>
                    </w:rPr>
                    <w:t>PPI</w:t>
                  </w:r>
                  <w:r>
                    <w:rPr>
                      <w:rFonts w:ascii="微软雅黑" w:eastAsia="微软雅黑" w:hAnsi="微软雅黑" w:cs="Arial" w:hint="eastAsia"/>
                      <w:sz w:val="21"/>
                      <w:szCs w:val="21"/>
                    </w:rPr>
                    <w:t>符合预期，国债期价小幅攀升，本周有工业增加值等宏观经济数据出台需要关注之外，在周三将发行新的</w:t>
                  </w:r>
                  <w:r>
                    <w:rPr>
                      <w:rFonts w:ascii="微软雅黑" w:eastAsia="微软雅黑" w:hAnsi="微软雅黑" w:cs="Arial"/>
                      <w:sz w:val="21"/>
                      <w:szCs w:val="21"/>
                    </w:rPr>
                    <w:t>7</w:t>
                  </w:r>
                  <w:r>
                    <w:rPr>
                      <w:rFonts w:ascii="微软雅黑" w:eastAsia="微软雅黑" w:hAnsi="微软雅黑" w:cs="Arial" w:hint="eastAsia"/>
                      <w:sz w:val="21"/>
                      <w:szCs w:val="21"/>
                    </w:rPr>
                    <w:t>年</w:t>
                  </w:r>
                  <w:bookmarkStart w:id="2" w:name="_GoBack"/>
                  <w:bookmarkEnd w:id="2"/>
                  <w:r>
                    <w:rPr>
                      <w:rFonts w:ascii="微软雅黑" w:eastAsia="微软雅黑" w:hAnsi="微软雅黑" w:cs="Arial" w:hint="eastAsia"/>
                      <w:sz w:val="21"/>
                      <w:szCs w:val="21"/>
                    </w:rPr>
                    <w:t>期国债，其可能成为新的</w:t>
                  </w:r>
                  <w:r>
                    <w:rPr>
                      <w:rFonts w:ascii="微软雅黑" w:eastAsia="微软雅黑" w:hAnsi="微软雅黑" w:cs="Arial"/>
                      <w:sz w:val="21"/>
                      <w:szCs w:val="21"/>
                    </w:rPr>
                    <w:t>CTD</w:t>
                  </w:r>
                  <w:r>
                    <w:rPr>
                      <w:rFonts w:ascii="微软雅黑" w:eastAsia="微软雅黑" w:hAnsi="微软雅黑" w:cs="Arial" w:hint="eastAsia"/>
                      <w:sz w:val="21"/>
                      <w:szCs w:val="21"/>
                    </w:rPr>
                    <w:t>，需要重点关注，国债期价预期或继续低位盘整。</w:t>
                  </w:r>
                </w:p>
                <w:p w:rsidR="000D096B" w:rsidRPr="00D923B0" w:rsidRDefault="000D096B" w:rsidP="007F54BC">
                  <w:pPr>
                    <w:spacing w:line="360" w:lineRule="auto"/>
                    <w:ind w:firstLineChars="200" w:firstLine="420"/>
                    <w:rPr>
                      <w:rFonts w:ascii="微软雅黑" w:eastAsia="微软雅黑" w:hAnsi="微软雅黑" w:cs="Arial"/>
                      <w:sz w:val="21"/>
                      <w:szCs w:val="21"/>
                    </w:rPr>
                  </w:pPr>
                </w:p>
                <w:p w:rsidR="000D096B" w:rsidRPr="00132F5F" w:rsidRDefault="000D096B" w:rsidP="007F54BC">
                  <w:pPr>
                    <w:spacing w:line="360" w:lineRule="auto"/>
                    <w:ind w:firstLineChars="200" w:firstLine="420"/>
                    <w:rPr>
                      <w:rFonts w:ascii="微软雅黑" w:eastAsia="微软雅黑" w:hAnsi="微软雅黑" w:cs="Arial"/>
                      <w:sz w:val="21"/>
                      <w:szCs w:val="21"/>
                    </w:rPr>
                  </w:pPr>
                </w:p>
                <w:p w:rsidR="000D096B" w:rsidRPr="007F54BC" w:rsidRDefault="000D096B" w:rsidP="007F54BC">
                  <w:pPr>
                    <w:spacing w:line="360" w:lineRule="auto"/>
                    <w:ind w:firstLineChars="200" w:firstLine="420"/>
                    <w:rPr>
                      <w:rFonts w:ascii="微软雅黑" w:eastAsia="微软雅黑" w:hAnsi="微软雅黑" w:cs="Arial"/>
                      <w:sz w:val="21"/>
                      <w:szCs w:val="21"/>
                    </w:rPr>
                  </w:pPr>
                </w:p>
              </w:txbxContent>
            </v:textbox>
          </v:shape>
        </w:pict>
      </w:r>
    </w:p>
    <w:p w:rsidR="000D096B" w:rsidRPr="007207DB" w:rsidRDefault="000D096B" w:rsidP="001F1AE5">
      <w:pPr>
        <w:pStyle w:val="BodyText"/>
        <w:spacing w:line="240" w:lineRule="auto"/>
        <w:ind w:leftChars="1701" w:left="3062" w:rightChars="13" w:right="23"/>
        <w:rPr>
          <w:rFonts w:ascii="宋体" w:eastAsia="宋体" w:hAnsi="宋体"/>
          <w:szCs w:val="21"/>
        </w:rPr>
      </w:pPr>
    </w:p>
    <w:p w:rsidR="000D096B" w:rsidRPr="007207DB" w:rsidRDefault="000D096B" w:rsidP="001F1AE5">
      <w:pPr>
        <w:pStyle w:val="BodyText"/>
        <w:spacing w:line="240" w:lineRule="auto"/>
        <w:ind w:leftChars="1701" w:left="3062" w:rightChars="13" w:right="23"/>
        <w:rPr>
          <w:rFonts w:ascii="宋体" w:eastAsia="宋体" w:hAnsi="宋体"/>
          <w:szCs w:val="21"/>
        </w:rPr>
      </w:pPr>
    </w:p>
    <w:p w:rsidR="000D096B" w:rsidRPr="007207DB" w:rsidRDefault="000D096B" w:rsidP="001F1AE5">
      <w:pPr>
        <w:pStyle w:val="BodyText"/>
        <w:spacing w:line="240" w:lineRule="auto"/>
        <w:ind w:leftChars="1701" w:left="3062" w:rightChars="13" w:right="23"/>
        <w:rPr>
          <w:rFonts w:ascii="宋体" w:eastAsia="宋体" w:hAnsi="宋体"/>
          <w:color w:val="auto"/>
          <w:szCs w:val="21"/>
        </w:rPr>
      </w:pPr>
    </w:p>
    <w:p w:rsidR="000D096B" w:rsidRPr="007207DB" w:rsidRDefault="000D096B" w:rsidP="001F1AE5">
      <w:pPr>
        <w:pStyle w:val="BodyText"/>
        <w:spacing w:line="240" w:lineRule="auto"/>
        <w:ind w:leftChars="1701" w:left="3062" w:rightChars="13" w:right="23"/>
        <w:rPr>
          <w:rFonts w:ascii="宋体" w:eastAsia="宋体" w:hAnsi="宋体"/>
          <w:szCs w:val="21"/>
        </w:rPr>
      </w:pPr>
    </w:p>
    <w:p w:rsidR="000D096B" w:rsidRPr="007207DB" w:rsidRDefault="000D096B" w:rsidP="001F1AE5">
      <w:pPr>
        <w:pStyle w:val="BodyText"/>
        <w:spacing w:line="240" w:lineRule="auto"/>
        <w:ind w:leftChars="1701" w:left="3062" w:rightChars="13" w:right="23"/>
        <w:rPr>
          <w:rFonts w:ascii="宋体" w:eastAsia="宋体" w:hAnsi="宋体"/>
          <w:szCs w:val="21"/>
        </w:rPr>
      </w:pPr>
    </w:p>
    <w:p w:rsidR="000D096B" w:rsidRPr="007207DB" w:rsidRDefault="000D096B" w:rsidP="001F1AE5">
      <w:pPr>
        <w:pStyle w:val="BodyText"/>
        <w:spacing w:line="240" w:lineRule="auto"/>
        <w:ind w:leftChars="1701" w:left="3062" w:rightChars="13" w:right="23"/>
        <w:rPr>
          <w:rFonts w:ascii="宋体" w:eastAsia="宋体" w:hAnsi="宋体"/>
          <w:szCs w:val="21"/>
        </w:rPr>
      </w:pPr>
    </w:p>
    <w:p w:rsidR="000D096B" w:rsidRPr="007207DB" w:rsidRDefault="000D096B" w:rsidP="001F1AE5">
      <w:pPr>
        <w:pStyle w:val="BodyText"/>
        <w:spacing w:line="240" w:lineRule="auto"/>
        <w:ind w:leftChars="1701" w:left="3062" w:rightChars="13" w:right="23"/>
        <w:rPr>
          <w:rFonts w:ascii="宋体" w:eastAsia="宋体" w:hAnsi="宋体"/>
          <w:szCs w:val="21"/>
        </w:rPr>
      </w:pPr>
    </w:p>
    <w:p w:rsidR="000D096B" w:rsidRPr="007207DB" w:rsidRDefault="000D096B" w:rsidP="001F1AE5">
      <w:pPr>
        <w:pStyle w:val="BodyText"/>
        <w:spacing w:line="240" w:lineRule="auto"/>
        <w:ind w:leftChars="1701" w:left="3062" w:rightChars="13" w:right="23"/>
        <w:rPr>
          <w:rFonts w:ascii="宋体" w:eastAsia="宋体" w:hAnsi="宋体"/>
          <w:szCs w:val="21"/>
        </w:rPr>
      </w:pPr>
    </w:p>
    <w:p w:rsidR="000D096B" w:rsidRPr="007207DB" w:rsidRDefault="000D096B" w:rsidP="001F1AE5">
      <w:pPr>
        <w:pStyle w:val="BodyText"/>
        <w:spacing w:line="240" w:lineRule="auto"/>
        <w:ind w:leftChars="1701" w:left="3062" w:rightChars="13" w:right="23"/>
        <w:rPr>
          <w:rFonts w:ascii="宋体" w:eastAsia="宋体" w:hAnsi="宋体"/>
          <w:szCs w:val="21"/>
        </w:rPr>
      </w:pPr>
    </w:p>
    <w:p w:rsidR="000D096B" w:rsidRPr="007207DB" w:rsidRDefault="000D096B">
      <w:pPr>
        <w:pStyle w:val="BodyText"/>
        <w:rPr>
          <w:rFonts w:ascii="宋体" w:eastAsia="宋体" w:hAnsi="宋体"/>
          <w:lang w:val="en-US"/>
        </w:rPr>
      </w:pPr>
    </w:p>
    <w:p w:rsidR="000D096B" w:rsidRPr="007207DB" w:rsidRDefault="000D096B">
      <w:pPr>
        <w:pStyle w:val="BodyText"/>
        <w:rPr>
          <w:rFonts w:ascii="宋体" w:eastAsia="宋体" w:hAnsi="宋体"/>
          <w:lang w:val="en-US"/>
        </w:rPr>
      </w:pPr>
    </w:p>
    <w:p w:rsidR="000D096B" w:rsidRPr="007207DB" w:rsidRDefault="000D096B">
      <w:pPr>
        <w:pStyle w:val="BodyText"/>
        <w:rPr>
          <w:rFonts w:ascii="宋体" w:eastAsia="宋体" w:hAnsi="宋体"/>
          <w:lang w:val="en-US"/>
        </w:rPr>
      </w:pPr>
    </w:p>
    <w:p w:rsidR="000D096B" w:rsidRPr="007207DB" w:rsidRDefault="000D096B">
      <w:pPr>
        <w:pStyle w:val="BodyText"/>
        <w:rPr>
          <w:rFonts w:ascii="宋体" w:eastAsia="宋体" w:hAnsi="宋体"/>
          <w:lang w:val="en-US"/>
        </w:rPr>
      </w:pPr>
    </w:p>
    <w:p w:rsidR="000D096B" w:rsidRPr="007207DB" w:rsidRDefault="000D096B">
      <w:pPr>
        <w:pStyle w:val="BodyText"/>
        <w:rPr>
          <w:rFonts w:ascii="宋体" w:eastAsia="宋体" w:hAnsi="宋体"/>
          <w:lang w:val="en-US"/>
        </w:rPr>
      </w:pPr>
    </w:p>
    <w:p w:rsidR="000D096B" w:rsidRPr="007207DB" w:rsidRDefault="000D096B">
      <w:pPr>
        <w:pStyle w:val="BodyText"/>
        <w:rPr>
          <w:rFonts w:ascii="宋体" w:eastAsia="宋体" w:hAnsi="宋体"/>
          <w:lang w:val="en-US"/>
        </w:rPr>
      </w:pPr>
    </w:p>
    <w:p w:rsidR="000D096B" w:rsidRPr="007207DB" w:rsidRDefault="000D096B">
      <w:pPr>
        <w:pStyle w:val="BodyText"/>
        <w:rPr>
          <w:rFonts w:ascii="宋体" w:eastAsia="宋体" w:hAnsi="宋体"/>
          <w:lang w:val="en-US"/>
        </w:rPr>
      </w:pPr>
    </w:p>
    <w:p w:rsidR="000D096B" w:rsidRPr="007207DB" w:rsidRDefault="000D096B">
      <w:pPr>
        <w:pStyle w:val="BodyText"/>
        <w:rPr>
          <w:rFonts w:ascii="宋体" w:eastAsia="宋体" w:hAnsi="宋体"/>
          <w:lang w:val="en-US"/>
        </w:rPr>
      </w:pPr>
    </w:p>
    <w:p w:rsidR="000D096B" w:rsidRPr="007207DB" w:rsidRDefault="000D096B">
      <w:pPr>
        <w:pStyle w:val="BodyText"/>
        <w:rPr>
          <w:rFonts w:ascii="宋体" w:eastAsia="宋体" w:hAnsi="宋体"/>
          <w:lang w:val="en-US"/>
        </w:rPr>
      </w:pPr>
    </w:p>
    <w:p w:rsidR="000D096B" w:rsidRPr="007207DB" w:rsidRDefault="000D096B">
      <w:pPr>
        <w:pStyle w:val="BodyText"/>
        <w:rPr>
          <w:rFonts w:ascii="宋体" w:eastAsia="宋体" w:hAnsi="宋体"/>
          <w:lang w:val="en-US"/>
        </w:rPr>
      </w:pPr>
    </w:p>
    <w:p w:rsidR="000D096B" w:rsidRPr="007207DB" w:rsidRDefault="000D096B">
      <w:pPr>
        <w:pStyle w:val="BodyText"/>
        <w:rPr>
          <w:rFonts w:ascii="宋体" w:eastAsia="宋体" w:hAnsi="宋体"/>
          <w:lang w:val="en-US"/>
        </w:rPr>
      </w:pPr>
      <w:r>
        <w:rPr>
          <w:noProof/>
          <w:lang w:val="en-US"/>
        </w:rPr>
        <w:pict>
          <v:rect id="Rectangle 417" o:spid="_x0000_s1044" style="position:absolute;left:0;text-align:left;margin-left:-21.85pt;margin-top:2.4pt;width:133.1pt;height:2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" stroked="f" strokecolor="#00a0e9" strokeweight=".94pt">
            <v:textbox>
              <w:txbxContent>
                <w:p w:rsidR="000D096B" w:rsidRPr="00DA3FF4" w:rsidRDefault="000D096B">
                  <w:pPr>
                    <w:rPr>
                      <w:rFonts w:cs="Arial"/>
                      <w:b/>
                      <w:sz w:val="21"/>
                    </w:rPr>
                  </w:pPr>
                  <w:r w:rsidRPr="00DA3FF4">
                    <w:rPr>
                      <w:rFonts w:cs="Arial" w:hint="eastAsia"/>
                      <w:b/>
                    </w:rPr>
                    <w:t>国金</w:t>
                  </w:r>
                  <w:r>
                    <w:rPr>
                      <w:rFonts w:cs="Arial" w:hint="eastAsia"/>
                      <w:b/>
                      <w:sz w:val="21"/>
                    </w:rPr>
                    <w:t>期货研究所</w:t>
                  </w:r>
                </w:p>
              </w:txbxContent>
            </v:textbox>
          </v:rect>
        </w:pict>
      </w:r>
    </w:p>
    <w:p w:rsidR="000D096B" w:rsidRPr="007207DB" w:rsidRDefault="000D096B">
      <w:pPr>
        <w:pStyle w:val="BodyText"/>
        <w:rPr>
          <w:rFonts w:ascii="宋体" w:eastAsia="宋体" w:hAnsi="宋体"/>
          <w:lang w:val="en-US"/>
        </w:rPr>
      </w:pPr>
      <w:r>
        <w:rPr>
          <w:noProof/>
          <w:lang w:val="en-US"/>
        </w:rPr>
        <w:pict>
          <v:rect id="Researcher" o:spid="_x0000_s1045" style="position:absolute;left:0;text-align:left;margin-left:-22.2pt;margin-top:3.15pt;width:176.1pt;height:202.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" filled="f" fillcolor="blue" stroked="f" strokecolor="blue">
            <o:lock v:ext="edit" aspectratio="t"/>
            <v:textbox>
              <w:txbxContent>
                <w:p w:rsidR="000D096B" w:rsidRDefault="000D096B" w:rsidP="00D96D4E">
                  <w:pPr>
                    <w:widowControl w:val="0"/>
                    <w:autoSpaceDE w:val="0"/>
                    <w:autoSpaceDN w:val="0"/>
                    <w:adjustRightInd w:val="0"/>
                    <w:jc w:val="left"/>
                    <w:rPr>
                      <w:rFonts w:ascii="......." w:eastAsia="......." w:hAnsi="Times New Roman" w:cs="......."/>
                      <w:color w:val="000000"/>
                      <w:sz w:val="24"/>
                      <w:szCs w:val="24"/>
                      <w:lang w:val="en-US"/>
                    </w:rPr>
                  </w:pPr>
                </w:p>
                <w:p w:rsidR="000D096B" w:rsidRDefault="000D096B" w:rsidP="00D96D4E">
                  <w:pPr>
                    <w:widowControl w:val="0"/>
                    <w:autoSpaceDE w:val="0"/>
                    <w:autoSpaceDN w:val="0"/>
                    <w:adjustRightInd w:val="0"/>
                    <w:jc w:val="left"/>
                    <w:rPr>
                      <w:rFonts w:ascii="楷体_GB2312" w:hAnsi="Times New Roman" w:cs="......."/>
                      <w:b/>
                      <w:color w:val="000000"/>
                      <w:sz w:val="21"/>
                      <w:szCs w:val="21"/>
                      <w:lang w:val="en-US"/>
                    </w:rPr>
                  </w:pPr>
                  <w:r w:rsidRPr="00ED51E2">
                    <w:rPr>
                      <w:rFonts w:ascii="楷体_GB2312" w:hAnsi="Times New Roman" w:cs="......." w:hint="eastAsia"/>
                      <w:b/>
                      <w:color w:val="000000"/>
                      <w:sz w:val="24"/>
                      <w:szCs w:val="24"/>
                      <w:lang w:val="en-US"/>
                    </w:rPr>
                    <w:t>何波</w:t>
                  </w:r>
                  <w:r>
                    <w:rPr>
                      <w:rFonts w:ascii="楷体_GB2312" w:hAnsi="Times New Roman" w:cs="......."/>
                      <w:b/>
                      <w:color w:val="000000"/>
                      <w:sz w:val="21"/>
                      <w:szCs w:val="21"/>
                      <w:lang w:val="en-US"/>
                    </w:rPr>
                    <w:t xml:space="preserve"> CIIA</w:t>
                  </w:r>
                </w:p>
                <w:p w:rsidR="000D096B" w:rsidRPr="00821321" w:rsidRDefault="000D096B" w:rsidP="00D96D4E">
                  <w:pPr>
                    <w:widowControl w:val="0"/>
                    <w:autoSpaceDE w:val="0"/>
                    <w:autoSpaceDN w:val="0"/>
                    <w:adjustRightInd w:val="0"/>
                    <w:jc w:val="left"/>
                    <w:rPr>
                      <w:rFonts w:ascii="楷体_GB2312" w:hAnsi="Times New Roman" w:cs="......."/>
                      <w:b/>
                      <w:color w:val="000000"/>
                      <w:sz w:val="13"/>
                      <w:szCs w:val="13"/>
                      <w:lang w:val="en-US"/>
                    </w:rPr>
                  </w:pPr>
                  <w:r w:rsidRPr="00821321">
                    <w:rPr>
                      <w:rFonts w:ascii="楷体_GB2312" w:hAnsi="Times New Roman" w:cs="......." w:hint="eastAsia"/>
                      <w:b/>
                      <w:color w:val="000000"/>
                      <w:sz w:val="13"/>
                      <w:szCs w:val="13"/>
                      <w:lang w:val="en-US"/>
                    </w:rPr>
                    <w:t>期货从业资格号：</w:t>
                  </w:r>
                  <w:r w:rsidRPr="00821321">
                    <w:rPr>
                      <w:rFonts w:ascii="楷体_GB2312" w:hAnsi="Times New Roman" w:cs="......."/>
                      <w:b/>
                      <w:color w:val="000000"/>
                      <w:sz w:val="13"/>
                      <w:szCs w:val="13"/>
                      <w:lang w:val="en-US"/>
                    </w:rPr>
                    <w:t>F0259356</w:t>
                  </w:r>
                </w:p>
                <w:p w:rsidR="000D096B" w:rsidRPr="00821321" w:rsidRDefault="000D096B" w:rsidP="00D96D4E">
                  <w:pPr>
                    <w:widowControl w:val="0"/>
                    <w:autoSpaceDE w:val="0"/>
                    <w:autoSpaceDN w:val="0"/>
                    <w:adjustRightInd w:val="0"/>
                    <w:jc w:val="left"/>
                    <w:rPr>
                      <w:rFonts w:ascii="楷体_GB2312" w:hAnsi="Times New Roman" w:cs="......."/>
                      <w:b/>
                      <w:color w:val="000000"/>
                      <w:sz w:val="13"/>
                      <w:szCs w:val="13"/>
                      <w:lang w:val="en-US"/>
                    </w:rPr>
                  </w:pPr>
                  <w:r w:rsidRPr="00821321">
                    <w:rPr>
                      <w:rFonts w:ascii="楷体_GB2312" w:hAnsi="Times New Roman" w:cs="......." w:hint="eastAsia"/>
                      <w:b/>
                      <w:color w:val="000000"/>
                      <w:sz w:val="13"/>
                      <w:szCs w:val="13"/>
                      <w:lang w:val="en-US"/>
                    </w:rPr>
                    <w:t>投资咨询资格号：</w:t>
                  </w:r>
                  <w:r w:rsidRPr="00821321">
                    <w:rPr>
                      <w:rFonts w:ascii="楷体_GB2312" w:hAnsi="Times New Roman" w:cs="......."/>
                      <w:b/>
                      <w:color w:val="000000"/>
                      <w:sz w:val="13"/>
                      <w:szCs w:val="13"/>
                      <w:lang w:val="en-US"/>
                    </w:rPr>
                    <w:t>Z0001973</w:t>
                  </w:r>
                </w:p>
                <w:p w:rsidR="000D096B" w:rsidRPr="00821321" w:rsidRDefault="000D096B" w:rsidP="00D96D4E">
                  <w:pPr>
                    <w:rPr>
                      <w:rFonts w:eastAsia="......." w:cs="Arial"/>
                      <w:b/>
                      <w:bCs/>
                      <w:sz w:val="13"/>
                      <w:szCs w:val="13"/>
                      <w:lang w:val="en-US"/>
                    </w:rPr>
                  </w:pPr>
                  <w:r>
                    <w:rPr>
                      <w:rFonts w:eastAsia="......." w:cs="Arial" w:hint="eastAsia"/>
                      <w:b/>
                      <w:bCs/>
                      <w:sz w:val="13"/>
                      <w:szCs w:val="13"/>
                      <w:lang w:val="en-US"/>
                    </w:rPr>
                    <w:t>邮箱：</w:t>
                  </w:r>
                  <w:r w:rsidRPr="00821321">
                    <w:rPr>
                      <w:rFonts w:eastAsia="......." w:cs="Arial"/>
                      <w:b/>
                      <w:bCs/>
                      <w:sz w:val="13"/>
                      <w:szCs w:val="13"/>
                      <w:lang w:val="en-US"/>
                    </w:rPr>
                    <w:t>heb@gjqh.com.cn</w:t>
                  </w:r>
                </w:p>
                <w:p w:rsidR="000D096B" w:rsidRPr="00B87400" w:rsidRDefault="000D096B" w:rsidP="00D96D4E">
                  <w:pPr>
                    <w:ind w:firstLineChars="389" w:firstLine="700"/>
                  </w:pPr>
                </w:p>
              </w:txbxContent>
            </v:textbox>
          </v:rect>
        </w:pict>
      </w:r>
    </w:p>
    <w:p w:rsidR="000D096B" w:rsidRPr="007207DB" w:rsidRDefault="000D096B">
      <w:pPr>
        <w:pStyle w:val="BodyText"/>
        <w:rPr>
          <w:rFonts w:ascii="宋体" w:eastAsia="宋体" w:hAnsi="宋体"/>
          <w:lang w:val="en-US"/>
        </w:rPr>
      </w:pPr>
    </w:p>
    <w:p w:rsidR="000D096B" w:rsidRPr="007207DB" w:rsidRDefault="000D096B">
      <w:pPr>
        <w:pStyle w:val="BodyText"/>
        <w:rPr>
          <w:rFonts w:ascii="宋体" w:eastAsia="宋体" w:hAnsi="宋体"/>
          <w:lang w:val="en-US"/>
        </w:rPr>
      </w:pPr>
    </w:p>
    <w:p w:rsidR="000D096B" w:rsidRPr="007207DB" w:rsidRDefault="000D096B">
      <w:pPr>
        <w:pStyle w:val="BodyText"/>
        <w:rPr>
          <w:rFonts w:ascii="宋体" w:eastAsia="宋体" w:hAnsi="宋体"/>
          <w:lang w:val="en-US"/>
        </w:rPr>
      </w:pPr>
    </w:p>
    <w:p w:rsidR="000D096B" w:rsidRPr="007207DB" w:rsidRDefault="000D096B">
      <w:pPr>
        <w:pStyle w:val="BodyText"/>
        <w:rPr>
          <w:rFonts w:ascii="宋体" w:eastAsia="宋体" w:hAnsi="宋体"/>
          <w:lang w:val="en-US"/>
        </w:rPr>
      </w:pPr>
    </w:p>
    <w:p w:rsidR="000D096B" w:rsidRDefault="000D096B" w:rsidP="009A276D">
      <w:pPr>
        <w:pStyle w:val="BodyText"/>
        <w:ind w:left="0"/>
        <w:rPr>
          <w:rFonts w:ascii="宋体" w:eastAsia="宋体" w:hAnsi="宋体"/>
          <w:lang w:val="en-US"/>
        </w:rPr>
      </w:pPr>
    </w:p>
    <w:p w:rsidR="000D096B" w:rsidRDefault="000D096B" w:rsidP="009A276D">
      <w:pPr>
        <w:pStyle w:val="BodyText"/>
        <w:ind w:left="0"/>
        <w:rPr>
          <w:rFonts w:ascii="宋体" w:eastAsia="宋体" w:hAnsi="宋体"/>
          <w:lang w:val="en-US"/>
        </w:rPr>
      </w:pPr>
    </w:p>
    <w:p w:rsidR="000D096B" w:rsidRDefault="000D096B" w:rsidP="009A276D">
      <w:pPr>
        <w:pStyle w:val="BodyText"/>
        <w:ind w:left="0"/>
        <w:rPr>
          <w:rFonts w:ascii="宋体" w:eastAsia="宋体" w:hAnsi="宋体"/>
          <w:lang w:val="en-US"/>
        </w:rPr>
      </w:pPr>
    </w:p>
    <w:p w:rsidR="000D096B" w:rsidRDefault="000D096B" w:rsidP="0088117C">
      <w:pPr>
        <w:pStyle w:val="TOCHeading"/>
        <w:ind w:firstLineChars="1200" w:firstLine="3373"/>
        <w:jc w:val="center"/>
      </w:pPr>
      <w:r>
        <w:rPr>
          <w:rFonts w:hint="eastAsia"/>
          <w:lang w:val="zh-CN"/>
        </w:rPr>
        <w:t>目录</w:t>
      </w:r>
    </w:p>
    <w:p w:rsidR="000D096B" w:rsidRDefault="000D096B">
      <w:pPr>
        <w:pStyle w:val="TOC1"/>
        <w:rPr>
          <w:rFonts w:ascii="Calibri" w:eastAsia="宋体" w:hAnsi="Calibri"/>
          <w:b w:val="0"/>
          <w:kern w:val="2"/>
          <w:szCs w:val="22"/>
          <w:lang w:val="en-US"/>
        </w:rPr>
      </w:pPr>
      <w:r>
        <w:fldChar w:fldCharType="begin"/>
      </w:r>
      <w:r>
        <w:instrText xml:space="preserve"> TOC \o "1-3" \h \z \u </w:instrText>
      </w:r>
      <w:r>
        <w:fldChar w:fldCharType="separate"/>
      </w:r>
      <w:hyperlink w:anchor="_Toc377390122" w:history="1">
        <w:r w:rsidRPr="00E52F01">
          <w:rPr>
            <w:rStyle w:val="Hyperlink"/>
            <w:rFonts w:ascii="宋体" w:hAnsi="宋体" w:hint="eastAsia"/>
          </w:rPr>
          <w:t>一、行情回顾</w:t>
        </w:r>
        <w:r>
          <w:rPr>
            <w:webHidden/>
          </w:rPr>
          <w:tab/>
        </w:r>
        <w:r>
          <w:rPr>
            <w:webHidden/>
          </w:rPr>
          <w:fldChar w:fldCharType="begin"/>
        </w:r>
        <w:r>
          <w:rPr>
            <w:webHidden/>
          </w:rPr>
          <w:instrText xml:space="preserve"> PAGEREF _Toc377390122 \h </w:instrText>
        </w:r>
        <w:r>
          <w:rPr>
            <w:webHidden/>
          </w:rPr>
          <w:fldChar w:fldCharType="separate"/>
        </w:r>
        <w:r>
          <w:rPr>
            <w:webHidden/>
          </w:rPr>
          <w:t>3</w:t>
        </w:r>
        <w:r>
          <w:rPr>
            <w:webHidden/>
          </w:rPr>
          <w:fldChar w:fldCharType="end"/>
        </w:r>
      </w:hyperlink>
    </w:p>
    <w:p w:rsidR="000D096B" w:rsidRDefault="000D096B">
      <w:pPr>
        <w:pStyle w:val="TOC1"/>
        <w:rPr>
          <w:rFonts w:ascii="Calibri" w:eastAsia="宋体" w:hAnsi="Calibri"/>
          <w:b w:val="0"/>
          <w:kern w:val="2"/>
          <w:szCs w:val="22"/>
          <w:lang w:val="en-US"/>
        </w:rPr>
      </w:pPr>
      <w:hyperlink w:anchor="_Toc377390123" w:history="1">
        <w:r w:rsidRPr="00E52F01">
          <w:rPr>
            <w:rStyle w:val="Hyperlink"/>
            <w:rFonts w:ascii="宋体" w:hAnsi="宋体" w:hint="eastAsia"/>
          </w:rPr>
          <w:t>二、宏观信息分析</w:t>
        </w:r>
        <w:r>
          <w:rPr>
            <w:webHidden/>
          </w:rPr>
          <w:tab/>
        </w:r>
        <w:r>
          <w:rPr>
            <w:webHidden/>
          </w:rPr>
          <w:fldChar w:fldCharType="begin"/>
        </w:r>
        <w:r>
          <w:rPr>
            <w:webHidden/>
          </w:rPr>
          <w:instrText xml:space="preserve"> PAGEREF _Toc377390123 \h </w:instrText>
        </w:r>
        <w:r>
          <w:rPr>
            <w:webHidden/>
          </w:rPr>
          <w:fldChar w:fldCharType="separate"/>
        </w:r>
        <w:r>
          <w:rPr>
            <w:webHidden/>
          </w:rPr>
          <w:t>3</w:t>
        </w:r>
        <w:r>
          <w:rPr>
            <w:webHidden/>
          </w:rPr>
          <w:fldChar w:fldCharType="end"/>
        </w:r>
      </w:hyperlink>
    </w:p>
    <w:p w:rsidR="000D096B" w:rsidRDefault="000D096B" w:rsidP="00447028">
      <w:pPr>
        <w:pStyle w:val="TOC2"/>
        <w:ind w:left="3600"/>
        <w:rPr>
          <w:rFonts w:ascii="Calibri" w:eastAsia="宋体" w:hAnsi="Calibri"/>
          <w:kern w:val="2"/>
          <w:szCs w:val="22"/>
        </w:rPr>
      </w:pPr>
      <w:hyperlink w:anchor="_Toc377390124" w:history="1">
        <w:r w:rsidRPr="00E52F01">
          <w:rPr>
            <w:rStyle w:val="Hyperlink"/>
            <w:rFonts w:ascii="宋体" w:hAnsi="宋体"/>
            <w:b/>
          </w:rPr>
          <w:t>1</w:t>
        </w:r>
        <w:r w:rsidRPr="00E52F01">
          <w:rPr>
            <w:rStyle w:val="Hyperlink"/>
            <w:rFonts w:ascii="宋体" w:hAnsi="宋体" w:hint="eastAsia"/>
            <w:b/>
          </w:rPr>
          <w:t>、</w:t>
        </w:r>
        <w:r w:rsidRPr="00E52F01">
          <w:rPr>
            <w:rStyle w:val="Hyperlink"/>
            <w:rFonts w:ascii="宋体" w:hAnsi="宋体"/>
            <w:b/>
          </w:rPr>
          <w:t>12</w:t>
        </w:r>
        <w:r w:rsidRPr="00E52F01">
          <w:rPr>
            <w:rStyle w:val="Hyperlink"/>
            <w:rFonts w:ascii="宋体" w:hAnsi="宋体" w:hint="eastAsia"/>
            <w:b/>
          </w:rPr>
          <w:t>月</w:t>
        </w:r>
        <w:r w:rsidRPr="00E52F01">
          <w:rPr>
            <w:rStyle w:val="Hyperlink"/>
            <w:rFonts w:ascii="宋体" w:hAnsi="宋体"/>
            <w:b/>
          </w:rPr>
          <w:t>CPI</w:t>
        </w:r>
        <w:r w:rsidRPr="00E52F01">
          <w:rPr>
            <w:rStyle w:val="Hyperlink"/>
            <w:rFonts w:ascii="宋体" w:hAnsi="宋体" w:hint="eastAsia"/>
            <w:b/>
          </w:rPr>
          <w:t>为</w:t>
        </w:r>
        <w:r w:rsidRPr="00E52F01">
          <w:rPr>
            <w:rStyle w:val="Hyperlink"/>
            <w:rFonts w:ascii="宋体" w:hAnsi="宋体"/>
            <w:b/>
          </w:rPr>
          <w:t>2.5%</w:t>
        </w:r>
        <w:r w:rsidRPr="00E52F01">
          <w:rPr>
            <w:rStyle w:val="Hyperlink"/>
            <w:rFonts w:ascii="宋体" w:hAnsi="宋体" w:hint="eastAsia"/>
            <w:b/>
          </w:rPr>
          <w:t>，</w:t>
        </w:r>
        <w:r w:rsidRPr="00E52F01">
          <w:rPr>
            <w:rStyle w:val="Hyperlink"/>
            <w:rFonts w:ascii="宋体" w:hAnsi="宋体"/>
            <w:b/>
          </w:rPr>
          <w:t>PPI</w:t>
        </w:r>
        <w:r w:rsidRPr="00E52F01">
          <w:rPr>
            <w:rStyle w:val="Hyperlink"/>
            <w:rFonts w:ascii="宋体" w:hAnsi="宋体" w:hint="eastAsia"/>
            <w:b/>
          </w:rPr>
          <w:t>为</w:t>
        </w:r>
        <w:r w:rsidRPr="00E52F01">
          <w:rPr>
            <w:rStyle w:val="Hyperlink"/>
            <w:rFonts w:ascii="宋体" w:hAnsi="宋体"/>
            <w:b/>
          </w:rPr>
          <w:t>-1.4%</w:t>
        </w:r>
        <w:r w:rsidRPr="00E52F01">
          <w:rPr>
            <w:rStyle w:val="Hyperlink"/>
            <w:rFonts w:ascii="宋体" w:hAnsi="宋体" w:hint="eastAsia"/>
            <w:b/>
          </w:rPr>
          <w:t>符合预期</w:t>
        </w:r>
        <w:r>
          <w:rPr>
            <w:webHidden/>
          </w:rPr>
          <w:tab/>
        </w:r>
        <w:r>
          <w:rPr>
            <w:webHidden/>
          </w:rPr>
          <w:fldChar w:fldCharType="begin"/>
        </w:r>
        <w:r>
          <w:rPr>
            <w:webHidden/>
          </w:rPr>
          <w:instrText xml:space="preserve"> PAGEREF _Toc377390124 \h </w:instrText>
        </w:r>
        <w:r>
          <w:rPr>
            <w:webHidden/>
          </w:rPr>
          <w:fldChar w:fldCharType="separate"/>
        </w:r>
        <w:r>
          <w:rPr>
            <w:webHidden/>
          </w:rPr>
          <w:t>3</w:t>
        </w:r>
        <w:r>
          <w:rPr>
            <w:webHidden/>
          </w:rPr>
          <w:fldChar w:fldCharType="end"/>
        </w:r>
      </w:hyperlink>
    </w:p>
    <w:p w:rsidR="000D096B" w:rsidRDefault="000D096B" w:rsidP="00447028">
      <w:pPr>
        <w:pStyle w:val="TOC2"/>
        <w:ind w:left="3600"/>
        <w:rPr>
          <w:rFonts w:ascii="Calibri" w:eastAsia="宋体" w:hAnsi="Calibri"/>
          <w:kern w:val="2"/>
          <w:szCs w:val="22"/>
        </w:rPr>
      </w:pPr>
      <w:hyperlink w:anchor="_Toc377390125" w:history="1">
        <w:r w:rsidRPr="00E52F01">
          <w:rPr>
            <w:rStyle w:val="Hyperlink"/>
            <w:rFonts w:ascii="宋体" w:hAnsi="宋体"/>
            <w:b/>
          </w:rPr>
          <w:t>2</w:t>
        </w:r>
        <w:r w:rsidRPr="00E52F01">
          <w:rPr>
            <w:rStyle w:val="Hyperlink"/>
            <w:rFonts w:ascii="宋体" w:hAnsi="宋体" w:hint="eastAsia"/>
            <w:b/>
          </w:rPr>
          <w:t>、热钱流入下降，净出口回落</w:t>
        </w:r>
        <w:r>
          <w:rPr>
            <w:webHidden/>
          </w:rPr>
          <w:tab/>
        </w:r>
        <w:r>
          <w:rPr>
            <w:webHidden/>
          </w:rPr>
          <w:fldChar w:fldCharType="begin"/>
        </w:r>
        <w:r>
          <w:rPr>
            <w:webHidden/>
          </w:rPr>
          <w:instrText xml:space="preserve"> PAGEREF _Toc377390125 \h </w:instrText>
        </w:r>
        <w:r>
          <w:rPr>
            <w:webHidden/>
          </w:rPr>
          <w:fldChar w:fldCharType="separate"/>
        </w:r>
        <w:r>
          <w:rPr>
            <w:webHidden/>
          </w:rPr>
          <w:t>3</w:t>
        </w:r>
        <w:r>
          <w:rPr>
            <w:webHidden/>
          </w:rPr>
          <w:fldChar w:fldCharType="end"/>
        </w:r>
      </w:hyperlink>
    </w:p>
    <w:p w:rsidR="000D096B" w:rsidRDefault="000D096B" w:rsidP="00447028">
      <w:pPr>
        <w:pStyle w:val="TOC2"/>
        <w:ind w:left="3600"/>
        <w:rPr>
          <w:rFonts w:ascii="Calibri" w:eastAsia="宋体" w:hAnsi="Calibri"/>
          <w:kern w:val="2"/>
          <w:szCs w:val="22"/>
        </w:rPr>
      </w:pPr>
      <w:hyperlink w:anchor="_Toc377390126" w:history="1">
        <w:r w:rsidRPr="00E52F01">
          <w:rPr>
            <w:rStyle w:val="Hyperlink"/>
            <w:rFonts w:ascii="宋体" w:hAnsi="宋体"/>
            <w:b/>
          </w:rPr>
          <w:t>3</w:t>
        </w:r>
        <w:r w:rsidRPr="00E52F01">
          <w:rPr>
            <w:rStyle w:val="Hyperlink"/>
            <w:rFonts w:ascii="宋体" w:hAnsi="宋体" w:hint="eastAsia"/>
            <w:b/>
          </w:rPr>
          <w:t>、人民币持续升值</w:t>
        </w:r>
        <w:r>
          <w:rPr>
            <w:webHidden/>
          </w:rPr>
          <w:tab/>
        </w:r>
        <w:r>
          <w:rPr>
            <w:webHidden/>
          </w:rPr>
          <w:fldChar w:fldCharType="begin"/>
        </w:r>
        <w:r>
          <w:rPr>
            <w:webHidden/>
          </w:rPr>
          <w:instrText xml:space="preserve"> PAGEREF _Toc377390126 \h </w:instrText>
        </w:r>
        <w:r>
          <w:rPr>
            <w:webHidden/>
          </w:rPr>
          <w:fldChar w:fldCharType="separate"/>
        </w:r>
        <w:r>
          <w:rPr>
            <w:webHidden/>
          </w:rPr>
          <w:t>3</w:t>
        </w:r>
        <w:r>
          <w:rPr>
            <w:webHidden/>
          </w:rPr>
          <w:fldChar w:fldCharType="end"/>
        </w:r>
      </w:hyperlink>
    </w:p>
    <w:p w:rsidR="000D096B" w:rsidRDefault="000D096B">
      <w:pPr>
        <w:pStyle w:val="TOC1"/>
        <w:rPr>
          <w:rFonts w:ascii="Calibri" w:eastAsia="宋体" w:hAnsi="Calibri"/>
          <w:b w:val="0"/>
          <w:kern w:val="2"/>
          <w:szCs w:val="22"/>
          <w:lang w:val="en-US"/>
        </w:rPr>
      </w:pPr>
      <w:hyperlink w:anchor="_Toc377390127" w:history="1">
        <w:r w:rsidRPr="00E52F01">
          <w:rPr>
            <w:rStyle w:val="Hyperlink"/>
            <w:rFonts w:ascii="宋体" w:hAnsi="宋体" w:hint="eastAsia"/>
          </w:rPr>
          <w:t>三、银行间市场分析</w:t>
        </w:r>
        <w:r>
          <w:rPr>
            <w:webHidden/>
          </w:rPr>
          <w:tab/>
        </w:r>
        <w:r>
          <w:rPr>
            <w:webHidden/>
          </w:rPr>
          <w:fldChar w:fldCharType="begin"/>
        </w:r>
        <w:r>
          <w:rPr>
            <w:webHidden/>
          </w:rPr>
          <w:instrText xml:space="preserve"> PAGEREF _Toc377390127 \h </w:instrText>
        </w:r>
        <w:r>
          <w:rPr>
            <w:webHidden/>
          </w:rPr>
          <w:fldChar w:fldCharType="separate"/>
        </w:r>
        <w:r>
          <w:rPr>
            <w:webHidden/>
          </w:rPr>
          <w:t>3</w:t>
        </w:r>
        <w:r>
          <w:rPr>
            <w:webHidden/>
          </w:rPr>
          <w:fldChar w:fldCharType="end"/>
        </w:r>
      </w:hyperlink>
    </w:p>
    <w:p w:rsidR="000D096B" w:rsidRDefault="000D096B" w:rsidP="00447028">
      <w:pPr>
        <w:pStyle w:val="TOC2"/>
        <w:ind w:left="3600"/>
        <w:rPr>
          <w:rFonts w:ascii="Calibri" w:eastAsia="宋体" w:hAnsi="Calibri"/>
          <w:kern w:val="2"/>
          <w:szCs w:val="22"/>
        </w:rPr>
      </w:pPr>
      <w:hyperlink w:anchor="_Toc377390128" w:history="1">
        <w:r w:rsidRPr="00E52F01">
          <w:rPr>
            <w:rStyle w:val="Hyperlink"/>
            <w:rFonts w:ascii="宋体" w:hAnsi="宋体"/>
            <w:b/>
          </w:rPr>
          <w:t>1</w:t>
        </w:r>
        <w:r w:rsidRPr="00E52F01">
          <w:rPr>
            <w:rStyle w:val="Hyperlink"/>
            <w:rFonts w:ascii="宋体" w:hAnsi="宋体" w:hint="eastAsia"/>
            <w:b/>
          </w:rPr>
          <w:t>、银行间同业拆借和回购市场资金面持续向好</w:t>
        </w:r>
        <w:r>
          <w:rPr>
            <w:webHidden/>
          </w:rPr>
          <w:tab/>
        </w:r>
        <w:r>
          <w:rPr>
            <w:webHidden/>
          </w:rPr>
          <w:fldChar w:fldCharType="begin"/>
        </w:r>
        <w:r>
          <w:rPr>
            <w:webHidden/>
          </w:rPr>
          <w:instrText xml:space="preserve"> PAGEREF _Toc377390128 \h </w:instrText>
        </w:r>
        <w:r>
          <w:rPr>
            <w:webHidden/>
          </w:rPr>
          <w:fldChar w:fldCharType="separate"/>
        </w:r>
        <w:r>
          <w:rPr>
            <w:webHidden/>
          </w:rPr>
          <w:t>3</w:t>
        </w:r>
        <w:r>
          <w:rPr>
            <w:webHidden/>
          </w:rPr>
          <w:fldChar w:fldCharType="end"/>
        </w:r>
      </w:hyperlink>
    </w:p>
    <w:p w:rsidR="000D096B" w:rsidRDefault="000D096B" w:rsidP="00447028">
      <w:pPr>
        <w:pStyle w:val="TOC2"/>
        <w:ind w:left="3600"/>
        <w:rPr>
          <w:rFonts w:ascii="Calibri" w:eastAsia="宋体" w:hAnsi="Calibri"/>
          <w:kern w:val="2"/>
          <w:szCs w:val="22"/>
        </w:rPr>
      </w:pPr>
      <w:hyperlink w:anchor="_Toc377390129" w:history="1">
        <w:r w:rsidRPr="00E52F01">
          <w:rPr>
            <w:rStyle w:val="Hyperlink"/>
            <w:rFonts w:ascii="宋体" w:hAnsi="宋体"/>
            <w:b/>
          </w:rPr>
          <w:t>2</w:t>
        </w:r>
        <w:r w:rsidRPr="00E52F01">
          <w:rPr>
            <w:rStyle w:val="Hyperlink"/>
            <w:rFonts w:ascii="宋体" w:hAnsi="宋体" w:hint="eastAsia"/>
            <w:b/>
          </w:rPr>
          <w:t>、国债现券市场走势分析</w:t>
        </w:r>
        <w:r>
          <w:rPr>
            <w:webHidden/>
          </w:rPr>
          <w:tab/>
        </w:r>
        <w:r>
          <w:rPr>
            <w:webHidden/>
          </w:rPr>
          <w:fldChar w:fldCharType="begin"/>
        </w:r>
        <w:r>
          <w:rPr>
            <w:webHidden/>
          </w:rPr>
          <w:instrText xml:space="preserve"> PAGEREF _Toc377390129 \h </w:instrText>
        </w:r>
        <w:r>
          <w:rPr>
            <w:webHidden/>
          </w:rPr>
          <w:fldChar w:fldCharType="separate"/>
        </w:r>
        <w:r>
          <w:rPr>
            <w:webHidden/>
          </w:rPr>
          <w:t>3</w:t>
        </w:r>
        <w:r>
          <w:rPr>
            <w:webHidden/>
          </w:rPr>
          <w:fldChar w:fldCharType="end"/>
        </w:r>
      </w:hyperlink>
    </w:p>
    <w:p w:rsidR="000D096B" w:rsidRDefault="000D096B" w:rsidP="00447028">
      <w:pPr>
        <w:pStyle w:val="TOC2"/>
        <w:ind w:left="3600"/>
        <w:rPr>
          <w:rFonts w:ascii="Calibri" w:eastAsia="宋体" w:hAnsi="Calibri"/>
          <w:kern w:val="2"/>
          <w:szCs w:val="22"/>
        </w:rPr>
      </w:pPr>
      <w:hyperlink w:anchor="_Toc377390130" w:history="1">
        <w:r w:rsidRPr="00E52F01">
          <w:rPr>
            <w:rStyle w:val="Hyperlink"/>
            <w:rFonts w:ascii="宋体" w:hAnsi="宋体"/>
            <w:b/>
          </w:rPr>
          <w:t>3</w:t>
        </w:r>
        <w:r w:rsidRPr="00E52F01">
          <w:rPr>
            <w:rStyle w:val="Hyperlink"/>
            <w:rFonts w:ascii="宋体" w:hAnsi="宋体" w:hint="eastAsia"/>
            <w:b/>
          </w:rPr>
          <w:t>、本周公开市场到期和债券发行预告</w:t>
        </w:r>
        <w:r>
          <w:rPr>
            <w:webHidden/>
          </w:rPr>
          <w:tab/>
        </w:r>
        <w:r>
          <w:rPr>
            <w:webHidden/>
          </w:rPr>
          <w:fldChar w:fldCharType="begin"/>
        </w:r>
        <w:r>
          <w:rPr>
            <w:webHidden/>
          </w:rPr>
          <w:instrText xml:space="preserve"> PAGEREF _Toc377390130 \h </w:instrText>
        </w:r>
        <w:r>
          <w:rPr>
            <w:webHidden/>
          </w:rPr>
          <w:fldChar w:fldCharType="separate"/>
        </w:r>
        <w:r>
          <w:rPr>
            <w:webHidden/>
          </w:rPr>
          <w:t>3</w:t>
        </w:r>
        <w:r>
          <w:rPr>
            <w:webHidden/>
          </w:rPr>
          <w:fldChar w:fldCharType="end"/>
        </w:r>
      </w:hyperlink>
    </w:p>
    <w:p w:rsidR="000D096B" w:rsidRDefault="000D096B">
      <w:pPr>
        <w:pStyle w:val="TOC1"/>
        <w:rPr>
          <w:rFonts w:ascii="Calibri" w:eastAsia="宋体" w:hAnsi="Calibri"/>
          <w:b w:val="0"/>
          <w:kern w:val="2"/>
          <w:szCs w:val="22"/>
          <w:lang w:val="en-US"/>
        </w:rPr>
      </w:pPr>
      <w:hyperlink w:anchor="_Toc377390131" w:history="1">
        <w:r w:rsidRPr="00E52F01">
          <w:rPr>
            <w:rStyle w:val="Hyperlink"/>
            <w:rFonts w:ascii="宋体" w:hAnsi="宋体" w:hint="eastAsia"/>
          </w:rPr>
          <w:t>四、行情展望和操作建议</w:t>
        </w:r>
        <w:r>
          <w:rPr>
            <w:webHidden/>
          </w:rPr>
          <w:tab/>
        </w:r>
        <w:r>
          <w:rPr>
            <w:webHidden/>
          </w:rPr>
          <w:fldChar w:fldCharType="begin"/>
        </w:r>
        <w:r>
          <w:rPr>
            <w:webHidden/>
          </w:rPr>
          <w:instrText xml:space="preserve"> PAGEREF _Toc377390131 \h </w:instrText>
        </w:r>
        <w:r>
          <w:rPr>
            <w:webHidden/>
          </w:rPr>
          <w:fldChar w:fldCharType="separate"/>
        </w:r>
        <w:r>
          <w:rPr>
            <w:webHidden/>
          </w:rPr>
          <w:t>3</w:t>
        </w:r>
        <w:r>
          <w:rPr>
            <w:webHidden/>
          </w:rPr>
          <w:fldChar w:fldCharType="end"/>
        </w:r>
      </w:hyperlink>
    </w:p>
    <w:p w:rsidR="000D096B" w:rsidRDefault="000D096B">
      <w:r>
        <w:fldChar w:fldCharType="end"/>
      </w:r>
    </w:p>
    <w:p w:rsidR="000D096B" w:rsidRDefault="000D096B">
      <w:pPr>
        <w:pStyle w:val="BodyText"/>
        <w:rPr>
          <w:rFonts w:ascii="宋体" w:eastAsia="宋体" w:hAnsi="宋体"/>
          <w:lang w:val="en-US"/>
        </w:rPr>
      </w:pPr>
    </w:p>
    <w:p w:rsidR="000D096B" w:rsidRDefault="000D096B">
      <w:pPr>
        <w:pStyle w:val="BodyText"/>
        <w:rPr>
          <w:rFonts w:ascii="宋体" w:eastAsia="宋体" w:hAnsi="宋体"/>
          <w:lang w:val="en-US"/>
        </w:rPr>
      </w:pPr>
    </w:p>
    <w:p w:rsidR="000D096B" w:rsidRDefault="000D096B">
      <w:pPr>
        <w:pStyle w:val="BodyText"/>
        <w:rPr>
          <w:rFonts w:ascii="宋体" w:eastAsia="宋体" w:hAnsi="宋体"/>
          <w:lang w:val="en-US"/>
        </w:rPr>
      </w:pPr>
    </w:p>
    <w:p w:rsidR="000D096B" w:rsidRDefault="000D096B">
      <w:pPr>
        <w:pStyle w:val="BodyText"/>
        <w:rPr>
          <w:rFonts w:ascii="宋体" w:eastAsia="宋体" w:hAnsi="宋体"/>
          <w:lang w:val="en-US"/>
        </w:rPr>
      </w:pPr>
    </w:p>
    <w:p w:rsidR="000D096B" w:rsidRDefault="000D096B" w:rsidP="00447028">
      <w:pPr>
        <w:pStyle w:val="TableofFigures"/>
        <w:tabs>
          <w:tab w:val="right" w:leader="dot" w:pos="10649"/>
        </w:tabs>
        <w:ind w:left="3402"/>
        <w:rPr>
          <w:rFonts w:ascii="Calibri" w:eastAsia="宋体" w:hAnsi="Calibri"/>
          <w:noProof/>
          <w:kern w:val="2"/>
          <w:szCs w:val="22"/>
          <w:lang w:val="en-US"/>
        </w:rPr>
      </w:pPr>
      <w:r>
        <w:rPr>
          <w:rFonts w:ascii="宋体" w:eastAsia="宋体" w:hAnsi="宋体"/>
          <w:lang w:val="en-US"/>
        </w:rPr>
        <w:fldChar w:fldCharType="begin"/>
      </w:r>
      <w:r>
        <w:rPr>
          <w:rFonts w:ascii="宋体" w:eastAsia="宋体" w:hAnsi="宋体"/>
          <w:lang w:val="en-US"/>
        </w:rPr>
        <w:instrText xml:space="preserve"> TOC \h \z \c "</w:instrText>
      </w:r>
      <w:r>
        <w:rPr>
          <w:rFonts w:ascii="宋体" w:eastAsia="宋体" w:hAnsi="宋体" w:hint="eastAsia"/>
          <w:lang w:val="en-US"/>
        </w:rPr>
        <w:instrText>图表</w:instrText>
      </w:r>
      <w:r>
        <w:rPr>
          <w:rFonts w:ascii="宋体" w:eastAsia="宋体" w:hAnsi="宋体"/>
          <w:lang w:val="en-US"/>
        </w:rPr>
        <w:instrText xml:space="preserve">" </w:instrText>
      </w:r>
      <w:r>
        <w:rPr>
          <w:rFonts w:ascii="宋体" w:eastAsia="宋体" w:hAnsi="宋体"/>
          <w:lang w:val="en-US"/>
        </w:rPr>
        <w:fldChar w:fldCharType="separate"/>
      </w:r>
      <w:hyperlink w:anchor="_Toc377390133" w:history="1">
        <w:r w:rsidRPr="004C21D2">
          <w:rPr>
            <w:rStyle w:val="Hyperlink"/>
            <w:rFonts w:hint="eastAsia"/>
            <w:noProof/>
          </w:rPr>
          <w:t>图表</w:t>
        </w:r>
        <w:r w:rsidRPr="004C21D2">
          <w:rPr>
            <w:rStyle w:val="Hyperlink"/>
            <w:noProof/>
          </w:rPr>
          <w:t xml:space="preserve"> 1</w:t>
        </w:r>
        <w:r w:rsidRPr="004C21D2">
          <w:rPr>
            <w:rStyle w:val="Hyperlink"/>
            <w:rFonts w:ascii="宋体" w:hAnsi="宋体" w:hint="eastAsia"/>
            <w:noProof/>
          </w:rPr>
          <w:t>：</w:t>
        </w:r>
        <w:r w:rsidRPr="004C21D2">
          <w:rPr>
            <w:rStyle w:val="Hyperlink"/>
            <w:rFonts w:ascii="宋体" w:hAnsi="宋体"/>
            <w:noProof/>
          </w:rPr>
          <w:t xml:space="preserve"> </w:t>
        </w:r>
        <w:r w:rsidRPr="004C21D2">
          <w:rPr>
            <w:rStyle w:val="Hyperlink"/>
            <w:rFonts w:ascii="宋体" w:hAnsi="宋体" w:hint="eastAsia"/>
            <w:noProof/>
          </w:rPr>
          <w:t>国债期货小幅攀升</w:t>
        </w:r>
        <w:r>
          <w:rPr>
            <w:noProof/>
            <w:webHidden/>
          </w:rPr>
          <w:tab/>
        </w:r>
        <w:r>
          <w:rPr>
            <w:noProof/>
            <w:webHidden/>
          </w:rPr>
          <w:fldChar w:fldCharType="begin"/>
        </w:r>
        <w:r>
          <w:rPr>
            <w:noProof/>
            <w:webHidden/>
          </w:rPr>
          <w:instrText xml:space="preserve"> PAGEREF _Toc377390133 \h </w:instrText>
        </w:r>
        <w:r>
          <w:rPr>
            <w:noProof/>
          </w:rPr>
        </w:r>
        <w:r>
          <w:rPr>
            <w:noProof/>
            <w:webHidden/>
          </w:rPr>
          <w:fldChar w:fldCharType="separate"/>
        </w:r>
        <w:r>
          <w:rPr>
            <w:noProof/>
            <w:webHidden/>
          </w:rPr>
          <w:t>3</w:t>
        </w:r>
        <w:r>
          <w:rPr>
            <w:noProof/>
            <w:webHidden/>
          </w:rPr>
          <w:fldChar w:fldCharType="end"/>
        </w:r>
      </w:hyperlink>
    </w:p>
    <w:p w:rsidR="000D096B" w:rsidRDefault="000D096B" w:rsidP="00447028">
      <w:pPr>
        <w:pStyle w:val="TableofFigures"/>
        <w:tabs>
          <w:tab w:val="right" w:leader="dot" w:pos="10649"/>
        </w:tabs>
        <w:ind w:left="3402"/>
        <w:rPr>
          <w:rFonts w:ascii="Calibri" w:eastAsia="宋体" w:hAnsi="Calibri"/>
          <w:noProof/>
          <w:kern w:val="2"/>
          <w:szCs w:val="22"/>
          <w:lang w:val="en-US"/>
        </w:rPr>
      </w:pPr>
      <w:hyperlink w:anchor="_Toc377390134" w:history="1">
        <w:r w:rsidRPr="004C21D2">
          <w:rPr>
            <w:rStyle w:val="Hyperlink"/>
            <w:rFonts w:hint="eastAsia"/>
            <w:noProof/>
          </w:rPr>
          <w:t>图表</w:t>
        </w:r>
        <w:r w:rsidRPr="004C21D2">
          <w:rPr>
            <w:rStyle w:val="Hyperlink"/>
            <w:noProof/>
          </w:rPr>
          <w:t xml:space="preserve"> 2</w:t>
        </w:r>
        <w:r w:rsidRPr="004C21D2">
          <w:rPr>
            <w:rStyle w:val="Hyperlink"/>
            <w:rFonts w:ascii="宋体" w:hAnsi="宋体" w:hint="eastAsia"/>
            <w:noProof/>
          </w:rPr>
          <w:t>：</w:t>
        </w:r>
        <w:r w:rsidRPr="004C21D2">
          <w:rPr>
            <w:rStyle w:val="Hyperlink"/>
            <w:rFonts w:ascii="宋体" w:hAnsi="宋体"/>
            <w:noProof/>
          </w:rPr>
          <w:t>CPI</w:t>
        </w:r>
        <w:r w:rsidRPr="004C21D2">
          <w:rPr>
            <w:rStyle w:val="Hyperlink"/>
            <w:rFonts w:ascii="宋体" w:hAnsi="宋体" w:hint="eastAsia"/>
            <w:noProof/>
          </w:rPr>
          <w:t>和</w:t>
        </w:r>
        <w:r w:rsidRPr="004C21D2">
          <w:rPr>
            <w:rStyle w:val="Hyperlink"/>
            <w:rFonts w:ascii="宋体" w:hAnsi="宋体"/>
            <w:noProof/>
          </w:rPr>
          <w:t>PPI</w:t>
        </w:r>
        <w:r w:rsidRPr="004C21D2">
          <w:rPr>
            <w:rStyle w:val="Hyperlink"/>
            <w:rFonts w:ascii="宋体" w:hAnsi="宋体" w:hint="eastAsia"/>
            <w:noProof/>
          </w:rPr>
          <w:t>符合预期</w:t>
        </w:r>
        <w:r>
          <w:rPr>
            <w:noProof/>
            <w:webHidden/>
          </w:rPr>
          <w:tab/>
        </w:r>
        <w:r>
          <w:rPr>
            <w:noProof/>
            <w:webHidden/>
          </w:rPr>
          <w:fldChar w:fldCharType="begin"/>
        </w:r>
        <w:r>
          <w:rPr>
            <w:noProof/>
            <w:webHidden/>
          </w:rPr>
          <w:instrText xml:space="preserve"> PAGEREF _Toc377390134 \h </w:instrText>
        </w:r>
        <w:r>
          <w:rPr>
            <w:noProof/>
          </w:rPr>
        </w:r>
        <w:r>
          <w:rPr>
            <w:noProof/>
            <w:webHidden/>
          </w:rPr>
          <w:fldChar w:fldCharType="separate"/>
        </w:r>
        <w:r>
          <w:rPr>
            <w:noProof/>
            <w:webHidden/>
          </w:rPr>
          <w:t>3</w:t>
        </w:r>
        <w:r>
          <w:rPr>
            <w:noProof/>
            <w:webHidden/>
          </w:rPr>
          <w:fldChar w:fldCharType="end"/>
        </w:r>
      </w:hyperlink>
    </w:p>
    <w:p w:rsidR="000D096B" w:rsidRDefault="000D096B" w:rsidP="00447028">
      <w:pPr>
        <w:pStyle w:val="TableofFigures"/>
        <w:tabs>
          <w:tab w:val="right" w:leader="dot" w:pos="10649"/>
        </w:tabs>
        <w:ind w:left="3402"/>
        <w:rPr>
          <w:rFonts w:ascii="Calibri" w:eastAsia="宋体" w:hAnsi="Calibri"/>
          <w:noProof/>
          <w:kern w:val="2"/>
          <w:szCs w:val="22"/>
          <w:lang w:val="en-US"/>
        </w:rPr>
      </w:pPr>
      <w:hyperlink w:anchor="_Toc377390135" w:history="1">
        <w:r w:rsidRPr="004C21D2">
          <w:rPr>
            <w:rStyle w:val="Hyperlink"/>
            <w:rFonts w:hint="eastAsia"/>
            <w:noProof/>
          </w:rPr>
          <w:t>图表</w:t>
        </w:r>
        <w:r w:rsidRPr="004C21D2">
          <w:rPr>
            <w:rStyle w:val="Hyperlink"/>
            <w:noProof/>
          </w:rPr>
          <w:t xml:space="preserve"> 3</w:t>
        </w:r>
        <w:r w:rsidRPr="004C21D2">
          <w:rPr>
            <w:rStyle w:val="Hyperlink"/>
            <w:rFonts w:ascii="宋体" w:hAnsi="宋体" w:hint="eastAsia"/>
            <w:noProof/>
          </w:rPr>
          <w:t>：</w:t>
        </w:r>
        <w:r w:rsidRPr="004C21D2">
          <w:rPr>
            <w:rStyle w:val="Hyperlink"/>
            <w:rFonts w:ascii="宋体" w:hAnsi="宋体"/>
            <w:noProof/>
          </w:rPr>
          <w:t>12</w:t>
        </w:r>
        <w:r w:rsidRPr="004C21D2">
          <w:rPr>
            <w:rStyle w:val="Hyperlink"/>
            <w:rFonts w:ascii="宋体" w:hAnsi="宋体" w:hint="eastAsia"/>
            <w:noProof/>
          </w:rPr>
          <w:t>月净出口回来，但仍处于高位</w:t>
        </w:r>
        <w:r>
          <w:rPr>
            <w:noProof/>
            <w:webHidden/>
          </w:rPr>
          <w:tab/>
        </w:r>
        <w:r>
          <w:rPr>
            <w:noProof/>
            <w:webHidden/>
          </w:rPr>
          <w:fldChar w:fldCharType="begin"/>
        </w:r>
        <w:r>
          <w:rPr>
            <w:noProof/>
            <w:webHidden/>
          </w:rPr>
          <w:instrText xml:space="preserve"> PAGEREF _Toc377390135 \h </w:instrText>
        </w:r>
        <w:r>
          <w:rPr>
            <w:noProof/>
          </w:rPr>
        </w:r>
        <w:r>
          <w:rPr>
            <w:noProof/>
            <w:webHidden/>
          </w:rPr>
          <w:fldChar w:fldCharType="separate"/>
        </w:r>
        <w:r>
          <w:rPr>
            <w:noProof/>
            <w:webHidden/>
          </w:rPr>
          <w:t>3</w:t>
        </w:r>
        <w:r>
          <w:rPr>
            <w:noProof/>
            <w:webHidden/>
          </w:rPr>
          <w:fldChar w:fldCharType="end"/>
        </w:r>
      </w:hyperlink>
    </w:p>
    <w:p w:rsidR="000D096B" w:rsidRDefault="000D096B" w:rsidP="00447028">
      <w:pPr>
        <w:pStyle w:val="TableofFigures"/>
        <w:tabs>
          <w:tab w:val="right" w:leader="dot" w:pos="10649"/>
        </w:tabs>
        <w:ind w:left="3402"/>
        <w:rPr>
          <w:rFonts w:ascii="Calibri" w:eastAsia="宋体" w:hAnsi="Calibri"/>
          <w:noProof/>
          <w:kern w:val="2"/>
          <w:szCs w:val="22"/>
          <w:lang w:val="en-US"/>
        </w:rPr>
      </w:pPr>
      <w:hyperlink w:anchor="_Toc377390136" w:history="1">
        <w:r w:rsidRPr="004C21D2">
          <w:rPr>
            <w:rStyle w:val="Hyperlink"/>
            <w:rFonts w:hint="eastAsia"/>
            <w:noProof/>
          </w:rPr>
          <w:t>图表</w:t>
        </w:r>
        <w:r w:rsidRPr="004C21D2">
          <w:rPr>
            <w:rStyle w:val="Hyperlink"/>
            <w:noProof/>
          </w:rPr>
          <w:t xml:space="preserve"> 4</w:t>
        </w:r>
        <w:r w:rsidRPr="004C21D2">
          <w:rPr>
            <w:rStyle w:val="Hyperlink"/>
            <w:rFonts w:ascii="宋体" w:hAnsi="宋体" w:hint="eastAsia"/>
            <w:noProof/>
          </w:rPr>
          <w:t>：人民币汇率低位盘整</w:t>
        </w:r>
        <w:r>
          <w:rPr>
            <w:noProof/>
            <w:webHidden/>
          </w:rPr>
          <w:tab/>
        </w:r>
        <w:r>
          <w:rPr>
            <w:noProof/>
            <w:webHidden/>
          </w:rPr>
          <w:fldChar w:fldCharType="begin"/>
        </w:r>
        <w:r>
          <w:rPr>
            <w:noProof/>
            <w:webHidden/>
          </w:rPr>
          <w:instrText xml:space="preserve"> PAGEREF _Toc377390136 \h </w:instrText>
        </w:r>
        <w:r>
          <w:rPr>
            <w:noProof/>
          </w:rPr>
        </w:r>
        <w:r>
          <w:rPr>
            <w:noProof/>
            <w:webHidden/>
          </w:rPr>
          <w:fldChar w:fldCharType="separate"/>
        </w:r>
        <w:r>
          <w:rPr>
            <w:noProof/>
            <w:webHidden/>
          </w:rPr>
          <w:t>3</w:t>
        </w:r>
        <w:r>
          <w:rPr>
            <w:noProof/>
            <w:webHidden/>
          </w:rPr>
          <w:fldChar w:fldCharType="end"/>
        </w:r>
      </w:hyperlink>
    </w:p>
    <w:p w:rsidR="000D096B" w:rsidRDefault="000D096B" w:rsidP="00447028">
      <w:pPr>
        <w:pStyle w:val="TableofFigures"/>
        <w:tabs>
          <w:tab w:val="right" w:leader="dot" w:pos="10649"/>
        </w:tabs>
        <w:ind w:left="3402"/>
        <w:rPr>
          <w:rFonts w:ascii="Calibri" w:eastAsia="宋体" w:hAnsi="Calibri"/>
          <w:noProof/>
          <w:kern w:val="2"/>
          <w:szCs w:val="22"/>
          <w:lang w:val="en-US"/>
        </w:rPr>
      </w:pPr>
      <w:hyperlink w:anchor="_Toc377390137" w:history="1">
        <w:r w:rsidRPr="004C21D2">
          <w:rPr>
            <w:rStyle w:val="Hyperlink"/>
            <w:rFonts w:hint="eastAsia"/>
            <w:noProof/>
          </w:rPr>
          <w:t>图表</w:t>
        </w:r>
        <w:r w:rsidRPr="004C21D2">
          <w:rPr>
            <w:rStyle w:val="Hyperlink"/>
            <w:noProof/>
          </w:rPr>
          <w:t xml:space="preserve"> 5</w:t>
        </w:r>
        <w:r w:rsidRPr="004C21D2">
          <w:rPr>
            <w:rStyle w:val="Hyperlink"/>
            <w:rFonts w:ascii="宋体" w:hAnsi="宋体" w:hint="eastAsia"/>
            <w:noProof/>
          </w:rPr>
          <w:t>：</w:t>
        </w:r>
        <w:r w:rsidRPr="004C21D2">
          <w:rPr>
            <w:rStyle w:val="Hyperlink"/>
            <w:rFonts w:ascii="宋体" w:hAnsi="宋体"/>
            <w:noProof/>
          </w:rPr>
          <w:t xml:space="preserve">R007-R001 </w:t>
        </w:r>
        <w:r w:rsidRPr="004C21D2">
          <w:rPr>
            <w:rStyle w:val="Hyperlink"/>
            <w:rFonts w:ascii="宋体" w:hAnsi="宋体" w:hint="eastAsia"/>
            <w:noProof/>
          </w:rPr>
          <w:t>与</w:t>
        </w:r>
        <w:r w:rsidRPr="004C21D2">
          <w:rPr>
            <w:rStyle w:val="Hyperlink"/>
            <w:rFonts w:ascii="宋体" w:hAnsi="宋体"/>
            <w:noProof/>
          </w:rPr>
          <w:t>7</w:t>
        </w:r>
        <w:r w:rsidRPr="004C21D2">
          <w:rPr>
            <w:rStyle w:val="Hyperlink"/>
            <w:rFonts w:ascii="宋体" w:hAnsi="宋体" w:hint="eastAsia"/>
            <w:noProof/>
          </w:rPr>
          <w:t>年期国债收益率的对比</w:t>
        </w:r>
        <w:r>
          <w:rPr>
            <w:noProof/>
            <w:webHidden/>
          </w:rPr>
          <w:tab/>
        </w:r>
        <w:r>
          <w:rPr>
            <w:noProof/>
            <w:webHidden/>
          </w:rPr>
          <w:fldChar w:fldCharType="begin"/>
        </w:r>
        <w:r>
          <w:rPr>
            <w:noProof/>
            <w:webHidden/>
          </w:rPr>
          <w:instrText xml:space="preserve"> PAGEREF _Toc377390137 \h </w:instrText>
        </w:r>
        <w:r>
          <w:rPr>
            <w:noProof/>
          </w:rPr>
        </w:r>
        <w:r>
          <w:rPr>
            <w:noProof/>
            <w:webHidden/>
          </w:rPr>
          <w:fldChar w:fldCharType="separate"/>
        </w:r>
        <w:r>
          <w:rPr>
            <w:noProof/>
            <w:webHidden/>
          </w:rPr>
          <w:t>3</w:t>
        </w:r>
        <w:r>
          <w:rPr>
            <w:noProof/>
            <w:webHidden/>
          </w:rPr>
          <w:fldChar w:fldCharType="end"/>
        </w:r>
      </w:hyperlink>
    </w:p>
    <w:p w:rsidR="000D096B" w:rsidRDefault="000D096B" w:rsidP="00447028">
      <w:pPr>
        <w:pStyle w:val="TableofFigures"/>
        <w:tabs>
          <w:tab w:val="right" w:leader="dot" w:pos="10649"/>
        </w:tabs>
        <w:ind w:left="3402"/>
        <w:rPr>
          <w:rFonts w:ascii="Calibri" w:eastAsia="宋体" w:hAnsi="Calibri"/>
          <w:noProof/>
          <w:kern w:val="2"/>
          <w:szCs w:val="22"/>
          <w:lang w:val="en-US"/>
        </w:rPr>
      </w:pPr>
      <w:hyperlink w:anchor="_Toc377390138" w:history="1">
        <w:r w:rsidRPr="004C21D2">
          <w:rPr>
            <w:rStyle w:val="Hyperlink"/>
            <w:rFonts w:hint="eastAsia"/>
            <w:noProof/>
          </w:rPr>
          <w:t>图表</w:t>
        </w:r>
        <w:r w:rsidRPr="004C21D2">
          <w:rPr>
            <w:rStyle w:val="Hyperlink"/>
            <w:noProof/>
          </w:rPr>
          <w:t xml:space="preserve"> 6</w:t>
        </w:r>
        <w:r w:rsidRPr="004C21D2">
          <w:rPr>
            <w:rStyle w:val="Hyperlink"/>
            <w:rFonts w:ascii="宋体" w:hAnsi="宋体" w:hint="eastAsia"/>
            <w:noProof/>
            <w:lang w:val="en-US"/>
          </w:rPr>
          <w:t>：</w:t>
        </w:r>
        <w:r w:rsidRPr="004C21D2">
          <w:rPr>
            <w:rStyle w:val="Hyperlink"/>
            <w:rFonts w:ascii="宋体" w:hAnsi="宋体"/>
            <w:noProof/>
            <w:lang w:val="en-US"/>
          </w:rPr>
          <w:t>7</w:t>
        </w:r>
        <w:r w:rsidRPr="004C21D2">
          <w:rPr>
            <w:rStyle w:val="Hyperlink"/>
            <w:rFonts w:ascii="宋体" w:hAnsi="宋体" w:hint="eastAsia"/>
            <w:noProof/>
            <w:lang w:val="en-US"/>
          </w:rPr>
          <w:t>天</w:t>
        </w:r>
        <w:r w:rsidRPr="004C21D2">
          <w:rPr>
            <w:rStyle w:val="Hyperlink"/>
            <w:rFonts w:ascii="宋体" w:hAnsi="宋体"/>
            <w:noProof/>
            <w:lang w:val="en-US"/>
          </w:rPr>
          <w:t>shior-</w:t>
        </w:r>
        <w:r w:rsidRPr="004C21D2">
          <w:rPr>
            <w:rStyle w:val="Hyperlink"/>
            <w:rFonts w:ascii="宋体" w:hAnsi="宋体" w:hint="eastAsia"/>
            <w:noProof/>
            <w:lang w:val="en-US"/>
          </w:rPr>
          <w:t>隔日</w:t>
        </w:r>
        <w:r w:rsidRPr="004C21D2">
          <w:rPr>
            <w:rStyle w:val="Hyperlink"/>
            <w:rFonts w:ascii="宋体" w:hAnsi="宋体"/>
            <w:noProof/>
            <w:lang w:val="en-US"/>
          </w:rPr>
          <w:t>shibor</w:t>
        </w:r>
        <w:r w:rsidRPr="004C21D2">
          <w:rPr>
            <w:rStyle w:val="Hyperlink"/>
            <w:rFonts w:ascii="宋体" w:hAnsi="宋体" w:hint="eastAsia"/>
            <w:noProof/>
            <w:lang w:val="en-US"/>
          </w:rPr>
          <w:t>与</w:t>
        </w:r>
        <w:r w:rsidRPr="004C21D2">
          <w:rPr>
            <w:rStyle w:val="Hyperlink"/>
            <w:rFonts w:ascii="宋体" w:hAnsi="宋体"/>
            <w:noProof/>
            <w:lang w:val="en-US"/>
          </w:rPr>
          <w:t>7</w:t>
        </w:r>
        <w:r w:rsidRPr="004C21D2">
          <w:rPr>
            <w:rStyle w:val="Hyperlink"/>
            <w:rFonts w:ascii="宋体" w:hAnsi="宋体" w:hint="eastAsia"/>
            <w:noProof/>
            <w:lang w:val="en-US"/>
          </w:rPr>
          <w:t>年期国债收益对比</w:t>
        </w:r>
        <w:r>
          <w:rPr>
            <w:noProof/>
            <w:webHidden/>
          </w:rPr>
          <w:tab/>
        </w:r>
        <w:r>
          <w:rPr>
            <w:noProof/>
            <w:webHidden/>
          </w:rPr>
          <w:fldChar w:fldCharType="begin"/>
        </w:r>
        <w:r>
          <w:rPr>
            <w:noProof/>
            <w:webHidden/>
          </w:rPr>
          <w:instrText xml:space="preserve"> PAGEREF _Toc377390138 \h </w:instrText>
        </w:r>
        <w:r>
          <w:rPr>
            <w:noProof/>
          </w:rPr>
        </w:r>
        <w:r>
          <w:rPr>
            <w:noProof/>
            <w:webHidden/>
          </w:rPr>
          <w:fldChar w:fldCharType="separate"/>
        </w:r>
        <w:r>
          <w:rPr>
            <w:noProof/>
            <w:webHidden/>
          </w:rPr>
          <w:t>3</w:t>
        </w:r>
        <w:r>
          <w:rPr>
            <w:noProof/>
            <w:webHidden/>
          </w:rPr>
          <w:fldChar w:fldCharType="end"/>
        </w:r>
      </w:hyperlink>
    </w:p>
    <w:p w:rsidR="000D096B" w:rsidRDefault="000D096B" w:rsidP="00447028">
      <w:pPr>
        <w:pStyle w:val="TableofFigures"/>
        <w:tabs>
          <w:tab w:val="right" w:leader="dot" w:pos="10649"/>
        </w:tabs>
        <w:ind w:left="3402"/>
        <w:rPr>
          <w:rFonts w:ascii="Calibri" w:eastAsia="宋体" w:hAnsi="Calibri"/>
          <w:noProof/>
          <w:kern w:val="2"/>
          <w:szCs w:val="22"/>
          <w:lang w:val="en-US"/>
        </w:rPr>
      </w:pPr>
      <w:hyperlink w:anchor="_Toc377390139" w:history="1">
        <w:r w:rsidRPr="004C21D2">
          <w:rPr>
            <w:rStyle w:val="Hyperlink"/>
            <w:rFonts w:hint="eastAsia"/>
            <w:noProof/>
          </w:rPr>
          <w:t>图表</w:t>
        </w:r>
        <w:r w:rsidRPr="004C21D2">
          <w:rPr>
            <w:rStyle w:val="Hyperlink"/>
            <w:noProof/>
          </w:rPr>
          <w:t xml:space="preserve"> 7</w:t>
        </w:r>
        <w:r w:rsidRPr="004C21D2">
          <w:rPr>
            <w:rStyle w:val="Hyperlink"/>
            <w:rFonts w:ascii="宋体" w:hAnsi="宋体" w:hint="eastAsia"/>
            <w:noProof/>
            <w:lang w:val="en-US"/>
          </w:rPr>
          <w:t>：</w:t>
        </w:r>
        <w:r w:rsidRPr="004C21D2">
          <w:rPr>
            <w:rStyle w:val="Hyperlink"/>
            <w:rFonts w:ascii="宋体" w:hAnsi="宋体"/>
            <w:noProof/>
            <w:lang w:val="en-US"/>
          </w:rPr>
          <w:t>7</w:t>
        </w:r>
        <w:r w:rsidRPr="004C21D2">
          <w:rPr>
            <w:rStyle w:val="Hyperlink"/>
            <w:rFonts w:ascii="宋体" w:hAnsi="宋体" w:hint="eastAsia"/>
            <w:noProof/>
            <w:lang w:val="en-US"/>
          </w:rPr>
          <w:t>天同业拆借利率</w:t>
        </w:r>
        <w:r w:rsidRPr="004C21D2">
          <w:rPr>
            <w:rStyle w:val="Hyperlink"/>
            <w:rFonts w:ascii="宋体" w:eastAsia="宋体"/>
            <w:noProof/>
            <w:lang w:val="en-US"/>
          </w:rPr>
          <w:t>-</w:t>
        </w:r>
        <w:r w:rsidRPr="004C21D2">
          <w:rPr>
            <w:rStyle w:val="Hyperlink"/>
            <w:rFonts w:ascii="宋体" w:hAnsi="宋体" w:hint="eastAsia"/>
            <w:noProof/>
            <w:lang w:val="en-US"/>
          </w:rPr>
          <w:t>隔夜拆借利率与</w:t>
        </w:r>
        <w:r w:rsidRPr="004C21D2">
          <w:rPr>
            <w:rStyle w:val="Hyperlink"/>
            <w:rFonts w:ascii="宋体" w:hAnsi="宋体"/>
            <w:noProof/>
            <w:lang w:val="en-US"/>
          </w:rPr>
          <w:t>7</w:t>
        </w:r>
        <w:r w:rsidRPr="004C21D2">
          <w:rPr>
            <w:rStyle w:val="Hyperlink"/>
            <w:rFonts w:ascii="宋体" w:hAnsi="宋体" w:hint="eastAsia"/>
            <w:noProof/>
            <w:lang w:val="en-US"/>
          </w:rPr>
          <w:t>年期国债收益率对比</w:t>
        </w:r>
        <w:r>
          <w:rPr>
            <w:noProof/>
            <w:webHidden/>
          </w:rPr>
          <w:tab/>
        </w:r>
        <w:r>
          <w:rPr>
            <w:noProof/>
            <w:webHidden/>
          </w:rPr>
          <w:fldChar w:fldCharType="begin"/>
        </w:r>
        <w:r>
          <w:rPr>
            <w:noProof/>
            <w:webHidden/>
          </w:rPr>
          <w:instrText xml:space="preserve"> PAGEREF _Toc377390139 \h </w:instrText>
        </w:r>
        <w:r>
          <w:rPr>
            <w:noProof/>
          </w:rPr>
        </w:r>
        <w:r>
          <w:rPr>
            <w:noProof/>
            <w:webHidden/>
          </w:rPr>
          <w:fldChar w:fldCharType="separate"/>
        </w:r>
        <w:r>
          <w:rPr>
            <w:noProof/>
            <w:webHidden/>
          </w:rPr>
          <w:t>3</w:t>
        </w:r>
        <w:r>
          <w:rPr>
            <w:noProof/>
            <w:webHidden/>
          </w:rPr>
          <w:fldChar w:fldCharType="end"/>
        </w:r>
      </w:hyperlink>
    </w:p>
    <w:p w:rsidR="000D096B" w:rsidRDefault="000D096B" w:rsidP="00447028">
      <w:pPr>
        <w:pStyle w:val="TableofFigures"/>
        <w:tabs>
          <w:tab w:val="right" w:leader="dot" w:pos="10649"/>
        </w:tabs>
        <w:ind w:left="3402"/>
        <w:rPr>
          <w:rFonts w:ascii="Calibri" w:eastAsia="宋体" w:hAnsi="Calibri"/>
          <w:noProof/>
          <w:kern w:val="2"/>
          <w:szCs w:val="22"/>
          <w:lang w:val="en-US"/>
        </w:rPr>
      </w:pPr>
      <w:hyperlink w:anchor="_Toc377390140" w:history="1">
        <w:r w:rsidRPr="004C21D2">
          <w:rPr>
            <w:rStyle w:val="Hyperlink"/>
            <w:rFonts w:hint="eastAsia"/>
            <w:noProof/>
          </w:rPr>
          <w:t>图表</w:t>
        </w:r>
        <w:r w:rsidRPr="004C21D2">
          <w:rPr>
            <w:rStyle w:val="Hyperlink"/>
            <w:noProof/>
          </w:rPr>
          <w:t xml:space="preserve"> 8</w:t>
        </w:r>
        <w:r w:rsidRPr="004C21D2">
          <w:rPr>
            <w:rStyle w:val="Hyperlink"/>
            <w:rFonts w:ascii="宋体" w:hAnsi="宋体" w:hint="eastAsia"/>
            <w:noProof/>
          </w:rPr>
          <w:t>：银行间固定收益率曲线走势</w:t>
        </w:r>
        <w:r>
          <w:rPr>
            <w:noProof/>
            <w:webHidden/>
          </w:rPr>
          <w:tab/>
        </w:r>
        <w:r>
          <w:rPr>
            <w:noProof/>
            <w:webHidden/>
          </w:rPr>
          <w:fldChar w:fldCharType="begin"/>
        </w:r>
        <w:r>
          <w:rPr>
            <w:noProof/>
            <w:webHidden/>
          </w:rPr>
          <w:instrText xml:space="preserve"> PAGEREF _Toc377390140 \h </w:instrText>
        </w:r>
        <w:r>
          <w:rPr>
            <w:noProof/>
          </w:rPr>
        </w:r>
        <w:r>
          <w:rPr>
            <w:noProof/>
            <w:webHidden/>
          </w:rPr>
          <w:fldChar w:fldCharType="separate"/>
        </w:r>
        <w:r>
          <w:rPr>
            <w:noProof/>
            <w:webHidden/>
          </w:rPr>
          <w:t>3</w:t>
        </w:r>
        <w:r>
          <w:rPr>
            <w:noProof/>
            <w:webHidden/>
          </w:rPr>
          <w:fldChar w:fldCharType="end"/>
        </w:r>
      </w:hyperlink>
    </w:p>
    <w:p w:rsidR="000D096B" w:rsidRDefault="000D096B" w:rsidP="00447028">
      <w:pPr>
        <w:pStyle w:val="TableofFigures"/>
        <w:tabs>
          <w:tab w:val="right" w:leader="dot" w:pos="10649"/>
        </w:tabs>
        <w:ind w:left="3402"/>
        <w:rPr>
          <w:rFonts w:ascii="Calibri" w:eastAsia="宋体" w:hAnsi="Calibri"/>
          <w:noProof/>
          <w:kern w:val="2"/>
          <w:szCs w:val="22"/>
          <w:lang w:val="en-US"/>
        </w:rPr>
      </w:pPr>
      <w:hyperlink w:anchor="_Toc377390141" w:history="1">
        <w:r w:rsidRPr="004C21D2">
          <w:rPr>
            <w:rStyle w:val="Hyperlink"/>
            <w:rFonts w:hint="eastAsia"/>
            <w:noProof/>
          </w:rPr>
          <w:t>图表</w:t>
        </w:r>
        <w:r w:rsidRPr="004C21D2">
          <w:rPr>
            <w:rStyle w:val="Hyperlink"/>
            <w:noProof/>
          </w:rPr>
          <w:t xml:space="preserve"> 9</w:t>
        </w:r>
        <w:r w:rsidRPr="004C21D2">
          <w:rPr>
            <w:rStyle w:val="Hyperlink"/>
            <w:rFonts w:ascii="宋体" w:hAnsi="宋体" w:hint="eastAsia"/>
            <w:noProof/>
          </w:rPr>
          <w:t>：本周重要债券发行预告</w:t>
        </w:r>
        <w:r>
          <w:rPr>
            <w:noProof/>
            <w:webHidden/>
          </w:rPr>
          <w:tab/>
        </w:r>
        <w:r>
          <w:rPr>
            <w:noProof/>
            <w:webHidden/>
          </w:rPr>
          <w:fldChar w:fldCharType="begin"/>
        </w:r>
        <w:r>
          <w:rPr>
            <w:noProof/>
            <w:webHidden/>
          </w:rPr>
          <w:instrText xml:space="preserve"> PAGEREF _Toc377390141 \h </w:instrText>
        </w:r>
        <w:r>
          <w:rPr>
            <w:noProof/>
          </w:rPr>
        </w:r>
        <w:r>
          <w:rPr>
            <w:noProof/>
            <w:webHidden/>
          </w:rPr>
          <w:fldChar w:fldCharType="separate"/>
        </w:r>
        <w:r>
          <w:rPr>
            <w:noProof/>
            <w:webHidden/>
          </w:rPr>
          <w:t>3</w:t>
        </w:r>
        <w:r>
          <w:rPr>
            <w:noProof/>
            <w:webHidden/>
          </w:rPr>
          <w:fldChar w:fldCharType="end"/>
        </w:r>
      </w:hyperlink>
    </w:p>
    <w:p w:rsidR="000D096B" w:rsidRDefault="000D096B" w:rsidP="00447028">
      <w:pPr>
        <w:pStyle w:val="TableofFigures"/>
        <w:tabs>
          <w:tab w:val="right" w:leader="dot" w:pos="10649"/>
        </w:tabs>
        <w:ind w:left="3402"/>
        <w:rPr>
          <w:rFonts w:ascii="Calibri" w:eastAsia="宋体" w:hAnsi="Calibri"/>
          <w:noProof/>
          <w:kern w:val="2"/>
          <w:szCs w:val="22"/>
          <w:lang w:val="en-US"/>
        </w:rPr>
      </w:pPr>
      <w:hyperlink w:anchor="_Toc377390142" w:history="1">
        <w:r w:rsidRPr="004C21D2">
          <w:rPr>
            <w:rStyle w:val="Hyperlink"/>
            <w:rFonts w:ascii="宋体" w:hAnsi="宋体" w:hint="eastAsia"/>
            <w:noProof/>
          </w:rPr>
          <w:t>图表</w:t>
        </w:r>
        <w:r w:rsidRPr="004C21D2">
          <w:rPr>
            <w:rStyle w:val="Hyperlink"/>
            <w:rFonts w:ascii="宋体" w:hAnsi="宋体"/>
            <w:noProof/>
          </w:rPr>
          <w:t>10</w:t>
        </w:r>
        <w:r w:rsidRPr="004C21D2">
          <w:rPr>
            <w:rStyle w:val="Hyperlink"/>
            <w:rFonts w:ascii="宋体" w:hAnsi="宋体" w:hint="eastAsia"/>
            <w:noProof/>
          </w:rPr>
          <w:t>：本周公开市场操作到期情况</w:t>
        </w:r>
        <w:r>
          <w:rPr>
            <w:noProof/>
            <w:webHidden/>
          </w:rPr>
          <w:tab/>
        </w:r>
        <w:r>
          <w:rPr>
            <w:noProof/>
            <w:webHidden/>
          </w:rPr>
          <w:fldChar w:fldCharType="begin"/>
        </w:r>
        <w:r>
          <w:rPr>
            <w:noProof/>
            <w:webHidden/>
          </w:rPr>
          <w:instrText xml:space="preserve"> PAGEREF _Toc377390142 \h </w:instrText>
        </w:r>
        <w:r>
          <w:rPr>
            <w:noProof/>
          </w:rPr>
        </w:r>
        <w:r>
          <w:rPr>
            <w:noProof/>
            <w:webHidden/>
          </w:rPr>
          <w:fldChar w:fldCharType="separate"/>
        </w:r>
        <w:r>
          <w:rPr>
            <w:noProof/>
            <w:webHidden/>
          </w:rPr>
          <w:t>3</w:t>
        </w:r>
        <w:r>
          <w:rPr>
            <w:noProof/>
            <w:webHidden/>
          </w:rPr>
          <w:fldChar w:fldCharType="end"/>
        </w:r>
      </w:hyperlink>
    </w:p>
    <w:p w:rsidR="000D096B" w:rsidRPr="007207DB" w:rsidRDefault="000D096B">
      <w:pPr>
        <w:pStyle w:val="BodyText"/>
        <w:rPr>
          <w:rFonts w:ascii="宋体" w:eastAsia="宋体" w:hAnsi="宋体"/>
          <w:lang w:val="en-US"/>
        </w:rPr>
      </w:pPr>
      <w:r>
        <w:rPr>
          <w:rFonts w:ascii="宋体" w:eastAsia="宋体" w:hAnsi="宋体"/>
          <w:lang w:val="en-US"/>
        </w:rPr>
        <w:fldChar w:fldCharType="end"/>
      </w:r>
    </w:p>
    <w:p w:rsidR="000D096B" w:rsidRPr="007207DB" w:rsidRDefault="000D096B" w:rsidP="00064F4A">
      <w:pPr>
        <w:pStyle w:val="12"/>
        <w:spacing w:after="0" w:line="440" w:lineRule="exact"/>
        <w:rPr>
          <w:rFonts w:ascii="宋体" w:eastAsia="宋体" w:hAnsi="宋体"/>
          <w:color w:val="auto"/>
          <w:szCs w:val="24"/>
        </w:rPr>
      </w:pPr>
      <w:bookmarkStart w:id="3" w:name="_Toc366510460"/>
      <w:bookmarkStart w:id="4" w:name="_Toc366510558"/>
      <w:bookmarkStart w:id="5" w:name="_Toc366510919"/>
      <w:bookmarkStart w:id="6" w:name="_Toc366510970"/>
      <w:bookmarkStart w:id="7" w:name="_Toc370132705"/>
      <w:bookmarkStart w:id="8" w:name="_Toc370739065"/>
      <w:bookmarkStart w:id="9" w:name="_Toc371343675"/>
      <w:bookmarkStart w:id="10" w:name="_Toc371950609"/>
      <w:bookmarkStart w:id="11" w:name="_Toc372550626"/>
      <w:bookmarkStart w:id="12" w:name="_Toc377390122"/>
      <w:r w:rsidRPr="007207DB">
        <w:rPr>
          <w:rFonts w:ascii="宋体" w:eastAsia="宋体" w:hAnsi="宋体" w:hint="eastAsia"/>
          <w:color w:val="auto"/>
          <w:szCs w:val="24"/>
        </w:rPr>
        <w:t>一、行情回顾</w:t>
      </w:r>
      <w:bookmarkEnd w:id="3"/>
      <w:bookmarkEnd w:id="4"/>
      <w:bookmarkEnd w:id="5"/>
      <w:bookmarkEnd w:id="6"/>
      <w:bookmarkEnd w:id="7"/>
      <w:bookmarkEnd w:id="8"/>
      <w:bookmarkEnd w:id="9"/>
      <w:bookmarkEnd w:id="10"/>
      <w:bookmarkEnd w:id="11"/>
      <w:bookmarkEnd w:id="12"/>
    </w:p>
    <w:p w:rsidR="000D096B" w:rsidRDefault="000D096B" w:rsidP="00822FFF">
      <w:pPr>
        <w:pStyle w:val="2"/>
        <w:spacing w:after="0" w:line="440" w:lineRule="exact"/>
        <w:outlineLvl w:val="9"/>
        <w:rPr>
          <w:rFonts w:ascii="宋体" w:eastAsia="宋体" w:hAnsi="宋体"/>
          <w:b w:val="0"/>
          <w:color w:val="auto"/>
          <w:szCs w:val="21"/>
        </w:rPr>
      </w:pPr>
      <w:bookmarkStart w:id="13" w:name="_Toc366510461"/>
      <w:r>
        <w:rPr>
          <w:rFonts w:ascii="宋体" w:eastAsia="宋体" w:hAnsi="宋体" w:hint="eastAsia"/>
          <w:b w:val="0"/>
          <w:color w:val="auto"/>
          <w:szCs w:val="21"/>
        </w:rPr>
        <w:t>上周在资金面向好，</w:t>
      </w:r>
      <w:r>
        <w:rPr>
          <w:rFonts w:ascii="宋体" w:eastAsia="宋体" w:hAnsi="宋体"/>
          <w:b w:val="0"/>
          <w:color w:val="auto"/>
          <w:szCs w:val="21"/>
        </w:rPr>
        <w:t>1</w:t>
      </w:r>
      <w:r>
        <w:rPr>
          <w:rFonts w:ascii="宋体" w:eastAsia="宋体" w:hAnsi="宋体" w:hint="eastAsia"/>
          <w:b w:val="0"/>
          <w:color w:val="auto"/>
          <w:szCs w:val="21"/>
        </w:rPr>
        <w:t>年期国债发行利好等支撑下，</w:t>
      </w:r>
      <w:r>
        <w:rPr>
          <w:rFonts w:ascii="宋体" w:eastAsia="宋体" w:hAnsi="宋体"/>
          <w:b w:val="0"/>
          <w:color w:val="auto"/>
          <w:szCs w:val="21"/>
        </w:rPr>
        <w:t>7</w:t>
      </w:r>
      <w:r>
        <w:rPr>
          <w:rFonts w:ascii="宋体" w:eastAsia="宋体" w:hAnsi="宋体" w:hint="eastAsia"/>
          <w:b w:val="0"/>
          <w:color w:val="auto"/>
          <w:szCs w:val="21"/>
        </w:rPr>
        <w:t>年期国债收益率下行，国债期价小幅攀升。</w:t>
      </w:r>
      <w:r w:rsidRPr="007207DB">
        <w:rPr>
          <w:rFonts w:ascii="宋体" w:eastAsia="宋体" w:hAnsi="宋体" w:hint="eastAsia"/>
          <w:b w:val="0"/>
          <w:color w:val="auto"/>
          <w:szCs w:val="21"/>
        </w:rPr>
        <w:t>主力合约</w:t>
      </w:r>
      <w:r>
        <w:rPr>
          <w:rFonts w:ascii="宋体" w:eastAsia="宋体" w:hAnsi="宋体"/>
          <w:b w:val="0"/>
          <w:color w:val="auto"/>
          <w:szCs w:val="21"/>
        </w:rPr>
        <w:t>TF1403</w:t>
      </w:r>
      <w:r w:rsidRPr="007207DB">
        <w:rPr>
          <w:rFonts w:ascii="宋体" w:eastAsia="宋体" w:hAnsi="宋体" w:hint="eastAsia"/>
          <w:b w:val="0"/>
          <w:color w:val="auto"/>
          <w:szCs w:val="21"/>
        </w:rPr>
        <w:t>收于</w:t>
      </w:r>
      <w:r w:rsidRPr="007207DB">
        <w:rPr>
          <w:rFonts w:ascii="宋体" w:eastAsia="宋体" w:hAnsi="宋体"/>
          <w:b w:val="0"/>
          <w:color w:val="auto"/>
          <w:szCs w:val="21"/>
        </w:rPr>
        <w:t>9</w:t>
      </w:r>
      <w:r>
        <w:rPr>
          <w:rFonts w:ascii="宋体" w:eastAsia="宋体" w:hAnsi="宋体"/>
          <w:b w:val="0"/>
          <w:color w:val="auto"/>
          <w:szCs w:val="21"/>
        </w:rPr>
        <w:t>1.542</w:t>
      </w:r>
      <w:r>
        <w:rPr>
          <w:rFonts w:ascii="宋体" w:eastAsia="宋体" w:hAnsi="宋体" w:hint="eastAsia"/>
          <w:b w:val="0"/>
          <w:color w:val="auto"/>
          <w:szCs w:val="21"/>
        </w:rPr>
        <w:t>元，周环比上涨</w:t>
      </w:r>
      <w:r>
        <w:rPr>
          <w:rFonts w:ascii="宋体" w:eastAsia="宋体" w:hAnsi="宋体"/>
          <w:b w:val="0"/>
          <w:color w:val="auto"/>
          <w:szCs w:val="21"/>
        </w:rPr>
        <w:t>0.26%</w:t>
      </w:r>
      <w:r w:rsidRPr="007207DB">
        <w:rPr>
          <w:rFonts w:ascii="宋体" w:eastAsia="宋体" w:hAnsi="宋体" w:hint="eastAsia"/>
          <w:b w:val="0"/>
          <w:color w:val="auto"/>
          <w:szCs w:val="21"/>
        </w:rPr>
        <w:t>，成交</w:t>
      </w:r>
      <w:r>
        <w:rPr>
          <w:rFonts w:ascii="宋体" w:eastAsia="宋体" w:hAnsi="宋体"/>
          <w:b w:val="0"/>
          <w:color w:val="auto"/>
          <w:szCs w:val="21"/>
        </w:rPr>
        <w:t>13150</w:t>
      </w:r>
      <w:r>
        <w:rPr>
          <w:rFonts w:ascii="宋体" w:eastAsia="宋体" w:hAnsi="宋体" w:hint="eastAsia"/>
          <w:b w:val="0"/>
          <w:color w:val="auto"/>
          <w:szCs w:val="21"/>
        </w:rPr>
        <w:t>手</w:t>
      </w:r>
      <w:r w:rsidRPr="007207DB">
        <w:rPr>
          <w:rFonts w:ascii="宋体" w:eastAsia="宋体" w:hAnsi="宋体" w:hint="eastAsia"/>
          <w:b w:val="0"/>
          <w:color w:val="auto"/>
          <w:szCs w:val="21"/>
        </w:rPr>
        <w:t>，</w:t>
      </w:r>
      <w:r>
        <w:rPr>
          <w:rFonts w:ascii="宋体" w:eastAsia="宋体" w:hAnsi="宋体" w:hint="eastAsia"/>
          <w:b w:val="0"/>
          <w:color w:val="auto"/>
          <w:szCs w:val="21"/>
        </w:rPr>
        <w:t>环比上周增加</w:t>
      </w:r>
      <w:r>
        <w:rPr>
          <w:rFonts w:ascii="宋体" w:eastAsia="宋体" w:hAnsi="宋体"/>
          <w:b w:val="0"/>
          <w:color w:val="auto"/>
          <w:szCs w:val="21"/>
        </w:rPr>
        <w:t>2687</w:t>
      </w:r>
      <w:r>
        <w:rPr>
          <w:rFonts w:ascii="宋体" w:eastAsia="宋体" w:hAnsi="宋体" w:hint="eastAsia"/>
          <w:b w:val="0"/>
          <w:color w:val="auto"/>
          <w:szCs w:val="21"/>
        </w:rPr>
        <w:t>手，</w:t>
      </w:r>
      <w:r w:rsidRPr="007207DB">
        <w:rPr>
          <w:rFonts w:ascii="宋体" w:eastAsia="宋体" w:hAnsi="宋体" w:hint="eastAsia"/>
          <w:b w:val="0"/>
          <w:color w:val="auto"/>
          <w:szCs w:val="21"/>
        </w:rPr>
        <w:t>持仓量</w:t>
      </w:r>
      <w:r>
        <w:rPr>
          <w:rFonts w:ascii="宋体" w:eastAsia="宋体" w:hAnsi="宋体"/>
          <w:b w:val="0"/>
          <w:color w:val="auto"/>
          <w:szCs w:val="21"/>
        </w:rPr>
        <w:t>3652</w:t>
      </w:r>
      <w:r w:rsidRPr="007207DB">
        <w:rPr>
          <w:rFonts w:ascii="宋体" w:eastAsia="宋体" w:hAnsi="宋体" w:hint="eastAsia"/>
          <w:b w:val="0"/>
          <w:color w:val="auto"/>
          <w:szCs w:val="21"/>
        </w:rPr>
        <w:t>手</w:t>
      </w:r>
      <w:r>
        <w:rPr>
          <w:rFonts w:ascii="宋体" w:eastAsia="宋体" w:hAnsi="宋体" w:hint="eastAsia"/>
          <w:b w:val="0"/>
          <w:color w:val="auto"/>
          <w:szCs w:val="21"/>
        </w:rPr>
        <w:t>，环比减少</w:t>
      </w:r>
      <w:r>
        <w:rPr>
          <w:rFonts w:ascii="宋体" w:eastAsia="宋体" w:hAnsi="宋体"/>
          <w:b w:val="0"/>
          <w:color w:val="auto"/>
          <w:szCs w:val="21"/>
        </w:rPr>
        <w:t>52</w:t>
      </w:r>
      <w:r>
        <w:rPr>
          <w:rFonts w:ascii="宋体" w:eastAsia="宋体" w:hAnsi="宋体" w:hint="eastAsia"/>
          <w:b w:val="0"/>
          <w:color w:val="auto"/>
          <w:szCs w:val="21"/>
        </w:rPr>
        <w:t>手</w:t>
      </w:r>
      <w:r w:rsidRPr="007207DB">
        <w:rPr>
          <w:rFonts w:ascii="宋体" w:eastAsia="宋体" w:hAnsi="宋体" w:hint="eastAsia"/>
          <w:b w:val="0"/>
          <w:color w:val="auto"/>
          <w:szCs w:val="21"/>
        </w:rPr>
        <w:t>。</w:t>
      </w:r>
      <w:bookmarkEnd w:id="13"/>
    </w:p>
    <w:p w:rsidR="000D096B" w:rsidRPr="00822FFF" w:rsidRDefault="000D096B" w:rsidP="00822FFF">
      <w:pPr>
        <w:pStyle w:val="BodyText"/>
      </w:pPr>
    </w:p>
    <w:tbl>
      <w:tblPr>
        <w:tblpPr w:leftFromText="180" w:rightFromText="180" w:vertAnchor="text" w:tblpY="1"/>
        <w:tblOverlap w:val="never"/>
        <w:tblW w:w="7670" w:type="dxa"/>
        <w:tblInd w:w="3402"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7670"/>
      </w:tblGrid>
      <w:tr w:rsidR="000D096B" w:rsidRPr="007207DB" w:rsidTr="008D7803">
        <w:trPr>
          <w:cantSplit/>
          <w:trHeight w:val="287"/>
        </w:trPr>
        <w:tc>
          <w:tcPr>
            <w:tcW w:w="7670" w:type="dxa"/>
          </w:tcPr>
          <w:p w:rsidR="000D096B" w:rsidRPr="00077799" w:rsidRDefault="000D096B" w:rsidP="00447028">
            <w:pPr>
              <w:pStyle w:val="Caption"/>
              <w:rPr>
                <w:rFonts w:ascii="宋体" w:eastAsia="宋体" w:hAnsi="宋体"/>
              </w:rPr>
            </w:pPr>
            <w:bookmarkStart w:id="14" w:name="_Toc377390133"/>
            <w:r w:rsidRPr="00077799">
              <w:rPr>
                <w:rFonts w:hint="eastAsia"/>
              </w:rPr>
              <w:t>图表</w:t>
            </w:r>
            <w:r w:rsidRPr="00077799">
              <w:t xml:space="preserve"> </w:t>
            </w:r>
            <w:r w:rsidRPr="00077799">
              <w:fldChar w:fldCharType="begin"/>
            </w:r>
            <w:r w:rsidRPr="00077799">
              <w:instrText xml:space="preserve"> SEQ </w:instrText>
            </w:r>
            <w:r w:rsidRPr="00077799">
              <w:rPr>
                <w:rFonts w:hint="eastAsia"/>
              </w:rPr>
              <w:instrText>图表</w:instrText>
            </w:r>
            <w:r w:rsidRPr="00077799">
              <w:instrText xml:space="preserve"> \* ARABIC </w:instrText>
            </w:r>
            <w:r w:rsidRPr="00077799">
              <w:fldChar w:fldCharType="separate"/>
            </w:r>
            <w:r w:rsidRPr="00077799">
              <w:rPr>
                <w:noProof/>
              </w:rPr>
              <w:t>1</w:t>
            </w:r>
            <w:r w:rsidRPr="00077799">
              <w:fldChar w:fldCharType="end"/>
            </w:r>
            <w:r w:rsidRPr="00077799">
              <w:rPr>
                <w:rFonts w:ascii="宋体" w:eastAsia="宋体" w:hAnsi="宋体" w:hint="eastAsia"/>
              </w:rPr>
              <w:t>：</w:t>
            </w:r>
            <w:r w:rsidRPr="00077799">
              <w:rPr>
                <w:rFonts w:ascii="宋体" w:eastAsia="宋体" w:hAnsi="宋体"/>
              </w:rPr>
              <w:t xml:space="preserve"> </w:t>
            </w:r>
            <w:r w:rsidRPr="00077799">
              <w:rPr>
                <w:rFonts w:ascii="宋体" w:eastAsia="宋体" w:hAnsi="宋体" w:hint="eastAsia"/>
              </w:rPr>
              <w:t>国债期货小幅攀升</w:t>
            </w:r>
            <w:bookmarkEnd w:id="14"/>
          </w:p>
        </w:tc>
      </w:tr>
      <w:tr w:rsidR="000D096B" w:rsidRPr="007207DB" w:rsidTr="008D7803">
        <w:tblPrEx>
          <w:tblCellMar>
            <w:left w:w="108" w:type="dxa"/>
            <w:right w:w="108" w:type="dxa"/>
          </w:tblCellMar>
        </w:tblPrEx>
        <w:trPr>
          <w:cantSplit/>
          <w:trHeight w:val="5030"/>
        </w:trPr>
        <w:tc>
          <w:tcPr>
            <w:tcW w:w="7670" w:type="dxa"/>
          </w:tcPr>
          <w:p w:rsidR="000D096B" w:rsidRPr="00D366A7" w:rsidRDefault="000D096B" w:rsidP="00B258DD">
            <w:pPr>
              <w:jc w:val="left"/>
              <w:rPr>
                <w:rFonts w:ascii="宋体" w:eastAsia="宋体" w:hAnsi="宋体" w:cs="宋体"/>
                <w:sz w:val="24"/>
                <w:szCs w:val="24"/>
                <w:lang w:val="en-US"/>
              </w:rPr>
            </w:pPr>
            <w:r w:rsidRPr="00077799">
              <w:rPr>
                <w:rFonts w:ascii="宋体" w:eastAsia="宋体" w:hAnsi="宋体" w:cs="宋体"/>
                <w:noProof/>
                <w:sz w:val="24"/>
                <w:szCs w:val="24"/>
                <w:lang w:val="en-US"/>
              </w:rPr>
              <w:pict>
                <v:shape id="图片 8" o:spid="_x0000_i1025" type="#_x0000_t75" style="width:372pt;height:264pt;visibility:visible">
                  <v:imagedata r:id="rId8" o:title=""/>
                </v:shape>
              </w:pict>
            </w:r>
          </w:p>
        </w:tc>
      </w:tr>
      <w:tr w:rsidR="000D096B" w:rsidRPr="007207DB" w:rsidTr="008D7803">
        <w:trPr>
          <w:cantSplit/>
          <w:trHeight w:val="287"/>
        </w:trPr>
        <w:tc>
          <w:tcPr>
            <w:tcW w:w="7670" w:type="dxa"/>
          </w:tcPr>
          <w:p w:rsidR="000D096B" w:rsidRPr="007207DB" w:rsidRDefault="000D096B" w:rsidP="00C32C20">
            <w:pPr>
              <w:pStyle w:val="FootnoteNoline"/>
              <w:ind w:left="0"/>
              <w:rPr>
                <w:rFonts w:ascii="宋体" w:eastAsia="宋体" w:hAnsi="宋体"/>
              </w:rPr>
            </w:pPr>
            <w:r>
              <w:rPr>
                <w:rFonts w:ascii="宋体" w:eastAsia="宋体" w:hAnsi="宋体" w:hint="eastAsia"/>
              </w:rPr>
              <w:t>来源：博易大师</w:t>
            </w:r>
          </w:p>
        </w:tc>
      </w:tr>
    </w:tbl>
    <w:p w:rsidR="000D096B" w:rsidRPr="007207DB" w:rsidRDefault="000D096B" w:rsidP="00DA23E0">
      <w:pPr>
        <w:pStyle w:val="BodyText"/>
        <w:rPr>
          <w:rFonts w:ascii="宋体" w:eastAsia="宋体" w:hAnsi="宋体"/>
        </w:rPr>
      </w:pPr>
    </w:p>
    <w:p w:rsidR="000D096B" w:rsidRDefault="000D096B" w:rsidP="00064F4A">
      <w:pPr>
        <w:pStyle w:val="BodyText"/>
        <w:spacing w:after="0" w:line="440" w:lineRule="exact"/>
        <w:outlineLvl w:val="0"/>
        <w:rPr>
          <w:rFonts w:ascii="宋体" w:eastAsia="宋体" w:hAnsi="宋体"/>
          <w:b/>
          <w:sz w:val="24"/>
          <w:szCs w:val="21"/>
        </w:rPr>
      </w:pPr>
      <w:bookmarkStart w:id="15" w:name="_Toc366510559"/>
      <w:bookmarkStart w:id="16" w:name="_Toc366510920"/>
      <w:bookmarkStart w:id="17" w:name="_Toc366510971"/>
      <w:bookmarkStart w:id="18" w:name="_Toc370132706"/>
      <w:bookmarkStart w:id="19" w:name="_Toc370739066"/>
      <w:bookmarkStart w:id="20" w:name="_Toc371343676"/>
      <w:bookmarkStart w:id="21" w:name="_Toc371950610"/>
      <w:bookmarkStart w:id="22" w:name="_Toc372550627"/>
      <w:bookmarkStart w:id="23" w:name="_Toc377390123"/>
      <w:r w:rsidRPr="007207DB">
        <w:rPr>
          <w:rFonts w:ascii="宋体" w:eastAsia="宋体" w:hAnsi="宋体" w:hint="eastAsia"/>
          <w:b/>
          <w:sz w:val="24"/>
          <w:szCs w:val="21"/>
        </w:rPr>
        <w:t>二、宏观信息分析</w:t>
      </w:r>
      <w:bookmarkEnd w:id="15"/>
      <w:bookmarkEnd w:id="16"/>
      <w:bookmarkEnd w:id="17"/>
      <w:bookmarkEnd w:id="18"/>
      <w:bookmarkEnd w:id="19"/>
      <w:bookmarkEnd w:id="20"/>
      <w:bookmarkEnd w:id="21"/>
      <w:bookmarkEnd w:id="22"/>
      <w:bookmarkEnd w:id="23"/>
    </w:p>
    <w:p w:rsidR="000D096B" w:rsidRDefault="000D096B" w:rsidP="00A670BC">
      <w:pPr>
        <w:pStyle w:val="BodyText"/>
        <w:spacing w:after="0" w:line="440" w:lineRule="exact"/>
        <w:outlineLvl w:val="1"/>
        <w:rPr>
          <w:rFonts w:ascii="宋体" w:eastAsia="宋体" w:hAnsi="宋体"/>
          <w:b/>
          <w:szCs w:val="21"/>
        </w:rPr>
      </w:pPr>
      <w:bookmarkStart w:id="24" w:name="_Toc372550628"/>
      <w:bookmarkStart w:id="25" w:name="_Toc377390124"/>
      <w:r w:rsidRPr="00072920">
        <w:rPr>
          <w:rFonts w:ascii="宋体" w:eastAsia="宋体" w:hAnsi="宋体"/>
          <w:b/>
          <w:szCs w:val="21"/>
        </w:rPr>
        <w:t>1</w:t>
      </w:r>
      <w:bookmarkEnd w:id="24"/>
      <w:r>
        <w:rPr>
          <w:rFonts w:ascii="宋体" w:eastAsia="宋体" w:hAnsi="宋体" w:hint="eastAsia"/>
          <w:b/>
          <w:szCs w:val="21"/>
        </w:rPr>
        <w:t>、</w:t>
      </w:r>
      <w:r>
        <w:rPr>
          <w:rFonts w:ascii="宋体" w:eastAsia="宋体" w:hAnsi="宋体"/>
          <w:b/>
          <w:szCs w:val="21"/>
        </w:rPr>
        <w:t>12</w:t>
      </w:r>
      <w:r>
        <w:rPr>
          <w:rFonts w:ascii="宋体" w:eastAsia="宋体" w:hAnsi="宋体" w:hint="eastAsia"/>
          <w:b/>
          <w:szCs w:val="21"/>
        </w:rPr>
        <w:t>月</w:t>
      </w:r>
      <w:r>
        <w:rPr>
          <w:rFonts w:ascii="宋体" w:eastAsia="宋体" w:hAnsi="宋体"/>
          <w:b/>
          <w:szCs w:val="21"/>
        </w:rPr>
        <w:t>CPI</w:t>
      </w:r>
      <w:r>
        <w:rPr>
          <w:rFonts w:ascii="宋体" w:eastAsia="宋体" w:hAnsi="宋体" w:hint="eastAsia"/>
          <w:b/>
          <w:szCs w:val="21"/>
        </w:rPr>
        <w:t>为</w:t>
      </w:r>
      <w:r>
        <w:rPr>
          <w:rFonts w:ascii="宋体" w:eastAsia="宋体" w:hAnsi="宋体"/>
          <w:b/>
          <w:szCs w:val="21"/>
        </w:rPr>
        <w:t>2.5%</w:t>
      </w:r>
      <w:r>
        <w:rPr>
          <w:rFonts w:ascii="宋体" w:eastAsia="宋体" w:hAnsi="宋体" w:hint="eastAsia"/>
          <w:b/>
          <w:szCs w:val="21"/>
        </w:rPr>
        <w:t>，</w:t>
      </w:r>
      <w:r>
        <w:rPr>
          <w:rFonts w:ascii="宋体" w:eastAsia="宋体" w:hAnsi="宋体"/>
          <w:b/>
          <w:szCs w:val="21"/>
        </w:rPr>
        <w:t>PPI</w:t>
      </w:r>
      <w:r>
        <w:rPr>
          <w:rFonts w:ascii="宋体" w:eastAsia="宋体" w:hAnsi="宋体" w:hint="eastAsia"/>
          <w:b/>
          <w:szCs w:val="21"/>
        </w:rPr>
        <w:t>为</w:t>
      </w:r>
      <w:r>
        <w:rPr>
          <w:rFonts w:ascii="宋体" w:eastAsia="宋体" w:hAnsi="宋体"/>
          <w:b/>
          <w:szCs w:val="21"/>
        </w:rPr>
        <w:t>-1.4%</w:t>
      </w:r>
      <w:r>
        <w:rPr>
          <w:rFonts w:ascii="宋体" w:eastAsia="宋体" w:hAnsi="宋体" w:hint="eastAsia"/>
          <w:b/>
          <w:szCs w:val="21"/>
        </w:rPr>
        <w:t>符合预期</w:t>
      </w:r>
      <w:bookmarkEnd w:id="25"/>
    </w:p>
    <w:p w:rsidR="000D096B" w:rsidRPr="00F17133" w:rsidRDefault="000D096B" w:rsidP="00447028">
      <w:pPr>
        <w:pStyle w:val="BodyText"/>
        <w:spacing w:after="0" w:line="440" w:lineRule="exact"/>
        <w:rPr>
          <w:rFonts w:ascii="宋体" w:eastAsia="宋体" w:hAnsi="宋体"/>
          <w:szCs w:val="21"/>
        </w:rPr>
      </w:pPr>
      <w:r>
        <w:rPr>
          <w:rFonts w:ascii="宋体" w:eastAsia="宋体" w:hAnsi="宋体" w:hint="eastAsia"/>
          <w:szCs w:val="21"/>
        </w:rPr>
        <w:t>统计局公布数据显示，</w:t>
      </w:r>
      <w:r>
        <w:rPr>
          <w:rFonts w:ascii="宋体" w:eastAsia="宋体" w:hAnsi="宋体"/>
          <w:szCs w:val="21"/>
        </w:rPr>
        <w:t>2013</w:t>
      </w:r>
      <w:r>
        <w:rPr>
          <w:rFonts w:ascii="宋体" w:eastAsia="宋体" w:hAnsi="宋体" w:hint="eastAsia"/>
          <w:szCs w:val="21"/>
        </w:rPr>
        <w:t>年</w:t>
      </w:r>
      <w:r>
        <w:rPr>
          <w:rFonts w:ascii="宋体" w:eastAsia="宋体" w:hAnsi="宋体"/>
          <w:szCs w:val="21"/>
        </w:rPr>
        <w:t>12</w:t>
      </w:r>
      <w:r>
        <w:rPr>
          <w:rFonts w:ascii="宋体" w:eastAsia="宋体" w:hAnsi="宋体" w:hint="eastAsia"/>
          <w:szCs w:val="21"/>
        </w:rPr>
        <w:t>月</w:t>
      </w:r>
      <w:r>
        <w:rPr>
          <w:rFonts w:ascii="宋体" w:eastAsia="宋体" w:hAnsi="宋体"/>
          <w:szCs w:val="21"/>
        </w:rPr>
        <w:t>CPI</w:t>
      </w:r>
      <w:r>
        <w:rPr>
          <w:rFonts w:ascii="宋体" w:eastAsia="宋体" w:hAnsi="宋体" w:hint="eastAsia"/>
          <w:szCs w:val="21"/>
        </w:rPr>
        <w:t>同比上升</w:t>
      </w:r>
      <w:r>
        <w:rPr>
          <w:rFonts w:ascii="宋体" w:eastAsia="宋体" w:hAnsi="宋体"/>
          <w:szCs w:val="21"/>
        </w:rPr>
        <w:t>2.5%</w:t>
      </w:r>
      <w:r>
        <w:rPr>
          <w:rFonts w:ascii="宋体" w:eastAsia="宋体" w:hAnsi="宋体" w:hint="eastAsia"/>
          <w:szCs w:val="21"/>
        </w:rPr>
        <w:t>，低于上月的</w:t>
      </w:r>
      <w:r>
        <w:rPr>
          <w:rFonts w:ascii="宋体" w:eastAsia="宋体" w:hAnsi="宋体"/>
          <w:szCs w:val="21"/>
        </w:rPr>
        <w:t>3.0%</w:t>
      </w:r>
      <w:r>
        <w:rPr>
          <w:rFonts w:ascii="宋体" w:eastAsia="宋体" w:hAnsi="宋体" w:hint="eastAsia"/>
          <w:szCs w:val="21"/>
        </w:rPr>
        <w:t>，全年涨幅为</w:t>
      </w:r>
      <w:r>
        <w:rPr>
          <w:rFonts w:ascii="宋体" w:eastAsia="宋体" w:hAnsi="宋体"/>
          <w:szCs w:val="21"/>
        </w:rPr>
        <w:t>2.6%</w:t>
      </w:r>
      <w:r>
        <w:rPr>
          <w:rFonts w:ascii="宋体" w:eastAsia="宋体" w:hAnsi="宋体" w:hint="eastAsia"/>
          <w:szCs w:val="21"/>
        </w:rPr>
        <w:t>，上涨主要来自于食品上升了</w:t>
      </w:r>
      <w:r>
        <w:rPr>
          <w:rFonts w:ascii="宋体" w:eastAsia="宋体" w:hAnsi="宋体"/>
          <w:szCs w:val="21"/>
        </w:rPr>
        <w:t>4.1%</w:t>
      </w:r>
      <w:r>
        <w:rPr>
          <w:rFonts w:ascii="宋体" w:eastAsia="宋体" w:hAnsi="宋体" w:hint="eastAsia"/>
          <w:szCs w:val="21"/>
        </w:rPr>
        <w:t>，非食品仅上升了</w:t>
      </w:r>
      <w:r>
        <w:rPr>
          <w:rFonts w:ascii="宋体" w:eastAsia="宋体" w:hAnsi="宋体"/>
          <w:szCs w:val="21"/>
        </w:rPr>
        <w:t>1.7%</w:t>
      </w:r>
      <w:r>
        <w:rPr>
          <w:rFonts w:ascii="宋体" w:eastAsia="宋体" w:hAnsi="宋体" w:hint="eastAsia"/>
          <w:szCs w:val="21"/>
        </w:rPr>
        <w:t>。但注意的是环比变为了正的</w:t>
      </w:r>
      <w:r>
        <w:rPr>
          <w:rFonts w:ascii="宋体" w:eastAsia="宋体" w:hAnsi="宋体"/>
          <w:szCs w:val="21"/>
        </w:rPr>
        <w:t>0.8%</w:t>
      </w:r>
      <w:r>
        <w:rPr>
          <w:rFonts w:ascii="宋体" w:eastAsia="宋体" w:hAnsi="宋体" w:hint="eastAsia"/>
          <w:szCs w:val="21"/>
        </w:rPr>
        <w:t>，同比下降主要是由于去年</w:t>
      </w:r>
      <w:r>
        <w:rPr>
          <w:rFonts w:ascii="宋体" w:eastAsia="宋体" w:hAnsi="宋体"/>
          <w:szCs w:val="21"/>
        </w:rPr>
        <w:t>12</w:t>
      </w:r>
      <w:r>
        <w:rPr>
          <w:rFonts w:ascii="宋体" w:eastAsia="宋体" w:hAnsi="宋体" w:hint="eastAsia"/>
          <w:szCs w:val="21"/>
        </w:rPr>
        <w:t>月的基数较大引起，整体而言物价尚属于可控范围之内，</w:t>
      </w:r>
      <w:r>
        <w:rPr>
          <w:rFonts w:ascii="宋体" w:eastAsia="宋体" w:hAnsi="宋体"/>
          <w:szCs w:val="21"/>
        </w:rPr>
        <w:t>2014</w:t>
      </w:r>
      <w:r>
        <w:rPr>
          <w:rFonts w:ascii="宋体" w:eastAsia="宋体" w:hAnsi="宋体" w:hint="eastAsia"/>
          <w:szCs w:val="21"/>
        </w:rPr>
        <w:t>年的物价从预测来看大概率与今年持平，但也有不确定性因素，如价格市场化程度提高后，可能面临提价。</w:t>
      </w:r>
    </w:p>
    <w:p w:rsidR="000D096B" w:rsidRDefault="000D096B" w:rsidP="00447028">
      <w:pPr>
        <w:pStyle w:val="BodyText"/>
        <w:spacing w:after="0" w:line="440" w:lineRule="exact"/>
        <w:rPr>
          <w:rFonts w:ascii="宋体" w:eastAsia="宋体" w:hAnsi="宋体"/>
          <w:szCs w:val="21"/>
        </w:rPr>
      </w:pPr>
      <w:r>
        <w:rPr>
          <w:rFonts w:ascii="宋体" w:eastAsia="宋体" w:hAnsi="宋体"/>
          <w:szCs w:val="21"/>
        </w:rPr>
        <w:t>PPI</w:t>
      </w:r>
      <w:r>
        <w:rPr>
          <w:rFonts w:ascii="宋体" w:eastAsia="宋体" w:hAnsi="宋体" w:hint="eastAsia"/>
          <w:szCs w:val="21"/>
        </w:rPr>
        <w:t>为</w:t>
      </w:r>
      <w:r>
        <w:rPr>
          <w:rFonts w:ascii="宋体" w:eastAsia="宋体" w:hAnsi="宋体"/>
          <w:szCs w:val="21"/>
        </w:rPr>
        <w:t>-1.4%</w:t>
      </w:r>
      <w:r>
        <w:rPr>
          <w:rFonts w:ascii="宋体" w:eastAsia="宋体" w:hAnsi="宋体" w:hint="eastAsia"/>
          <w:szCs w:val="21"/>
        </w:rPr>
        <w:t>，与上月持平，环比为零，仍保持负值，显示过剩产能压力持续，工业增长面临压力。</w:t>
      </w:r>
    </w:p>
    <w:p w:rsidR="000D096B" w:rsidRDefault="000D096B" w:rsidP="00A670BC">
      <w:pPr>
        <w:pStyle w:val="BodyText"/>
        <w:spacing w:after="0" w:line="440" w:lineRule="exact"/>
        <w:outlineLvl w:val="1"/>
        <w:rPr>
          <w:rFonts w:ascii="宋体" w:eastAsia="宋体" w:hAnsi="宋体"/>
          <w:szCs w:val="21"/>
        </w:rPr>
      </w:pPr>
    </w:p>
    <w:p w:rsidR="000D096B" w:rsidRPr="006D5DA7" w:rsidRDefault="000D096B" w:rsidP="00A670BC">
      <w:pPr>
        <w:pStyle w:val="BodyText"/>
        <w:spacing w:after="0" w:line="440" w:lineRule="exact"/>
        <w:outlineLvl w:val="1"/>
        <w:rPr>
          <w:rFonts w:ascii="宋体" w:eastAsia="宋体" w:hAnsi="宋体"/>
          <w:szCs w:val="21"/>
        </w:rPr>
      </w:pPr>
    </w:p>
    <w:tbl>
      <w:tblPr>
        <w:tblpPr w:leftFromText="180" w:rightFromText="180" w:vertAnchor="text" w:tblpY="1"/>
        <w:tblOverlap w:val="never"/>
        <w:tblW w:w="7370" w:type="dxa"/>
        <w:tblInd w:w="3402"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7370"/>
      </w:tblGrid>
      <w:tr w:rsidR="000D096B" w:rsidRPr="007207DB" w:rsidTr="00DB17AF">
        <w:trPr>
          <w:cantSplit/>
          <w:trHeight w:val="200"/>
        </w:trPr>
        <w:tc>
          <w:tcPr>
            <w:tcW w:w="7370" w:type="dxa"/>
          </w:tcPr>
          <w:p w:rsidR="000D096B" w:rsidRPr="00077799" w:rsidRDefault="000D096B" w:rsidP="006D5DA7">
            <w:pPr>
              <w:pStyle w:val="Caption"/>
              <w:rPr>
                <w:rFonts w:ascii="宋体" w:eastAsia="宋体" w:hAnsi="宋体"/>
              </w:rPr>
            </w:pPr>
            <w:bookmarkStart w:id="26" w:name="_Toc377390134"/>
            <w:r w:rsidRPr="00077799">
              <w:rPr>
                <w:rFonts w:hint="eastAsia"/>
              </w:rPr>
              <w:t>图表</w:t>
            </w:r>
            <w:r w:rsidRPr="00077799">
              <w:t xml:space="preserve"> </w:t>
            </w:r>
            <w:r w:rsidRPr="00077799">
              <w:fldChar w:fldCharType="begin"/>
            </w:r>
            <w:r w:rsidRPr="00077799">
              <w:instrText xml:space="preserve"> SEQ </w:instrText>
            </w:r>
            <w:r w:rsidRPr="00077799">
              <w:rPr>
                <w:rFonts w:hint="eastAsia"/>
              </w:rPr>
              <w:instrText>图表</w:instrText>
            </w:r>
            <w:r w:rsidRPr="00077799">
              <w:instrText xml:space="preserve"> \* ARABIC </w:instrText>
            </w:r>
            <w:r w:rsidRPr="00077799">
              <w:fldChar w:fldCharType="separate"/>
            </w:r>
            <w:r w:rsidRPr="00077799">
              <w:rPr>
                <w:noProof/>
              </w:rPr>
              <w:t>2</w:t>
            </w:r>
            <w:r w:rsidRPr="00077799">
              <w:fldChar w:fldCharType="end"/>
            </w:r>
            <w:r w:rsidRPr="00077799">
              <w:rPr>
                <w:rFonts w:ascii="宋体" w:eastAsia="宋体" w:hAnsi="宋体" w:hint="eastAsia"/>
              </w:rPr>
              <w:t>：</w:t>
            </w:r>
            <w:r w:rsidRPr="00077799">
              <w:rPr>
                <w:rFonts w:ascii="宋体" w:eastAsia="宋体" w:hAnsi="宋体"/>
              </w:rPr>
              <w:t>CPI</w:t>
            </w:r>
            <w:r w:rsidRPr="00077799">
              <w:rPr>
                <w:rFonts w:ascii="宋体" w:eastAsia="宋体" w:hAnsi="宋体" w:hint="eastAsia"/>
              </w:rPr>
              <w:t>和</w:t>
            </w:r>
            <w:r w:rsidRPr="00077799">
              <w:rPr>
                <w:rFonts w:ascii="宋体" w:eastAsia="宋体" w:hAnsi="宋体"/>
              </w:rPr>
              <w:t>PPI</w:t>
            </w:r>
            <w:r w:rsidRPr="00077799">
              <w:rPr>
                <w:rFonts w:ascii="宋体" w:eastAsia="宋体" w:hAnsi="宋体" w:hint="eastAsia"/>
              </w:rPr>
              <w:t>符合预期</w:t>
            </w:r>
            <w:bookmarkEnd w:id="26"/>
            <w:r w:rsidRPr="00077799">
              <w:rPr>
                <w:rFonts w:ascii="宋体" w:eastAsia="宋体" w:hAnsi="宋体"/>
              </w:rPr>
              <w:t xml:space="preserve"> </w:t>
            </w:r>
          </w:p>
        </w:tc>
      </w:tr>
      <w:tr w:rsidR="000D096B" w:rsidRPr="007207DB" w:rsidTr="006D5DA7">
        <w:tblPrEx>
          <w:tblCellMar>
            <w:left w:w="108" w:type="dxa"/>
            <w:right w:w="108" w:type="dxa"/>
          </w:tblCellMar>
        </w:tblPrEx>
        <w:trPr>
          <w:cantSplit/>
          <w:trHeight w:val="3509"/>
        </w:trPr>
        <w:tc>
          <w:tcPr>
            <w:tcW w:w="7370" w:type="dxa"/>
          </w:tcPr>
          <w:p w:rsidR="000D096B" w:rsidRPr="006D5DA7" w:rsidRDefault="000D096B" w:rsidP="00DB17AF">
            <w:pPr>
              <w:pStyle w:val="BodyText"/>
              <w:spacing w:after="0" w:line="10" w:lineRule="atLeast"/>
              <w:ind w:left="0"/>
              <w:rPr>
                <w:rFonts w:ascii="宋体" w:eastAsia="宋体" w:hAnsi="宋体" w:cs="Arial"/>
                <w:color w:val="auto"/>
              </w:rPr>
            </w:pPr>
            <w:r w:rsidRPr="00077799">
              <w:rPr>
                <w:noProof/>
                <w:lang w:val="en-US"/>
              </w:rPr>
              <w:object w:dxaOrig="7229" w:dyaOrig="4330">
                <v:shape id="图表 25" o:spid="_x0000_i1026" type="#_x0000_t75" style="width:361.2pt;height:216.6pt;visibility:visible" o:ole="">
                  <v:imagedata r:id="rId9" o:title=""/>
                  <o:lock v:ext="edit" aspectratio="f"/>
                </v:shape>
                <o:OLEObject Type="Embed" ProgID="Excel.Chart.8" ShapeID="图表 25" DrawAspect="Content" ObjectID="_1451139628" r:id="rId10"/>
              </w:object>
            </w:r>
          </w:p>
        </w:tc>
      </w:tr>
      <w:tr w:rsidR="000D096B" w:rsidRPr="007207DB" w:rsidTr="00DB17AF">
        <w:trPr>
          <w:cantSplit/>
          <w:trHeight w:val="200"/>
        </w:trPr>
        <w:tc>
          <w:tcPr>
            <w:tcW w:w="7370" w:type="dxa"/>
          </w:tcPr>
          <w:p w:rsidR="000D096B" w:rsidRPr="007207DB" w:rsidRDefault="000D096B" w:rsidP="00DB17AF">
            <w:pPr>
              <w:pStyle w:val="FootnoteNoline"/>
              <w:ind w:left="0"/>
              <w:rPr>
                <w:rFonts w:ascii="宋体" w:eastAsia="宋体" w:hAnsi="宋体"/>
              </w:rPr>
            </w:pPr>
            <w:r w:rsidRPr="007207DB">
              <w:rPr>
                <w:rFonts w:ascii="宋体" w:eastAsia="宋体" w:hAnsi="宋体" w:hint="eastAsia"/>
              </w:rPr>
              <w:t>来源：国金期货研究所</w:t>
            </w:r>
            <w:r w:rsidRPr="007207DB">
              <w:rPr>
                <w:rFonts w:ascii="宋体" w:eastAsia="宋体" w:hAnsi="宋体"/>
              </w:rPr>
              <w:t xml:space="preserve"> </w:t>
            </w:r>
          </w:p>
        </w:tc>
      </w:tr>
    </w:tbl>
    <w:p w:rsidR="000D096B" w:rsidRPr="006D5DA7" w:rsidRDefault="000D096B" w:rsidP="00A670BC">
      <w:pPr>
        <w:pStyle w:val="BodyText"/>
        <w:spacing w:after="0" w:line="440" w:lineRule="exact"/>
        <w:outlineLvl w:val="1"/>
        <w:rPr>
          <w:rFonts w:ascii="宋体" w:eastAsia="宋体" w:hAnsi="宋体"/>
          <w:szCs w:val="21"/>
        </w:rPr>
      </w:pPr>
    </w:p>
    <w:p w:rsidR="000D096B" w:rsidRPr="006D5DA7" w:rsidRDefault="000D096B" w:rsidP="00447028">
      <w:pPr>
        <w:pStyle w:val="BodyText"/>
        <w:outlineLvl w:val="1"/>
        <w:rPr>
          <w:rFonts w:ascii="宋体" w:eastAsia="宋体" w:hAnsi="宋体"/>
          <w:b/>
          <w:szCs w:val="21"/>
        </w:rPr>
      </w:pPr>
      <w:bookmarkStart w:id="27" w:name="_Toc377390125"/>
      <w:r w:rsidRPr="006D5DA7">
        <w:rPr>
          <w:rFonts w:ascii="宋体" w:eastAsia="宋体" w:hAnsi="宋体"/>
          <w:b/>
          <w:szCs w:val="21"/>
        </w:rPr>
        <w:t>2</w:t>
      </w:r>
      <w:r w:rsidRPr="006D5DA7">
        <w:rPr>
          <w:rFonts w:ascii="宋体" w:eastAsia="宋体" w:hAnsi="宋体" w:hint="eastAsia"/>
          <w:b/>
          <w:szCs w:val="21"/>
        </w:rPr>
        <w:t>、</w:t>
      </w:r>
      <w:r>
        <w:rPr>
          <w:rFonts w:ascii="宋体" w:eastAsia="宋体" w:hAnsi="宋体" w:hint="eastAsia"/>
          <w:b/>
          <w:szCs w:val="21"/>
        </w:rPr>
        <w:t>热钱流入下降，净出口回落</w:t>
      </w:r>
      <w:bookmarkEnd w:id="27"/>
    </w:p>
    <w:p w:rsidR="000D096B" w:rsidRDefault="000D096B" w:rsidP="00447028">
      <w:pPr>
        <w:pStyle w:val="BodyText"/>
        <w:spacing w:after="0" w:line="440" w:lineRule="exact"/>
        <w:rPr>
          <w:rFonts w:ascii="宋体" w:eastAsia="宋体" w:hAnsi="宋体"/>
          <w:szCs w:val="21"/>
        </w:rPr>
      </w:pPr>
      <w:r>
        <w:rPr>
          <w:rFonts w:ascii="宋体" w:eastAsia="宋体" w:hAnsi="宋体" w:hint="eastAsia"/>
          <w:szCs w:val="21"/>
        </w:rPr>
        <w:t>海关总署公布的</w:t>
      </w:r>
      <w:r w:rsidRPr="006D5DA7">
        <w:rPr>
          <w:rFonts w:ascii="宋体" w:eastAsia="宋体" w:hAnsi="宋体"/>
          <w:szCs w:val="21"/>
        </w:rPr>
        <w:t>12</w:t>
      </w:r>
      <w:r>
        <w:rPr>
          <w:rFonts w:ascii="宋体" w:eastAsia="宋体" w:hAnsi="宋体" w:hint="eastAsia"/>
          <w:szCs w:val="21"/>
        </w:rPr>
        <w:t>月份</w:t>
      </w:r>
      <w:r w:rsidRPr="006D5DA7">
        <w:rPr>
          <w:rFonts w:ascii="宋体" w:eastAsia="宋体" w:hAnsi="宋体" w:hint="eastAsia"/>
          <w:szCs w:val="21"/>
        </w:rPr>
        <w:t>进出口数据</w:t>
      </w:r>
      <w:r>
        <w:rPr>
          <w:rFonts w:ascii="宋体" w:eastAsia="宋体" w:hAnsi="宋体" w:hint="eastAsia"/>
          <w:szCs w:val="21"/>
        </w:rPr>
        <w:t>显示</w:t>
      </w:r>
      <w:r w:rsidRPr="006D5DA7">
        <w:rPr>
          <w:rFonts w:ascii="宋体" w:eastAsia="宋体" w:hAnsi="宋体" w:hint="eastAsia"/>
          <w:szCs w:val="21"/>
        </w:rPr>
        <w:t>。</w:t>
      </w:r>
      <w:r w:rsidRPr="006D5DA7">
        <w:rPr>
          <w:rFonts w:ascii="宋体" w:eastAsia="宋体" w:hAnsi="宋体"/>
          <w:szCs w:val="21"/>
        </w:rPr>
        <w:t>12</w:t>
      </w:r>
      <w:r w:rsidRPr="006D5DA7">
        <w:rPr>
          <w:rFonts w:ascii="宋体" w:eastAsia="宋体" w:hAnsi="宋体" w:hint="eastAsia"/>
          <w:szCs w:val="21"/>
        </w:rPr>
        <w:t>月份进出口总值为</w:t>
      </w:r>
      <w:r w:rsidRPr="006D5DA7">
        <w:rPr>
          <w:rFonts w:ascii="宋体" w:eastAsia="宋体" w:hAnsi="宋体"/>
          <w:szCs w:val="21"/>
        </w:rPr>
        <w:t>3898</w:t>
      </w:r>
      <w:r w:rsidRPr="006D5DA7">
        <w:rPr>
          <w:rFonts w:ascii="宋体" w:eastAsia="宋体" w:hAnsi="宋体" w:hint="eastAsia"/>
          <w:szCs w:val="21"/>
        </w:rPr>
        <w:t>亿美元</w:t>
      </w:r>
      <w:r w:rsidRPr="006D5DA7">
        <w:rPr>
          <w:rFonts w:ascii="宋体" w:eastAsia="宋体" w:hAnsi="宋体"/>
          <w:szCs w:val="21"/>
        </w:rPr>
        <w:t>,</w:t>
      </w:r>
      <w:r w:rsidRPr="006D5DA7">
        <w:rPr>
          <w:rFonts w:ascii="宋体" w:eastAsia="宋体" w:hAnsi="宋体" w:hint="eastAsia"/>
          <w:szCs w:val="21"/>
        </w:rPr>
        <w:t>同比增长</w:t>
      </w:r>
      <w:r w:rsidRPr="006D5DA7">
        <w:rPr>
          <w:rFonts w:ascii="宋体" w:eastAsia="宋体" w:hAnsi="宋体"/>
          <w:szCs w:val="21"/>
        </w:rPr>
        <w:t>6.2%,</w:t>
      </w:r>
      <w:r w:rsidRPr="006D5DA7">
        <w:rPr>
          <w:rFonts w:ascii="宋体" w:eastAsia="宋体" w:hAnsi="宋体" w:hint="eastAsia"/>
          <w:szCs w:val="21"/>
        </w:rPr>
        <w:t>其中出口总值为</w:t>
      </w:r>
      <w:r w:rsidRPr="006D5DA7">
        <w:rPr>
          <w:rFonts w:ascii="宋体" w:eastAsia="宋体" w:hAnsi="宋体"/>
          <w:szCs w:val="21"/>
        </w:rPr>
        <w:t>2077</w:t>
      </w:r>
      <w:r w:rsidRPr="006D5DA7">
        <w:rPr>
          <w:rFonts w:ascii="宋体" w:eastAsia="宋体" w:hAnsi="宋体" w:hint="eastAsia"/>
          <w:szCs w:val="21"/>
        </w:rPr>
        <w:t>亿美元</w:t>
      </w:r>
      <w:r w:rsidRPr="006D5DA7">
        <w:rPr>
          <w:rFonts w:ascii="宋体" w:eastAsia="宋体" w:hAnsi="宋体"/>
          <w:szCs w:val="21"/>
        </w:rPr>
        <w:t>,</w:t>
      </w:r>
      <w:r w:rsidRPr="006D5DA7">
        <w:rPr>
          <w:rFonts w:ascii="宋体" w:eastAsia="宋体" w:hAnsi="宋体" w:hint="eastAsia"/>
          <w:szCs w:val="21"/>
        </w:rPr>
        <w:t>同比增长</w:t>
      </w:r>
      <w:r w:rsidRPr="006D5DA7">
        <w:rPr>
          <w:rFonts w:ascii="宋体" w:eastAsia="宋体" w:hAnsi="宋体"/>
          <w:szCs w:val="21"/>
        </w:rPr>
        <w:t>4.3%,</w:t>
      </w:r>
      <w:r w:rsidRPr="006D5DA7">
        <w:rPr>
          <w:rFonts w:ascii="宋体" w:eastAsia="宋体" w:hAnsi="宋体" w:hint="eastAsia"/>
          <w:szCs w:val="21"/>
        </w:rPr>
        <w:t>进口总值为</w:t>
      </w:r>
      <w:r w:rsidRPr="006D5DA7">
        <w:rPr>
          <w:rFonts w:ascii="宋体" w:eastAsia="宋体" w:hAnsi="宋体"/>
          <w:szCs w:val="21"/>
        </w:rPr>
        <w:t>1821</w:t>
      </w:r>
      <w:r w:rsidRPr="006D5DA7">
        <w:rPr>
          <w:rFonts w:ascii="宋体" w:eastAsia="宋体" w:hAnsi="宋体" w:hint="eastAsia"/>
          <w:szCs w:val="21"/>
        </w:rPr>
        <w:t>亿美元</w:t>
      </w:r>
      <w:r w:rsidRPr="006D5DA7">
        <w:rPr>
          <w:rFonts w:ascii="宋体" w:eastAsia="宋体" w:hAnsi="宋体"/>
          <w:szCs w:val="21"/>
        </w:rPr>
        <w:t>,</w:t>
      </w:r>
      <w:r w:rsidRPr="006D5DA7">
        <w:rPr>
          <w:rFonts w:ascii="宋体" w:eastAsia="宋体" w:hAnsi="宋体" w:hint="eastAsia"/>
          <w:szCs w:val="21"/>
        </w:rPr>
        <w:t>同比增长</w:t>
      </w:r>
      <w:r w:rsidRPr="006D5DA7">
        <w:rPr>
          <w:rFonts w:ascii="宋体" w:eastAsia="宋体" w:hAnsi="宋体"/>
          <w:szCs w:val="21"/>
        </w:rPr>
        <w:t>8.3%,</w:t>
      </w:r>
      <w:r w:rsidRPr="006D5DA7">
        <w:rPr>
          <w:rFonts w:ascii="宋体" w:eastAsia="宋体" w:hAnsi="宋体" w:hint="eastAsia"/>
          <w:szCs w:val="21"/>
        </w:rPr>
        <w:t>实现贸易顺差</w:t>
      </w:r>
      <w:r w:rsidRPr="006D5DA7">
        <w:rPr>
          <w:rFonts w:ascii="宋体" w:eastAsia="宋体" w:hAnsi="宋体"/>
          <w:szCs w:val="21"/>
        </w:rPr>
        <w:t>256</w:t>
      </w:r>
      <w:r w:rsidRPr="006D5DA7">
        <w:rPr>
          <w:rFonts w:ascii="宋体" w:eastAsia="宋体" w:hAnsi="宋体" w:hint="eastAsia"/>
          <w:szCs w:val="21"/>
        </w:rPr>
        <w:t>亿美元。</w:t>
      </w:r>
    </w:p>
    <w:p w:rsidR="000D096B" w:rsidRDefault="000D096B" w:rsidP="00447028">
      <w:pPr>
        <w:pStyle w:val="BodyText"/>
        <w:spacing w:after="0" w:line="440" w:lineRule="exact"/>
        <w:rPr>
          <w:rFonts w:ascii="宋体" w:eastAsia="宋体" w:hAnsi="宋体"/>
          <w:szCs w:val="21"/>
        </w:rPr>
      </w:pPr>
      <w:r w:rsidRPr="006D5DA7">
        <w:rPr>
          <w:rFonts w:ascii="宋体" w:eastAsia="宋体" w:hAnsi="宋体"/>
          <w:szCs w:val="21"/>
        </w:rPr>
        <w:t>2013</w:t>
      </w:r>
      <w:r w:rsidRPr="006D5DA7">
        <w:rPr>
          <w:rFonts w:ascii="宋体" w:eastAsia="宋体" w:hAnsi="宋体" w:hint="eastAsia"/>
          <w:szCs w:val="21"/>
        </w:rPr>
        <w:t>年全年进出口总值累计</w:t>
      </w:r>
      <w:r w:rsidRPr="006D5DA7">
        <w:rPr>
          <w:rFonts w:ascii="宋体" w:eastAsia="宋体" w:hAnsi="宋体"/>
          <w:szCs w:val="21"/>
        </w:rPr>
        <w:t>4.16</w:t>
      </w:r>
      <w:r w:rsidRPr="006D5DA7">
        <w:rPr>
          <w:rFonts w:ascii="宋体" w:eastAsia="宋体" w:hAnsi="宋体" w:hint="eastAsia"/>
          <w:szCs w:val="21"/>
        </w:rPr>
        <w:t>万亿美元</w:t>
      </w:r>
      <w:r w:rsidRPr="006D5DA7">
        <w:rPr>
          <w:rFonts w:ascii="宋体" w:eastAsia="宋体" w:hAnsi="宋体"/>
          <w:szCs w:val="21"/>
        </w:rPr>
        <w:t>,</w:t>
      </w:r>
      <w:r w:rsidRPr="006D5DA7">
        <w:rPr>
          <w:rFonts w:ascii="宋体" w:eastAsia="宋体" w:hAnsi="宋体" w:hint="eastAsia"/>
          <w:szCs w:val="21"/>
        </w:rPr>
        <w:t>同比增长</w:t>
      </w:r>
      <w:r w:rsidRPr="006D5DA7">
        <w:rPr>
          <w:rFonts w:ascii="宋体" w:eastAsia="宋体" w:hAnsi="宋体"/>
          <w:szCs w:val="21"/>
        </w:rPr>
        <w:t>7.6%,</w:t>
      </w:r>
      <w:r w:rsidRPr="006D5DA7">
        <w:rPr>
          <w:rFonts w:ascii="宋体" w:eastAsia="宋体" w:hAnsi="宋体" w:hint="eastAsia"/>
          <w:szCs w:val="21"/>
        </w:rPr>
        <w:t>其中出口总值为</w:t>
      </w:r>
      <w:r w:rsidRPr="006D5DA7">
        <w:rPr>
          <w:rFonts w:ascii="宋体" w:eastAsia="宋体" w:hAnsi="宋体"/>
          <w:szCs w:val="21"/>
        </w:rPr>
        <w:t>2.21</w:t>
      </w:r>
      <w:r w:rsidRPr="006D5DA7">
        <w:rPr>
          <w:rFonts w:ascii="宋体" w:eastAsia="宋体" w:hAnsi="宋体" w:hint="eastAsia"/>
          <w:szCs w:val="21"/>
        </w:rPr>
        <w:t>万亿美元</w:t>
      </w:r>
      <w:r w:rsidRPr="006D5DA7">
        <w:rPr>
          <w:rFonts w:ascii="宋体" w:eastAsia="宋体" w:hAnsi="宋体"/>
          <w:szCs w:val="21"/>
        </w:rPr>
        <w:t>,</w:t>
      </w:r>
      <w:r w:rsidRPr="006D5DA7">
        <w:rPr>
          <w:rFonts w:ascii="宋体" w:eastAsia="宋体" w:hAnsi="宋体" w:hint="eastAsia"/>
          <w:szCs w:val="21"/>
        </w:rPr>
        <w:t>同比增长</w:t>
      </w:r>
      <w:r w:rsidRPr="006D5DA7">
        <w:rPr>
          <w:rFonts w:ascii="宋体" w:eastAsia="宋体" w:hAnsi="宋体"/>
          <w:szCs w:val="21"/>
        </w:rPr>
        <w:t>7.9%,</w:t>
      </w:r>
      <w:r w:rsidRPr="006D5DA7">
        <w:rPr>
          <w:rFonts w:ascii="宋体" w:eastAsia="宋体" w:hAnsi="宋体" w:hint="eastAsia"/>
          <w:szCs w:val="21"/>
        </w:rPr>
        <w:t>进口总值为</w:t>
      </w:r>
      <w:r w:rsidRPr="006D5DA7">
        <w:rPr>
          <w:rFonts w:ascii="宋体" w:eastAsia="宋体" w:hAnsi="宋体"/>
          <w:szCs w:val="21"/>
        </w:rPr>
        <w:t>1.95</w:t>
      </w:r>
      <w:r w:rsidRPr="006D5DA7">
        <w:rPr>
          <w:rFonts w:ascii="宋体" w:eastAsia="宋体" w:hAnsi="宋体" w:hint="eastAsia"/>
          <w:szCs w:val="21"/>
        </w:rPr>
        <w:t>万亿美元</w:t>
      </w:r>
      <w:r w:rsidRPr="006D5DA7">
        <w:rPr>
          <w:rFonts w:ascii="宋体" w:eastAsia="宋体" w:hAnsi="宋体"/>
          <w:szCs w:val="21"/>
        </w:rPr>
        <w:t>,</w:t>
      </w:r>
      <w:r w:rsidRPr="006D5DA7">
        <w:rPr>
          <w:rFonts w:ascii="宋体" w:eastAsia="宋体" w:hAnsi="宋体" w:hint="eastAsia"/>
          <w:szCs w:val="21"/>
        </w:rPr>
        <w:t>同比增长</w:t>
      </w:r>
      <w:r w:rsidRPr="006D5DA7">
        <w:rPr>
          <w:rFonts w:ascii="宋体" w:eastAsia="宋体" w:hAnsi="宋体"/>
          <w:szCs w:val="21"/>
        </w:rPr>
        <w:t>7.3%,</w:t>
      </w:r>
      <w:r w:rsidRPr="006D5DA7">
        <w:rPr>
          <w:rFonts w:ascii="宋体" w:eastAsia="宋体" w:hAnsi="宋体" w:hint="eastAsia"/>
          <w:szCs w:val="21"/>
        </w:rPr>
        <w:t>实现贸易顺差</w:t>
      </w:r>
      <w:r w:rsidRPr="006D5DA7">
        <w:rPr>
          <w:rFonts w:ascii="宋体" w:eastAsia="宋体" w:hAnsi="宋体"/>
          <w:szCs w:val="21"/>
        </w:rPr>
        <w:t>2597.5</w:t>
      </w:r>
      <w:r w:rsidRPr="006D5DA7">
        <w:rPr>
          <w:rFonts w:ascii="宋体" w:eastAsia="宋体" w:hAnsi="宋体" w:hint="eastAsia"/>
          <w:szCs w:val="21"/>
        </w:rPr>
        <w:t>亿美元</w:t>
      </w:r>
      <w:r w:rsidRPr="006D5DA7">
        <w:rPr>
          <w:rFonts w:ascii="宋体" w:eastAsia="宋体" w:hAnsi="宋体"/>
          <w:szCs w:val="21"/>
        </w:rPr>
        <w:t>,</w:t>
      </w:r>
      <w:r w:rsidRPr="006D5DA7">
        <w:rPr>
          <w:rFonts w:ascii="宋体" w:eastAsia="宋体" w:hAnsi="宋体" w:hint="eastAsia"/>
          <w:szCs w:val="21"/>
        </w:rPr>
        <w:t>扩大</w:t>
      </w:r>
      <w:r w:rsidRPr="006D5DA7">
        <w:rPr>
          <w:rFonts w:ascii="宋体" w:eastAsia="宋体" w:hAnsi="宋体"/>
          <w:szCs w:val="21"/>
        </w:rPr>
        <w:t>12.8%</w:t>
      </w:r>
      <w:r w:rsidRPr="006D5DA7">
        <w:rPr>
          <w:rFonts w:ascii="宋体" w:eastAsia="宋体" w:hAnsi="宋体" w:hint="eastAsia"/>
          <w:szCs w:val="21"/>
        </w:rPr>
        <w:t>。</w:t>
      </w:r>
    </w:p>
    <w:p w:rsidR="000D096B" w:rsidRDefault="000D096B" w:rsidP="00447028">
      <w:pPr>
        <w:pStyle w:val="BodyText"/>
        <w:spacing w:after="0" w:line="440" w:lineRule="exact"/>
        <w:rPr>
          <w:rFonts w:ascii="宋体" w:eastAsia="宋体" w:hAnsi="宋体"/>
          <w:szCs w:val="21"/>
        </w:rPr>
      </w:pPr>
      <w:r>
        <w:rPr>
          <w:rFonts w:ascii="宋体" w:eastAsia="宋体" w:hAnsi="宋体" w:hint="eastAsia"/>
          <w:szCs w:val="21"/>
        </w:rPr>
        <w:t>净出口回落主要是由于热钱流入下降，部分热钱甚至流出，其次是汇率升值令贸易出口下降和外需下降导致，</w:t>
      </w:r>
      <w:r>
        <w:rPr>
          <w:rFonts w:ascii="宋体" w:eastAsia="宋体" w:hAnsi="宋体"/>
          <w:szCs w:val="21"/>
        </w:rPr>
        <w:t>2014</w:t>
      </w:r>
      <w:r>
        <w:rPr>
          <w:rFonts w:ascii="宋体" w:eastAsia="宋体" w:hAnsi="宋体" w:hint="eastAsia"/>
          <w:szCs w:val="21"/>
        </w:rPr>
        <w:t>年预计欧美经济大概率继续改善，外需有所恢复，但美联储推出</w:t>
      </w:r>
      <w:r>
        <w:rPr>
          <w:rFonts w:ascii="宋体" w:eastAsia="宋体" w:hAnsi="宋体"/>
          <w:szCs w:val="21"/>
        </w:rPr>
        <w:t>QE</w:t>
      </w:r>
      <w:r>
        <w:rPr>
          <w:rFonts w:ascii="宋体" w:eastAsia="宋体" w:hAnsi="宋体" w:hint="eastAsia"/>
          <w:szCs w:val="21"/>
        </w:rPr>
        <w:t>和汇率升值，则可能压缩净出口上升的空间，今年净出口或温和向好。</w:t>
      </w:r>
    </w:p>
    <w:p w:rsidR="000D096B" w:rsidRDefault="000D096B" w:rsidP="00447028">
      <w:pPr>
        <w:pStyle w:val="BodyText"/>
        <w:spacing w:after="0" w:line="440" w:lineRule="exact"/>
        <w:rPr>
          <w:rFonts w:ascii="宋体" w:eastAsia="宋体" w:hAnsi="宋体"/>
          <w:szCs w:val="21"/>
        </w:rPr>
      </w:pPr>
    </w:p>
    <w:p w:rsidR="000D096B" w:rsidRDefault="000D096B" w:rsidP="00A670BC">
      <w:pPr>
        <w:pStyle w:val="BodyText"/>
        <w:spacing w:after="0" w:line="440" w:lineRule="exact"/>
        <w:outlineLvl w:val="1"/>
        <w:rPr>
          <w:rFonts w:ascii="宋体" w:eastAsia="宋体" w:hAnsi="宋体"/>
          <w:szCs w:val="21"/>
        </w:rPr>
      </w:pPr>
    </w:p>
    <w:p w:rsidR="000D096B" w:rsidRDefault="000D096B" w:rsidP="00A670BC">
      <w:pPr>
        <w:pStyle w:val="BodyText"/>
        <w:spacing w:after="0" w:line="440" w:lineRule="exact"/>
        <w:outlineLvl w:val="1"/>
        <w:rPr>
          <w:rFonts w:ascii="宋体" w:eastAsia="宋体" w:hAnsi="宋体"/>
          <w:szCs w:val="21"/>
        </w:rPr>
      </w:pPr>
    </w:p>
    <w:p w:rsidR="000D096B" w:rsidRDefault="000D096B" w:rsidP="00A670BC">
      <w:pPr>
        <w:pStyle w:val="BodyText"/>
        <w:spacing w:after="0" w:line="440" w:lineRule="exact"/>
        <w:outlineLvl w:val="1"/>
        <w:rPr>
          <w:rFonts w:ascii="宋体" w:eastAsia="宋体" w:hAnsi="宋体"/>
          <w:szCs w:val="21"/>
        </w:rPr>
      </w:pPr>
    </w:p>
    <w:p w:rsidR="000D096B" w:rsidRDefault="000D096B" w:rsidP="00A670BC">
      <w:pPr>
        <w:pStyle w:val="BodyText"/>
        <w:spacing w:after="0" w:line="440" w:lineRule="exact"/>
        <w:outlineLvl w:val="1"/>
        <w:rPr>
          <w:rFonts w:ascii="宋体" w:eastAsia="宋体" w:hAnsi="宋体"/>
          <w:szCs w:val="21"/>
        </w:rPr>
      </w:pPr>
    </w:p>
    <w:p w:rsidR="000D096B" w:rsidRDefault="000D096B" w:rsidP="00A670BC">
      <w:pPr>
        <w:pStyle w:val="BodyText"/>
        <w:spacing w:after="0" w:line="440" w:lineRule="exact"/>
        <w:outlineLvl w:val="1"/>
        <w:rPr>
          <w:rFonts w:ascii="宋体" w:eastAsia="宋体" w:hAnsi="宋体"/>
          <w:szCs w:val="21"/>
        </w:rPr>
      </w:pPr>
    </w:p>
    <w:p w:rsidR="000D096B" w:rsidRPr="006D5DA7" w:rsidRDefault="000D096B" w:rsidP="00A670BC">
      <w:pPr>
        <w:pStyle w:val="BodyText"/>
        <w:spacing w:after="0" w:line="440" w:lineRule="exact"/>
        <w:outlineLvl w:val="1"/>
        <w:rPr>
          <w:rFonts w:ascii="宋体" w:eastAsia="宋体" w:hAnsi="宋体"/>
          <w:szCs w:val="21"/>
        </w:rPr>
      </w:pPr>
    </w:p>
    <w:tbl>
      <w:tblPr>
        <w:tblpPr w:leftFromText="180" w:rightFromText="180" w:vertAnchor="text" w:tblpY="1"/>
        <w:tblOverlap w:val="never"/>
        <w:tblW w:w="7370" w:type="dxa"/>
        <w:tblInd w:w="3402"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7370"/>
      </w:tblGrid>
      <w:tr w:rsidR="000D096B" w:rsidRPr="007207DB" w:rsidTr="00DB17AF">
        <w:trPr>
          <w:cantSplit/>
          <w:trHeight w:val="200"/>
        </w:trPr>
        <w:tc>
          <w:tcPr>
            <w:tcW w:w="7370" w:type="dxa"/>
          </w:tcPr>
          <w:p w:rsidR="000D096B" w:rsidRPr="00077799" w:rsidRDefault="000D096B" w:rsidP="00822FFF">
            <w:pPr>
              <w:pStyle w:val="Caption"/>
              <w:rPr>
                <w:rFonts w:ascii="宋体" w:eastAsia="宋体" w:hAnsi="宋体"/>
              </w:rPr>
            </w:pPr>
            <w:bookmarkStart w:id="28" w:name="_Toc377390135"/>
            <w:r w:rsidRPr="00077799">
              <w:rPr>
                <w:rFonts w:hint="eastAsia"/>
              </w:rPr>
              <w:t>图表</w:t>
            </w:r>
            <w:r w:rsidRPr="00077799">
              <w:t xml:space="preserve"> </w:t>
            </w:r>
            <w:r w:rsidRPr="00077799">
              <w:fldChar w:fldCharType="begin"/>
            </w:r>
            <w:r w:rsidRPr="00077799">
              <w:instrText xml:space="preserve"> SEQ </w:instrText>
            </w:r>
            <w:r w:rsidRPr="00077799">
              <w:rPr>
                <w:rFonts w:hint="eastAsia"/>
              </w:rPr>
              <w:instrText>图表</w:instrText>
            </w:r>
            <w:r w:rsidRPr="00077799">
              <w:instrText xml:space="preserve"> \* ARABIC </w:instrText>
            </w:r>
            <w:r w:rsidRPr="00077799">
              <w:fldChar w:fldCharType="separate"/>
            </w:r>
            <w:r w:rsidRPr="00077799">
              <w:rPr>
                <w:noProof/>
              </w:rPr>
              <w:t>3</w:t>
            </w:r>
            <w:r w:rsidRPr="00077799">
              <w:fldChar w:fldCharType="end"/>
            </w:r>
            <w:r w:rsidRPr="00077799">
              <w:rPr>
                <w:rFonts w:ascii="宋体" w:eastAsia="宋体" w:hAnsi="宋体" w:hint="eastAsia"/>
              </w:rPr>
              <w:t>：</w:t>
            </w:r>
            <w:r w:rsidRPr="00077799">
              <w:rPr>
                <w:rFonts w:ascii="宋体" w:eastAsia="宋体" w:hAnsi="宋体"/>
              </w:rPr>
              <w:t>12</w:t>
            </w:r>
            <w:r w:rsidRPr="00077799">
              <w:rPr>
                <w:rFonts w:ascii="宋体" w:eastAsia="宋体" w:hAnsi="宋体" w:hint="eastAsia"/>
              </w:rPr>
              <w:t>月净出口回来，但仍处于高位</w:t>
            </w:r>
            <w:bookmarkEnd w:id="28"/>
            <w:r w:rsidRPr="00077799">
              <w:rPr>
                <w:rFonts w:ascii="宋体" w:eastAsia="宋体" w:hAnsi="宋体"/>
              </w:rPr>
              <w:t xml:space="preserve"> </w:t>
            </w:r>
          </w:p>
        </w:tc>
      </w:tr>
      <w:tr w:rsidR="000D096B" w:rsidRPr="007207DB" w:rsidTr="00822FFF">
        <w:tblPrEx>
          <w:tblCellMar>
            <w:left w:w="108" w:type="dxa"/>
            <w:right w:w="108" w:type="dxa"/>
          </w:tblCellMar>
        </w:tblPrEx>
        <w:trPr>
          <w:cantSplit/>
          <w:trHeight w:val="3509"/>
        </w:trPr>
        <w:tc>
          <w:tcPr>
            <w:tcW w:w="7370" w:type="dxa"/>
          </w:tcPr>
          <w:p w:rsidR="000D096B" w:rsidRPr="006D5DA7" w:rsidRDefault="000D096B" w:rsidP="00DB17AF">
            <w:pPr>
              <w:pStyle w:val="BodyText"/>
              <w:spacing w:after="0" w:line="10" w:lineRule="atLeast"/>
              <w:ind w:left="0"/>
              <w:rPr>
                <w:rFonts w:ascii="宋体" w:eastAsia="宋体" w:hAnsi="宋体" w:cs="Arial"/>
                <w:color w:val="auto"/>
              </w:rPr>
            </w:pPr>
            <w:r w:rsidRPr="00077799">
              <w:rPr>
                <w:noProof/>
                <w:lang w:val="en-US"/>
              </w:rPr>
              <w:object w:dxaOrig="7229" w:dyaOrig="4330">
                <v:shape id="图表 28" o:spid="_x0000_i1027" type="#_x0000_t75" style="width:361.2pt;height:216.6pt;visibility:visible" o:ole="">
                  <v:imagedata r:id="rId11" o:title=""/>
                  <o:lock v:ext="edit" aspectratio="f"/>
                </v:shape>
                <o:OLEObject Type="Embed" ProgID="Excel.Chart.8" ShapeID="图表 28" DrawAspect="Content" ObjectID="_1451139629" r:id="rId12"/>
              </w:object>
            </w:r>
          </w:p>
        </w:tc>
      </w:tr>
      <w:tr w:rsidR="000D096B" w:rsidRPr="007207DB" w:rsidTr="00DB17AF">
        <w:trPr>
          <w:cantSplit/>
          <w:trHeight w:val="200"/>
        </w:trPr>
        <w:tc>
          <w:tcPr>
            <w:tcW w:w="7370" w:type="dxa"/>
          </w:tcPr>
          <w:p w:rsidR="000D096B" w:rsidRPr="007207DB" w:rsidRDefault="000D096B" w:rsidP="00DB17AF">
            <w:pPr>
              <w:pStyle w:val="FootnoteNoline"/>
              <w:ind w:left="0"/>
              <w:rPr>
                <w:rFonts w:ascii="宋体" w:eastAsia="宋体" w:hAnsi="宋体"/>
              </w:rPr>
            </w:pPr>
            <w:r w:rsidRPr="007207DB">
              <w:rPr>
                <w:rFonts w:ascii="宋体" w:eastAsia="宋体" w:hAnsi="宋体" w:hint="eastAsia"/>
              </w:rPr>
              <w:t>来源：国金期货研究所</w:t>
            </w:r>
            <w:r w:rsidRPr="007207DB">
              <w:rPr>
                <w:rFonts w:ascii="宋体" w:eastAsia="宋体" w:hAnsi="宋体"/>
              </w:rPr>
              <w:t xml:space="preserve"> </w:t>
            </w:r>
          </w:p>
        </w:tc>
      </w:tr>
    </w:tbl>
    <w:p w:rsidR="000D096B" w:rsidRDefault="000D096B" w:rsidP="00511E7A">
      <w:pPr>
        <w:pStyle w:val="BodyText"/>
        <w:spacing w:after="0" w:line="440" w:lineRule="exact"/>
        <w:outlineLvl w:val="1"/>
        <w:rPr>
          <w:rFonts w:ascii="宋体" w:eastAsia="宋体" w:hAnsi="宋体"/>
          <w:b/>
          <w:szCs w:val="21"/>
        </w:rPr>
      </w:pPr>
    </w:p>
    <w:p w:rsidR="000D096B" w:rsidRPr="00272C24" w:rsidRDefault="000D096B" w:rsidP="00511E7A">
      <w:pPr>
        <w:pStyle w:val="BodyText"/>
        <w:spacing w:after="0" w:line="440" w:lineRule="exact"/>
        <w:outlineLvl w:val="1"/>
        <w:rPr>
          <w:rFonts w:ascii="宋体" w:eastAsia="宋体" w:hAnsi="宋体"/>
          <w:b/>
          <w:szCs w:val="21"/>
        </w:rPr>
      </w:pPr>
      <w:bookmarkStart w:id="29" w:name="_Toc371950613"/>
      <w:bookmarkStart w:id="30" w:name="_Toc372550630"/>
      <w:bookmarkStart w:id="31" w:name="_Toc377390126"/>
      <w:r>
        <w:rPr>
          <w:rFonts w:ascii="宋体" w:eastAsia="宋体" w:hAnsi="宋体"/>
          <w:b/>
          <w:szCs w:val="21"/>
        </w:rPr>
        <w:t>3</w:t>
      </w:r>
      <w:r w:rsidRPr="00272C24">
        <w:rPr>
          <w:rFonts w:ascii="宋体" w:eastAsia="宋体" w:hAnsi="宋体" w:hint="eastAsia"/>
          <w:b/>
          <w:szCs w:val="21"/>
        </w:rPr>
        <w:t>、</w:t>
      </w:r>
      <w:r>
        <w:rPr>
          <w:rFonts w:ascii="宋体" w:eastAsia="宋体" w:hAnsi="宋体" w:hint="eastAsia"/>
          <w:b/>
          <w:szCs w:val="21"/>
        </w:rPr>
        <w:t>人民币</w:t>
      </w:r>
      <w:bookmarkEnd w:id="29"/>
      <w:bookmarkEnd w:id="30"/>
      <w:r>
        <w:rPr>
          <w:rFonts w:ascii="宋体" w:eastAsia="宋体" w:hAnsi="宋体" w:hint="eastAsia"/>
          <w:b/>
          <w:szCs w:val="21"/>
        </w:rPr>
        <w:t>持续升值</w:t>
      </w:r>
      <w:bookmarkEnd w:id="31"/>
      <w:r w:rsidRPr="00272C24">
        <w:rPr>
          <w:rFonts w:ascii="宋体" w:eastAsia="宋体" w:hAnsi="宋体"/>
          <w:b/>
          <w:szCs w:val="21"/>
        </w:rPr>
        <w:t xml:space="preserve"> </w:t>
      </w:r>
    </w:p>
    <w:p w:rsidR="000D096B" w:rsidRDefault="000D096B" w:rsidP="00FF7842">
      <w:pPr>
        <w:pStyle w:val="BodyText"/>
        <w:spacing w:after="0" w:line="440" w:lineRule="exact"/>
        <w:rPr>
          <w:rFonts w:ascii="宋体" w:eastAsia="宋体" w:hAnsi="宋体"/>
          <w:szCs w:val="21"/>
        </w:rPr>
      </w:pPr>
      <w:r>
        <w:rPr>
          <w:rFonts w:ascii="宋体" w:eastAsia="宋体" w:hAnsi="宋体" w:hint="eastAsia"/>
          <w:szCs w:val="21"/>
        </w:rPr>
        <w:t>人民币汇率继续低位盘整，</w:t>
      </w:r>
      <w:r>
        <w:rPr>
          <w:rFonts w:ascii="宋体" w:eastAsia="宋体" w:hAnsi="宋体"/>
          <w:szCs w:val="21"/>
        </w:rPr>
        <w:t xml:space="preserve"> 12</w:t>
      </w:r>
      <w:r>
        <w:rPr>
          <w:rFonts w:ascii="宋体" w:eastAsia="宋体" w:hAnsi="宋体" w:hint="eastAsia"/>
          <w:szCs w:val="21"/>
        </w:rPr>
        <w:t>月</w:t>
      </w:r>
      <w:r>
        <w:rPr>
          <w:rFonts w:ascii="宋体" w:eastAsia="宋体" w:hAnsi="宋体"/>
          <w:szCs w:val="21"/>
        </w:rPr>
        <w:t>NDF</w:t>
      </w:r>
      <w:r>
        <w:rPr>
          <w:rFonts w:ascii="宋体" w:eastAsia="宋体" w:hAnsi="宋体" w:hint="eastAsia"/>
          <w:szCs w:val="21"/>
        </w:rPr>
        <w:t>与中间价的差额继续缩小，未来升值仍是高概率事件，热钱短期流入下降，但大规模流出风险较低。</w:t>
      </w:r>
    </w:p>
    <w:p w:rsidR="000D096B" w:rsidRPr="005D6F40" w:rsidRDefault="000D096B" w:rsidP="00536CA4">
      <w:pPr>
        <w:pStyle w:val="BodyText"/>
        <w:spacing w:after="0" w:line="440" w:lineRule="exact"/>
        <w:rPr>
          <w:rFonts w:ascii="宋体" w:eastAsia="宋体" w:hAnsi="宋体"/>
          <w:szCs w:val="21"/>
        </w:rPr>
      </w:pPr>
    </w:p>
    <w:tbl>
      <w:tblPr>
        <w:tblpPr w:leftFromText="180" w:rightFromText="180" w:vertAnchor="text" w:tblpY="1"/>
        <w:tblOverlap w:val="never"/>
        <w:tblW w:w="7370" w:type="dxa"/>
        <w:tblInd w:w="3402"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7370"/>
      </w:tblGrid>
      <w:tr w:rsidR="000D096B" w:rsidRPr="007207DB" w:rsidTr="00C32C20">
        <w:trPr>
          <w:cantSplit/>
          <w:trHeight w:val="200"/>
        </w:trPr>
        <w:tc>
          <w:tcPr>
            <w:tcW w:w="7370" w:type="dxa"/>
          </w:tcPr>
          <w:p w:rsidR="000D096B" w:rsidRPr="00077799" w:rsidRDefault="000D096B" w:rsidP="00985054">
            <w:pPr>
              <w:pStyle w:val="Caption"/>
              <w:rPr>
                <w:rFonts w:ascii="宋体" w:eastAsia="宋体" w:hAnsi="宋体"/>
              </w:rPr>
            </w:pPr>
            <w:bookmarkStart w:id="32" w:name="_Toc377390136"/>
            <w:r w:rsidRPr="00077799">
              <w:rPr>
                <w:rFonts w:hint="eastAsia"/>
              </w:rPr>
              <w:t>图表</w:t>
            </w:r>
            <w:r w:rsidRPr="00077799">
              <w:t xml:space="preserve"> </w:t>
            </w:r>
            <w:r w:rsidRPr="00077799">
              <w:fldChar w:fldCharType="begin"/>
            </w:r>
            <w:r w:rsidRPr="00077799">
              <w:instrText xml:space="preserve"> SEQ </w:instrText>
            </w:r>
            <w:r w:rsidRPr="00077799">
              <w:rPr>
                <w:rFonts w:hint="eastAsia"/>
              </w:rPr>
              <w:instrText>图表</w:instrText>
            </w:r>
            <w:r w:rsidRPr="00077799">
              <w:instrText xml:space="preserve"> \* ARABIC </w:instrText>
            </w:r>
            <w:r w:rsidRPr="00077799">
              <w:fldChar w:fldCharType="separate"/>
            </w:r>
            <w:r w:rsidRPr="00077799">
              <w:rPr>
                <w:noProof/>
              </w:rPr>
              <w:t>4</w:t>
            </w:r>
            <w:r w:rsidRPr="00077799">
              <w:fldChar w:fldCharType="end"/>
            </w:r>
            <w:r w:rsidRPr="00077799">
              <w:rPr>
                <w:rFonts w:ascii="宋体" w:eastAsia="宋体" w:hAnsi="宋体" w:hint="eastAsia"/>
              </w:rPr>
              <w:t>：人民币汇率低位盘整</w:t>
            </w:r>
            <w:bookmarkEnd w:id="32"/>
            <w:r w:rsidRPr="00077799">
              <w:rPr>
                <w:rFonts w:ascii="宋体" w:eastAsia="宋体" w:hAnsi="宋体"/>
              </w:rPr>
              <w:t xml:space="preserve"> </w:t>
            </w:r>
          </w:p>
        </w:tc>
      </w:tr>
      <w:tr w:rsidR="000D096B" w:rsidRPr="007207DB" w:rsidTr="005D6F40">
        <w:tblPrEx>
          <w:tblCellMar>
            <w:left w:w="108" w:type="dxa"/>
            <w:right w:w="108" w:type="dxa"/>
          </w:tblCellMar>
        </w:tblPrEx>
        <w:trPr>
          <w:cantSplit/>
          <w:trHeight w:val="3509"/>
        </w:trPr>
        <w:tc>
          <w:tcPr>
            <w:tcW w:w="7370" w:type="dxa"/>
          </w:tcPr>
          <w:p w:rsidR="000D096B" w:rsidRPr="00985054" w:rsidRDefault="000D096B" w:rsidP="00C32C20">
            <w:pPr>
              <w:pStyle w:val="BodyText"/>
              <w:spacing w:after="0" w:line="10" w:lineRule="atLeast"/>
              <w:ind w:left="0"/>
              <w:rPr>
                <w:rFonts w:ascii="宋体" w:eastAsia="宋体" w:hAnsi="宋体" w:cs="Arial"/>
                <w:color w:val="auto"/>
              </w:rPr>
            </w:pPr>
            <w:r w:rsidRPr="00077799">
              <w:rPr>
                <w:noProof/>
                <w:lang w:val="en-US"/>
              </w:rPr>
              <w:object w:dxaOrig="7229" w:dyaOrig="4330">
                <v:shape id="图表 33" o:spid="_x0000_i1028" type="#_x0000_t75" style="width:361.2pt;height:216.6pt;visibility:visible" o:ole="">
                  <v:imagedata r:id="rId13" o:title=""/>
                  <o:lock v:ext="edit" aspectratio="f"/>
                </v:shape>
                <o:OLEObject Type="Embed" ProgID="Excel.Chart.8" ShapeID="图表 33" DrawAspect="Content" ObjectID="_1451139630" r:id="rId14"/>
              </w:object>
            </w:r>
          </w:p>
        </w:tc>
      </w:tr>
      <w:tr w:rsidR="000D096B" w:rsidRPr="007207DB" w:rsidTr="00C32C20">
        <w:trPr>
          <w:cantSplit/>
          <w:trHeight w:val="200"/>
        </w:trPr>
        <w:tc>
          <w:tcPr>
            <w:tcW w:w="7370" w:type="dxa"/>
          </w:tcPr>
          <w:p w:rsidR="000D096B" w:rsidRPr="007207DB" w:rsidRDefault="000D096B" w:rsidP="00C32C20">
            <w:pPr>
              <w:pStyle w:val="FootnoteNoline"/>
              <w:ind w:left="0"/>
              <w:rPr>
                <w:rFonts w:ascii="宋体" w:eastAsia="宋体" w:hAnsi="宋体"/>
              </w:rPr>
            </w:pPr>
            <w:r w:rsidRPr="007207DB">
              <w:rPr>
                <w:rFonts w:ascii="宋体" w:eastAsia="宋体" w:hAnsi="宋体" w:hint="eastAsia"/>
              </w:rPr>
              <w:t>来源：国金期货研究所</w:t>
            </w:r>
            <w:r w:rsidRPr="007207DB">
              <w:rPr>
                <w:rFonts w:ascii="宋体" w:eastAsia="宋体" w:hAnsi="宋体"/>
              </w:rPr>
              <w:t xml:space="preserve"> </w:t>
            </w:r>
          </w:p>
        </w:tc>
      </w:tr>
    </w:tbl>
    <w:p w:rsidR="000D096B" w:rsidRDefault="000D096B" w:rsidP="00064F4A">
      <w:pPr>
        <w:pStyle w:val="BodyText"/>
        <w:spacing w:after="0" w:line="440" w:lineRule="exact"/>
        <w:outlineLvl w:val="0"/>
        <w:rPr>
          <w:rFonts w:ascii="宋体" w:eastAsia="宋体" w:hAnsi="宋体"/>
          <w:b/>
          <w:sz w:val="28"/>
          <w:szCs w:val="21"/>
        </w:rPr>
      </w:pPr>
      <w:bookmarkStart w:id="33" w:name="_Toc366510564"/>
      <w:bookmarkStart w:id="34" w:name="_Toc366510925"/>
      <w:bookmarkStart w:id="35" w:name="_Toc366510976"/>
      <w:bookmarkStart w:id="36" w:name="_Toc370132710"/>
      <w:bookmarkStart w:id="37" w:name="_Toc370739070"/>
      <w:bookmarkStart w:id="38" w:name="_Toc371343678"/>
      <w:bookmarkStart w:id="39" w:name="_Toc371950614"/>
      <w:bookmarkStart w:id="40" w:name="_Toc372550631"/>
    </w:p>
    <w:p w:rsidR="000D096B" w:rsidRDefault="000D096B" w:rsidP="00064F4A">
      <w:pPr>
        <w:pStyle w:val="BodyText"/>
        <w:spacing w:after="0" w:line="440" w:lineRule="exact"/>
        <w:outlineLvl w:val="0"/>
        <w:rPr>
          <w:rFonts w:ascii="宋体" w:eastAsia="宋体" w:hAnsi="宋体"/>
          <w:b/>
          <w:sz w:val="28"/>
          <w:szCs w:val="21"/>
        </w:rPr>
      </w:pPr>
    </w:p>
    <w:p w:rsidR="000D096B" w:rsidRDefault="000D096B" w:rsidP="00064F4A">
      <w:pPr>
        <w:pStyle w:val="BodyText"/>
        <w:spacing w:after="0" w:line="440" w:lineRule="exact"/>
        <w:outlineLvl w:val="0"/>
        <w:rPr>
          <w:rFonts w:ascii="宋体" w:eastAsia="宋体" w:hAnsi="宋体"/>
          <w:b/>
          <w:sz w:val="28"/>
          <w:szCs w:val="21"/>
        </w:rPr>
      </w:pPr>
      <w:bookmarkStart w:id="41" w:name="_Toc377390127"/>
      <w:r w:rsidRPr="007207DB">
        <w:rPr>
          <w:rFonts w:ascii="宋体" w:eastAsia="宋体" w:hAnsi="宋体" w:hint="eastAsia"/>
          <w:b/>
          <w:sz w:val="28"/>
          <w:szCs w:val="21"/>
        </w:rPr>
        <w:t>三、</w:t>
      </w:r>
      <w:r>
        <w:rPr>
          <w:rFonts w:ascii="宋体" w:eastAsia="宋体" w:hAnsi="宋体" w:hint="eastAsia"/>
          <w:b/>
          <w:sz w:val="28"/>
          <w:szCs w:val="21"/>
        </w:rPr>
        <w:t>银行间</w:t>
      </w:r>
      <w:r w:rsidRPr="007207DB">
        <w:rPr>
          <w:rFonts w:ascii="宋体" w:eastAsia="宋体" w:hAnsi="宋体" w:hint="eastAsia"/>
          <w:b/>
          <w:sz w:val="28"/>
          <w:szCs w:val="21"/>
        </w:rPr>
        <w:t>市场分析</w:t>
      </w:r>
      <w:bookmarkEnd w:id="33"/>
      <w:bookmarkEnd w:id="34"/>
      <w:bookmarkEnd w:id="35"/>
      <w:bookmarkEnd w:id="36"/>
      <w:bookmarkEnd w:id="37"/>
      <w:bookmarkEnd w:id="38"/>
      <w:bookmarkEnd w:id="39"/>
      <w:bookmarkEnd w:id="40"/>
      <w:bookmarkEnd w:id="41"/>
    </w:p>
    <w:p w:rsidR="000D096B" w:rsidRDefault="000D096B" w:rsidP="002B626D">
      <w:pPr>
        <w:pStyle w:val="BodyText"/>
        <w:spacing w:after="0" w:line="440" w:lineRule="exact"/>
        <w:outlineLvl w:val="1"/>
        <w:rPr>
          <w:rFonts w:ascii="宋体" w:eastAsia="宋体" w:hAnsi="宋体"/>
          <w:b/>
          <w:szCs w:val="21"/>
        </w:rPr>
      </w:pPr>
      <w:bookmarkStart w:id="42" w:name="_Toc366510565"/>
      <w:bookmarkStart w:id="43" w:name="_Toc366510926"/>
      <w:bookmarkStart w:id="44" w:name="_Toc366510977"/>
      <w:bookmarkStart w:id="45" w:name="_Toc370132711"/>
      <w:bookmarkStart w:id="46" w:name="_Toc370739071"/>
      <w:bookmarkStart w:id="47" w:name="_Toc371343679"/>
      <w:bookmarkStart w:id="48" w:name="_Toc371950615"/>
      <w:bookmarkStart w:id="49" w:name="_Toc372550632"/>
      <w:bookmarkStart w:id="50" w:name="_Toc377390128"/>
      <w:r w:rsidRPr="007207DB">
        <w:rPr>
          <w:rFonts w:ascii="宋体" w:eastAsia="宋体" w:hAnsi="宋体"/>
          <w:b/>
          <w:szCs w:val="21"/>
        </w:rPr>
        <w:t>1</w:t>
      </w:r>
      <w:r w:rsidRPr="007207DB">
        <w:rPr>
          <w:rFonts w:ascii="宋体" w:eastAsia="宋体" w:hAnsi="宋体" w:hint="eastAsia"/>
          <w:b/>
          <w:szCs w:val="21"/>
        </w:rPr>
        <w:t>、银行间同业拆借和回购市场资金</w:t>
      </w:r>
      <w:bookmarkEnd w:id="42"/>
      <w:bookmarkEnd w:id="43"/>
      <w:bookmarkEnd w:id="44"/>
      <w:bookmarkEnd w:id="45"/>
      <w:bookmarkEnd w:id="46"/>
      <w:bookmarkEnd w:id="47"/>
      <w:bookmarkEnd w:id="48"/>
      <w:bookmarkEnd w:id="49"/>
      <w:r>
        <w:rPr>
          <w:rFonts w:ascii="宋体" w:eastAsia="宋体" w:hAnsi="宋体" w:hint="eastAsia"/>
          <w:b/>
          <w:szCs w:val="21"/>
        </w:rPr>
        <w:t>面持续向好</w:t>
      </w:r>
      <w:bookmarkEnd w:id="50"/>
    </w:p>
    <w:p w:rsidR="000D096B" w:rsidRPr="001C4297" w:rsidRDefault="000D096B" w:rsidP="002B626D">
      <w:pPr>
        <w:pStyle w:val="BodyText"/>
        <w:spacing w:after="0" w:line="440" w:lineRule="exact"/>
        <w:outlineLvl w:val="1"/>
        <w:rPr>
          <w:rFonts w:ascii="宋体" w:eastAsia="宋体" w:hAnsi="宋体"/>
          <w:szCs w:val="21"/>
        </w:rPr>
      </w:pPr>
    </w:p>
    <w:tbl>
      <w:tblPr>
        <w:tblpPr w:leftFromText="180" w:rightFromText="180" w:vertAnchor="text" w:tblpY="1"/>
        <w:tblOverlap w:val="never"/>
        <w:tblW w:w="7370" w:type="dxa"/>
        <w:tblInd w:w="3402"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7370"/>
      </w:tblGrid>
      <w:tr w:rsidR="000D096B" w:rsidRPr="007207DB" w:rsidTr="00613B44">
        <w:trPr>
          <w:cantSplit/>
          <w:trHeight w:val="200"/>
        </w:trPr>
        <w:tc>
          <w:tcPr>
            <w:tcW w:w="7370" w:type="dxa"/>
          </w:tcPr>
          <w:p w:rsidR="000D096B" w:rsidRPr="00077799" w:rsidRDefault="000D096B" w:rsidP="00041ED0">
            <w:pPr>
              <w:pStyle w:val="Caption"/>
              <w:rPr>
                <w:rFonts w:ascii="宋体" w:eastAsia="宋体" w:hAnsi="宋体"/>
              </w:rPr>
            </w:pPr>
            <w:bookmarkStart w:id="51" w:name="_Toc366510799"/>
            <w:bookmarkStart w:id="52" w:name="_Toc377390137"/>
            <w:r w:rsidRPr="00077799">
              <w:rPr>
                <w:rFonts w:hint="eastAsia"/>
              </w:rPr>
              <w:t>图表</w:t>
            </w:r>
            <w:r w:rsidRPr="00077799">
              <w:t xml:space="preserve"> </w:t>
            </w:r>
            <w:r w:rsidRPr="00077799">
              <w:fldChar w:fldCharType="begin"/>
            </w:r>
            <w:r w:rsidRPr="00077799">
              <w:instrText xml:space="preserve"> SEQ </w:instrText>
            </w:r>
            <w:r w:rsidRPr="00077799">
              <w:rPr>
                <w:rFonts w:hint="eastAsia"/>
              </w:rPr>
              <w:instrText>图表</w:instrText>
            </w:r>
            <w:r w:rsidRPr="00077799">
              <w:instrText xml:space="preserve"> \* ARABIC </w:instrText>
            </w:r>
            <w:r w:rsidRPr="00077799">
              <w:fldChar w:fldCharType="separate"/>
            </w:r>
            <w:r w:rsidRPr="00077799">
              <w:rPr>
                <w:noProof/>
              </w:rPr>
              <w:t>5</w:t>
            </w:r>
            <w:r w:rsidRPr="00077799">
              <w:fldChar w:fldCharType="end"/>
            </w:r>
            <w:r w:rsidRPr="00077799">
              <w:rPr>
                <w:rFonts w:ascii="宋体" w:eastAsia="宋体" w:hAnsi="宋体" w:hint="eastAsia"/>
              </w:rPr>
              <w:t>：</w:t>
            </w:r>
            <w:r w:rsidRPr="00077799">
              <w:rPr>
                <w:rFonts w:ascii="宋体" w:eastAsia="宋体" w:hAnsi="宋体"/>
              </w:rPr>
              <w:t xml:space="preserve">R007-R001 </w:t>
            </w:r>
            <w:r w:rsidRPr="00077799">
              <w:rPr>
                <w:rFonts w:ascii="宋体" w:eastAsia="宋体" w:hAnsi="宋体" w:hint="eastAsia"/>
              </w:rPr>
              <w:t>与</w:t>
            </w:r>
            <w:r w:rsidRPr="00077799">
              <w:rPr>
                <w:rFonts w:ascii="宋体" w:eastAsia="宋体" w:hAnsi="宋体"/>
              </w:rPr>
              <w:t>7</w:t>
            </w:r>
            <w:r w:rsidRPr="00077799">
              <w:rPr>
                <w:rFonts w:ascii="宋体" w:eastAsia="宋体" w:hAnsi="宋体" w:hint="eastAsia"/>
              </w:rPr>
              <w:t>年期国债收益率的对比</w:t>
            </w:r>
            <w:bookmarkEnd w:id="51"/>
            <w:bookmarkEnd w:id="52"/>
          </w:p>
        </w:tc>
      </w:tr>
      <w:tr w:rsidR="000D096B" w:rsidRPr="007207DB" w:rsidTr="008B0100">
        <w:tblPrEx>
          <w:tblCellMar>
            <w:left w:w="108" w:type="dxa"/>
            <w:right w:w="108" w:type="dxa"/>
          </w:tblCellMar>
        </w:tblPrEx>
        <w:trPr>
          <w:cantSplit/>
          <w:trHeight w:val="3509"/>
        </w:trPr>
        <w:tc>
          <w:tcPr>
            <w:tcW w:w="7370" w:type="dxa"/>
          </w:tcPr>
          <w:p w:rsidR="000D096B" w:rsidRPr="007207DB" w:rsidRDefault="000D096B" w:rsidP="00613B44">
            <w:pPr>
              <w:pStyle w:val="BodyText"/>
              <w:spacing w:after="0" w:line="10" w:lineRule="atLeast"/>
              <w:ind w:left="0"/>
              <w:rPr>
                <w:rFonts w:ascii="宋体" w:eastAsia="宋体" w:hAnsi="宋体" w:cs="Arial"/>
                <w:color w:val="auto"/>
              </w:rPr>
            </w:pPr>
            <w:r w:rsidRPr="00077799">
              <w:rPr>
                <w:noProof/>
                <w:lang w:val="en-US"/>
              </w:rPr>
              <w:object w:dxaOrig="7249" w:dyaOrig="4512">
                <v:shape id="图表 35" o:spid="_x0000_i1029" type="#_x0000_t75" style="width:362.4pt;height:225.6pt;visibility:visible" o:ole="">
                  <v:imagedata r:id="rId15" o:title=""/>
                  <o:lock v:ext="edit" aspectratio="f"/>
                </v:shape>
                <o:OLEObject Type="Embed" ProgID="Excel.Chart.8" ShapeID="图表 35" DrawAspect="Content" ObjectID="_1451139631" r:id="rId16"/>
              </w:object>
            </w:r>
          </w:p>
        </w:tc>
      </w:tr>
      <w:tr w:rsidR="000D096B" w:rsidRPr="007207DB" w:rsidTr="00613B44">
        <w:trPr>
          <w:cantSplit/>
          <w:trHeight w:val="200"/>
        </w:trPr>
        <w:tc>
          <w:tcPr>
            <w:tcW w:w="7370" w:type="dxa"/>
          </w:tcPr>
          <w:p w:rsidR="000D096B" w:rsidRPr="007207DB" w:rsidRDefault="000D096B" w:rsidP="00613B44">
            <w:pPr>
              <w:pStyle w:val="FootnoteNoline"/>
              <w:ind w:left="0"/>
              <w:rPr>
                <w:rFonts w:ascii="宋体" w:eastAsia="宋体" w:hAnsi="宋体"/>
              </w:rPr>
            </w:pPr>
            <w:r w:rsidRPr="007207DB">
              <w:rPr>
                <w:rFonts w:ascii="宋体" w:eastAsia="宋体" w:hAnsi="宋体" w:hint="eastAsia"/>
              </w:rPr>
              <w:t>来源：国金期货研究所</w:t>
            </w:r>
            <w:r w:rsidRPr="007207DB">
              <w:rPr>
                <w:rFonts w:ascii="宋体" w:eastAsia="宋体" w:hAnsi="宋体"/>
              </w:rPr>
              <w:t xml:space="preserve"> </w:t>
            </w:r>
          </w:p>
        </w:tc>
      </w:tr>
    </w:tbl>
    <w:p w:rsidR="000D096B" w:rsidRPr="007207DB" w:rsidRDefault="000D096B" w:rsidP="00D96D4E">
      <w:pPr>
        <w:pStyle w:val="BodyText"/>
        <w:rPr>
          <w:rFonts w:ascii="宋体" w:eastAsia="宋体" w:hAnsi="宋体"/>
        </w:rPr>
      </w:pPr>
    </w:p>
    <w:tbl>
      <w:tblPr>
        <w:tblpPr w:leftFromText="180" w:rightFromText="180" w:vertAnchor="text" w:tblpY="1"/>
        <w:tblOverlap w:val="never"/>
        <w:tblW w:w="10771" w:type="dxa"/>
        <w:tblLayout w:type="fixed"/>
        <w:tblCellMar>
          <w:left w:w="0" w:type="dxa"/>
          <w:right w:w="0" w:type="dxa"/>
        </w:tblCellMar>
        <w:tblLook w:val="0000"/>
      </w:tblPr>
      <w:tblGrid>
        <w:gridCol w:w="5268"/>
        <w:gridCol w:w="236"/>
        <w:gridCol w:w="5267"/>
      </w:tblGrid>
      <w:tr w:rsidR="000D096B" w:rsidRPr="007207DB" w:rsidTr="00DA23E0">
        <w:trPr>
          <w:cantSplit/>
          <w:trHeight w:val="200"/>
        </w:trPr>
        <w:tc>
          <w:tcPr>
            <w:tcW w:w="5268" w:type="dxa"/>
            <w:tcBorders>
              <w:top w:val="single" w:sz="4" w:space="0" w:color="C00000"/>
              <w:bottom w:val="single" w:sz="4" w:space="0" w:color="C00000"/>
            </w:tcBorders>
          </w:tcPr>
          <w:p w:rsidR="000D096B" w:rsidRPr="00077799" w:rsidRDefault="000D096B" w:rsidP="00041ED0">
            <w:pPr>
              <w:pStyle w:val="Caption"/>
              <w:rPr>
                <w:rFonts w:ascii="宋体" w:eastAsia="宋体" w:hAnsi="宋体"/>
                <w:lang w:val="en-US"/>
              </w:rPr>
            </w:pPr>
            <w:bookmarkStart w:id="53" w:name="_Toc366510800"/>
            <w:bookmarkStart w:id="54" w:name="_Toc377390138"/>
            <w:r w:rsidRPr="00077799">
              <w:rPr>
                <w:rFonts w:hint="eastAsia"/>
              </w:rPr>
              <w:t>图表</w:t>
            </w:r>
            <w:r w:rsidRPr="00077799">
              <w:t xml:space="preserve"> </w:t>
            </w:r>
            <w:r w:rsidRPr="00077799">
              <w:fldChar w:fldCharType="begin"/>
            </w:r>
            <w:r w:rsidRPr="00077799">
              <w:instrText xml:space="preserve"> SEQ </w:instrText>
            </w:r>
            <w:r w:rsidRPr="00077799">
              <w:rPr>
                <w:rFonts w:hint="eastAsia"/>
              </w:rPr>
              <w:instrText>图表</w:instrText>
            </w:r>
            <w:r w:rsidRPr="00077799">
              <w:instrText xml:space="preserve"> \* ARABIC </w:instrText>
            </w:r>
            <w:r w:rsidRPr="00077799">
              <w:fldChar w:fldCharType="separate"/>
            </w:r>
            <w:r w:rsidRPr="00077799">
              <w:rPr>
                <w:noProof/>
              </w:rPr>
              <w:t>6</w:t>
            </w:r>
            <w:r w:rsidRPr="00077799">
              <w:fldChar w:fldCharType="end"/>
            </w:r>
            <w:r w:rsidRPr="00077799">
              <w:rPr>
                <w:rFonts w:ascii="宋体" w:eastAsia="宋体" w:hAnsi="宋体" w:hint="eastAsia"/>
                <w:lang w:val="en-US"/>
              </w:rPr>
              <w:t>：</w:t>
            </w:r>
            <w:r w:rsidRPr="00077799">
              <w:rPr>
                <w:rFonts w:ascii="宋体" w:eastAsia="宋体" w:hAnsi="宋体"/>
                <w:lang w:val="en-US"/>
              </w:rPr>
              <w:t>7</w:t>
            </w:r>
            <w:r w:rsidRPr="00077799">
              <w:rPr>
                <w:rFonts w:ascii="宋体" w:eastAsia="宋体" w:hAnsi="宋体" w:hint="eastAsia"/>
                <w:lang w:val="en-US"/>
              </w:rPr>
              <w:t>天</w:t>
            </w:r>
            <w:r w:rsidRPr="00077799">
              <w:rPr>
                <w:rFonts w:ascii="宋体" w:eastAsia="宋体" w:hAnsi="宋体"/>
                <w:lang w:val="en-US"/>
              </w:rPr>
              <w:t>shior-</w:t>
            </w:r>
            <w:r w:rsidRPr="00077799">
              <w:rPr>
                <w:rFonts w:ascii="宋体" w:eastAsia="宋体" w:hAnsi="宋体" w:hint="eastAsia"/>
                <w:lang w:val="en-US"/>
              </w:rPr>
              <w:t>隔日</w:t>
            </w:r>
            <w:r w:rsidRPr="00077799">
              <w:rPr>
                <w:rFonts w:ascii="宋体" w:eastAsia="宋体" w:hAnsi="宋体"/>
                <w:lang w:val="en-US"/>
              </w:rPr>
              <w:t>shibor</w:t>
            </w:r>
            <w:r w:rsidRPr="00077799">
              <w:rPr>
                <w:rFonts w:ascii="宋体" w:eastAsia="宋体" w:hAnsi="宋体" w:hint="eastAsia"/>
                <w:lang w:val="en-US"/>
              </w:rPr>
              <w:t>与</w:t>
            </w:r>
            <w:r w:rsidRPr="00077799">
              <w:rPr>
                <w:rFonts w:ascii="宋体" w:eastAsia="宋体" w:hAnsi="宋体"/>
                <w:lang w:val="en-US"/>
              </w:rPr>
              <w:t>7</w:t>
            </w:r>
            <w:r w:rsidRPr="00077799">
              <w:rPr>
                <w:rFonts w:ascii="宋体" w:eastAsia="宋体" w:hAnsi="宋体" w:hint="eastAsia"/>
                <w:lang w:val="en-US"/>
              </w:rPr>
              <w:t>年期国债收益对比</w:t>
            </w:r>
            <w:bookmarkEnd w:id="53"/>
            <w:bookmarkEnd w:id="54"/>
          </w:p>
        </w:tc>
        <w:tc>
          <w:tcPr>
            <w:tcW w:w="236" w:type="dxa"/>
          </w:tcPr>
          <w:p w:rsidR="000D096B" w:rsidRPr="007207DB" w:rsidRDefault="000D096B" w:rsidP="00613B44">
            <w:pPr>
              <w:pStyle w:val="BodyText"/>
              <w:spacing w:after="0" w:line="10" w:lineRule="atLeast"/>
              <w:ind w:left="0"/>
              <w:jc w:val="center"/>
              <w:rPr>
                <w:rFonts w:ascii="宋体" w:eastAsia="宋体" w:hAnsi="宋体" w:cs="Arial"/>
                <w:lang w:val="en-US"/>
              </w:rPr>
            </w:pPr>
          </w:p>
        </w:tc>
        <w:tc>
          <w:tcPr>
            <w:tcW w:w="5267" w:type="dxa"/>
            <w:tcBorders>
              <w:top w:val="single" w:sz="4" w:space="0" w:color="C00000"/>
              <w:bottom w:val="single" w:sz="4" w:space="0" w:color="C00000"/>
            </w:tcBorders>
          </w:tcPr>
          <w:p w:rsidR="000D096B" w:rsidRPr="00077799" w:rsidRDefault="000D096B" w:rsidP="00041ED0">
            <w:pPr>
              <w:pStyle w:val="Caption"/>
              <w:rPr>
                <w:rFonts w:ascii="宋体" w:eastAsia="宋体" w:hAnsi="宋体"/>
                <w:lang w:val="en-US"/>
              </w:rPr>
            </w:pPr>
            <w:bookmarkStart w:id="55" w:name="_Toc366510801"/>
            <w:bookmarkStart w:id="56" w:name="_Toc377390139"/>
            <w:r w:rsidRPr="00077799">
              <w:rPr>
                <w:rFonts w:hint="eastAsia"/>
              </w:rPr>
              <w:t>图表</w:t>
            </w:r>
            <w:r w:rsidRPr="00077799">
              <w:t xml:space="preserve"> </w:t>
            </w:r>
            <w:r w:rsidRPr="00077799">
              <w:fldChar w:fldCharType="begin"/>
            </w:r>
            <w:r w:rsidRPr="00077799">
              <w:instrText xml:space="preserve"> SEQ </w:instrText>
            </w:r>
            <w:r w:rsidRPr="00077799">
              <w:rPr>
                <w:rFonts w:hint="eastAsia"/>
              </w:rPr>
              <w:instrText>图表</w:instrText>
            </w:r>
            <w:r w:rsidRPr="00077799">
              <w:instrText xml:space="preserve"> \* ARABIC </w:instrText>
            </w:r>
            <w:r w:rsidRPr="00077799">
              <w:fldChar w:fldCharType="separate"/>
            </w:r>
            <w:r w:rsidRPr="00077799">
              <w:rPr>
                <w:noProof/>
              </w:rPr>
              <w:t>7</w:t>
            </w:r>
            <w:r w:rsidRPr="00077799">
              <w:fldChar w:fldCharType="end"/>
            </w:r>
            <w:r w:rsidRPr="00077799">
              <w:rPr>
                <w:rFonts w:ascii="宋体" w:eastAsia="宋体" w:hAnsi="宋体" w:hint="eastAsia"/>
                <w:lang w:val="en-US"/>
              </w:rPr>
              <w:t>：</w:t>
            </w:r>
            <w:r w:rsidRPr="00077799">
              <w:rPr>
                <w:rFonts w:ascii="宋体" w:eastAsia="宋体" w:hAnsi="宋体"/>
                <w:lang w:val="en-US"/>
              </w:rPr>
              <w:t>7</w:t>
            </w:r>
            <w:r w:rsidRPr="00077799">
              <w:rPr>
                <w:rFonts w:ascii="宋体" w:eastAsia="宋体" w:hAnsi="宋体" w:hint="eastAsia"/>
                <w:lang w:val="en-US"/>
              </w:rPr>
              <w:t>天同业拆借利率</w:t>
            </w:r>
            <w:r w:rsidRPr="00077799">
              <w:rPr>
                <w:rFonts w:ascii="宋体" w:eastAsia="宋体" w:hAnsi="宋体"/>
                <w:lang w:val="en-US"/>
              </w:rPr>
              <w:t>-</w:t>
            </w:r>
            <w:r w:rsidRPr="00077799">
              <w:rPr>
                <w:rFonts w:ascii="宋体" w:eastAsia="宋体" w:hAnsi="宋体" w:hint="eastAsia"/>
                <w:lang w:val="en-US"/>
              </w:rPr>
              <w:t>隔夜拆借利率与</w:t>
            </w:r>
            <w:r w:rsidRPr="00077799">
              <w:rPr>
                <w:rFonts w:ascii="宋体" w:eastAsia="宋体" w:hAnsi="宋体"/>
                <w:lang w:val="en-US"/>
              </w:rPr>
              <w:t>7</w:t>
            </w:r>
            <w:r w:rsidRPr="00077799">
              <w:rPr>
                <w:rFonts w:ascii="宋体" w:eastAsia="宋体" w:hAnsi="宋体" w:hint="eastAsia"/>
                <w:lang w:val="en-US"/>
              </w:rPr>
              <w:t>年期国债收益率对比</w:t>
            </w:r>
            <w:bookmarkEnd w:id="55"/>
            <w:bookmarkEnd w:id="56"/>
          </w:p>
        </w:tc>
      </w:tr>
      <w:tr w:rsidR="000D096B" w:rsidRPr="007207DB" w:rsidTr="008B0100">
        <w:tblPrEx>
          <w:tblCellMar>
            <w:left w:w="108" w:type="dxa"/>
            <w:right w:w="108" w:type="dxa"/>
          </w:tblCellMar>
        </w:tblPrEx>
        <w:trPr>
          <w:cantSplit/>
          <w:trHeight w:val="3016"/>
        </w:trPr>
        <w:tc>
          <w:tcPr>
            <w:tcW w:w="5268" w:type="dxa"/>
            <w:tcBorders>
              <w:top w:val="single" w:sz="4" w:space="0" w:color="C00000"/>
              <w:bottom w:val="single" w:sz="4" w:space="0" w:color="C00000"/>
            </w:tcBorders>
          </w:tcPr>
          <w:p w:rsidR="000D096B" w:rsidRPr="007207DB" w:rsidRDefault="000D096B" w:rsidP="00613B44">
            <w:pPr>
              <w:rPr>
                <w:rFonts w:ascii="宋体" w:eastAsia="宋体" w:hAnsi="宋体"/>
                <w:lang w:val="en-US"/>
              </w:rPr>
            </w:pPr>
            <w:r w:rsidRPr="00077799">
              <w:rPr>
                <w:noProof/>
                <w:lang w:val="en-US"/>
              </w:rPr>
              <w:object w:dxaOrig="5146" w:dyaOrig="3802">
                <v:shape id="图表 38" o:spid="_x0000_i1030" type="#_x0000_t75" style="width:257.4pt;height:190.2pt;visibility:visible" o:ole="">
                  <v:imagedata r:id="rId17" o:title="" cropbottom="-52f"/>
                  <o:lock v:ext="edit" aspectratio="f"/>
                </v:shape>
                <o:OLEObject Type="Embed" ProgID="Excel.Chart.8" ShapeID="图表 38" DrawAspect="Content" ObjectID="_1451139632" r:id="rId18"/>
              </w:object>
            </w:r>
          </w:p>
        </w:tc>
        <w:tc>
          <w:tcPr>
            <w:tcW w:w="236" w:type="dxa"/>
          </w:tcPr>
          <w:p w:rsidR="000D096B" w:rsidRPr="007207DB" w:rsidRDefault="000D096B" w:rsidP="00613B44">
            <w:pPr>
              <w:rPr>
                <w:rFonts w:ascii="宋体" w:eastAsia="宋体" w:hAnsi="宋体"/>
                <w:lang w:val="en-US"/>
              </w:rPr>
            </w:pPr>
            <w:r w:rsidRPr="007207DB">
              <w:rPr>
                <w:rFonts w:ascii="宋体" w:eastAsia="宋体" w:hAnsi="宋体"/>
                <w:lang w:val="en-US"/>
              </w:rPr>
              <w:t xml:space="preserve">  </w:t>
            </w:r>
          </w:p>
        </w:tc>
        <w:tc>
          <w:tcPr>
            <w:tcW w:w="5267" w:type="dxa"/>
            <w:tcBorders>
              <w:top w:val="single" w:sz="4" w:space="0" w:color="C00000"/>
              <w:bottom w:val="single" w:sz="4" w:space="0" w:color="C00000"/>
            </w:tcBorders>
          </w:tcPr>
          <w:p w:rsidR="000D096B" w:rsidRPr="001A43CB" w:rsidRDefault="000D096B" w:rsidP="00613B44">
            <w:pPr>
              <w:rPr>
                <w:rFonts w:ascii="宋体" w:eastAsia="宋体" w:hAnsi="宋体"/>
                <w:b/>
                <w:lang w:val="en-US"/>
              </w:rPr>
            </w:pPr>
            <w:r w:rsidRPr="00077799">
              <w:rPr>
                <w:noProof/>
                <w:lang w:val="en-US"/>
              </w:rPr>
              <w:object w:dxaOrig="5088" w:dyaOrig="3802">
                <v:shape id="图表 39" o:spid="_x0000_i1031" type="#_x0000_t75" style="width:254.4pt;height:190.2pt;visibility:visible" o:ole="">
                  <v:imagedata r:id="rId19" o:title="" cropbottom="-52f"/>
                  <o:lock v:ext="edit" aspectratio="f"/>
                </v:shape>
                <o:OLEObject Type="Embed" ProgID="Excel.Chart.8" ShapeID="图表 39" DrawAspect="Content" ObjectID="_1451139633" r:id="rId20"/>
              </w:object>
            </w:r>
          </w:p>
        </w:tc>
      </w:tr>
      <w:tr w:rsidR="000D096B" w:rsidRPr="007207DB" w:rsidTr="00DA23E0">
        <w:trPr>
          <w:cantSplit/>
          <w:trHeight w:val="200"/>
        </w:trPr>
        <w:tc>
          <w:tcPr>
            <w:tcW w:w="5268" w:type="dxa"/>
            <w:tcBorders>
              <w:top w:val="single" w:sz="4" w:space="0" w:color="C00000"/>
            </w:tcBorders>
          </w:tcPr>
          <w:p w:rsidR="000D096B" w:rsidRPr="007207DB" w:rsidRDefault="000D096B" w:rsidP="00613B44">
            <w:pPr>
              <w:pStyle w:val="FootnoteNoline"/>
              <w:ind w:left="0"/>
              <w:rPr>
                <w:rFonts w:ascii="宋体" w:eastAsia="宋体" w:hAnsi="宋体"/>
                <w:lang w:val="en-US"/>
              </w:rPr>
            </w:pPr>
            <w:r w:rsidRPr="007207DB">
              <w:rPr>
                <w:rFonts w:ascii="宋体" w:eastAsia="宋体" w:hAnsi="宋体" w:hint="eastAsia"/>
                <w:lang w:val="en-US"/>
              </w:rPr>
              <w:t>来源：国金期货研究所</w:t>
            </w:r>
            <w:r w:rsidRPr="007207DB">
              <w:rPr>
                <w:rFonts w:ascii="宋体" w:eastAsia="宋体" w:hAnsi="宋体"/>
                <w:lang w:val="en-US"/>
              </w:rPr>
              <w:t xml:space="preserve"> </w:t>
            </w:r>
          </w:p>
        </w:tc>
        <w:tc>
          <w:tcPr>
            <w:tcW w:w="236" w:type="dxa"/>
          </w:tcPr>
          <w:p w:rsidR="000D096B" w:rsidRPr="007207DB" w:rsidRDefault="000D096B" w:rsidP="00613B44">
            <w:pPr>
              <w:pStyle w:val="BodyText"/>
              <w:spacing w:after="0" w:line="10" w:lineRule="atLeast"/>
              <w:ind w:left="0"/>
              <w:jc w:val="center"/>
              <w:rPr>
                <w:rFonts w:ascii="宋体" w:eastAsia="宋体" w:hAnsi="宋体" w:cs="Arial"/>
                <w:lang w:val="en-US"/>
              </w:rPr>
            </w:pPr>
          </w:p>
        </w:tc>
        <w:tc>
          <w:tcPr>
            <w:tcW w:w="5267" w:type="dxa"/>
            <w:tcBorders>
              <w:top w:val="single" w:sz="4" w:space="0" w:color="C00000"/>
            </w:tcBorders>
          </w:tcPr>
          <w:p w:rsidR="000D096B" w:rsidRPr="007207DB" w:rsidRDefault="000D096B" w:rsidP="00613B44">
            <w:pPr>
              <w:pStyle w:val="BodyText"/>
              <w:spacing w:after="0" w:line="10" w:lineRule="atLeast"/>
              <w:ind w:left="0"/>
              <w:jc w:val="center"/>
              <w:rPr>
                <w:rFonts w:ascii="宋体" w:eastAsia="宋体" w:hAnsi="宋体" w:cs="Arial"/>
                <w:lang w:val="en-US"/>
              </w:rPr>
            </w:pPr>
          </w:p>
        </w:tc>
      </w:tr>
    </w:tbl>
    <w:p w:rsidR="000D096B" w:rsidRPr="007207DB" w:rsidRDefault="000D096B" w:rsidP="00D96D4E">
      <w:pPr>
        <w:pStyle w:val="BodyText"/>
        <w:rPr>
          <w:rFonts w:ascii="宋体" w:eastAsia="宋体" w:hAnsi="宋体"/>
        </w:rPr>
      </w:pPr>
    </w:p>
    <w:p w:rsidR="000D096B" w:rsidRDefault="000D096B" w:rsidP="0052365A">
      <w:pPr>
        <w:pStyle w:val="BodyText"/>
        <w:spacing w:line="440" w:lineRule="exact"/>
        <w:rPr>
          <w:rFonts w:ascii="宋体" w:eastAsia="宋体" w:hAnsi="宋体"/>
        </w:rPr>
      </w:pPr>
      <w:bookmarkStart w:id="57" w:name="_Toc366510566"/>
      <w:bookmarkStart w:id="58" w:name="_Toc366510927"/>
      <w:bookmarkStart w:id="59" w:name="_Toc366510978"/>
      <w:bookmarkStart w:id="60" w:name="_Toc370132712"/>
      <w:r>
        <w:rPr>
          <w:rFonts w:ascii="宋体" w:eastAsia="宋体" w:hAnsi="宋体" w:hint="eastAsia"/>
        </w:rPr>
        <w:t>上周央行虽然继续暂停公开市场操作，但资金面继续好转，资金面利率持续回落，市场情绪好转，预计本周仍将继续好转，资金面暂时无忧。</w:t>
      </w:r>
    </w:p>
    <w:p w:rsidR="000D096B" w:rsidRDefault="000D096B" w:rsidP="0052365A">
      <w:pPr>
        <w:pStyle w:val="BodyText"/>
        <w:spacing w:line="440" w:lineRule="exact"/>
        <w:rPr>
          <w:rFonts w:ascii="宋体" w:eastAsia="宋体" w:hAnsi="宋体"/>
        </w:rPr>
      </w:pPr>
    </w:p>
    <w:p w:rsidR="000D096B" w:rsidRPr="00F20BA2" w:rsidRDefault="000D096B" w:rsidP="00F20BA2">
      <w:pPr>
        <w:pStyle w:val="BodyText"/>
        <w:spacing w:line="440" w:lineRule="exact"/>
        <w:outlineLvl w:val="1"/>
        <w:rPr>
          <w:rFonts w:ascii="宋体" w:eastAsia="宋体" w:hAnsi="宋体"/>
        </w:rPr>
      </w:pPr>
      <w:bookmarkStart w:id="61" w:name="_Toc370739072"/>
      <w:bookmarkStart w:id="62" w:name="_Toc371343680"/>
      <w:bookmarkStart w:id="63" w:name="_Toc371950616"/>
      <w:bookmarkStart w:id="64" w:name="_Toc372550633"/>
      <w:bookmarkStart w:id="65" w:name="_Toc377390129"/>
      <w:r>
        <w:rPr>
          <w:rFonts w:ascii="宋体" w:eastAsia="宋体" w:hAnsi="宋体"/>
          <w:b/>
        </w:rPr>
        <w:t>2</w:t>
      </w:r>
      <w:r>
        <w:rPr>
          <w:rFonts w:ascii="宋体" w:eastAsia="宋体" w:hAnsi="宋体" w:hint="eastAsia"/>
          <w:b/>
        </w:rPr>
        <w:t>、</w:t>
      </w:r>
      <w:r w:rsidRPr="00F20BA2">
        <w:rPr>
          <w:rFonts w:ascii="宋体" w:eastAsia="宋体" w:hAnsi="宋体" w:hint="eastAsia"/>
          <w:b/>
        </w:rPr>
        <w:t>国债现券市场走势分析</w:t>
      </w:r>
      <w:bookmarkEnd w:id="57"/>
      <w:bookmarkEnd w:id="58"/>
      <w:bookmarkEnd w:id="59"/>
      <w:bookmarkEnd w:id="60"/>
      <w:bookmarkEnd w:id="61"/>
      <w:bookmarkEnd w:id="62"/>
      <w:bookmarkEnd w:id="63"/>
      <w:bookmarkEnd w:id="64"/>
      <w:bookmarkEnd w:id="65"/>
    </w:p>
    <w:tbl>
      <w:tblPr>
        <w:tblpPr w:leftFromText="180" w:rightFromText="180" w:vertAnchor="text" w:tblpY="1"/>
        <w:tblOverlap w:val="never"/>
        <w:tblW w:w="7370" w:type="dxa"/>
        <w:tblInd w:w="3402"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7370"/>
      </w:tblGrid>
      <w:tr w:rsidR="000D096B" w:rsidRPr="007207DB" w:rsidTr="00613B44">
        <w:trPr>
          <w:cantSplit/>
          <w:trHeight w:val="200"/>
        </w:trPr>
        <w:tc>
          <w:tcPr>
            <w:tcW w:w="7370" w:type="dxa"/>
          </w:tcPr>
          <w:p w:rsidR="000D096B" w:rsidRPr="00077799" w:rsidRDefault="000D096B" w:rsidP="00041ED0">
            <w:pPr>
              <w:pStyle w:val="Caption"/>
              <w:rPr>
                <w:rFonts w:ascii="宋体" w:eastAsia="宋体" w:hAnsi="宋体"/>
              </w:rPr>
            </w:pPr>
            <w:bookmarkStart w:id="66" w:name="_Toc366510802"/>
            <w:bookmarkStart w:id="67" w:name="_Toc377390140"/>
            <w:r w:rsidRPr="00077799">
              <w:rPr>
                <w:rFonts w:hint="eastAsia"/>
              </w:rPr>
              <w:t>图表</w:t>
            </w:r>
            <w:r w:rsidRPr="00077799">
              <w:t xml:space="preserve"> </w:t>
            </w:r>
            <w:r w:rsidRPr="00077799">
              <w:fldChar w:fldCharType="begin"/>
            </w:r>
            <w:r w:rsidRPr="00077799">
              <w:instrText xml:space="preserve"> SEQ </w:instrText>
            </w:r>
            <w:r w:rsidRPr="00077799">
              <w:rPr>
                <w:rFonts w:hint="eastAsia"/>
              </w:rPr>
              <w:instrText>图表</w:instrText>
            </w:r>
            <w:r w:rsidRPr="00077799">
              <w:instrText xml:space="preserve"> \* ARABIC </w:instrText>
            </w:r>
            <w:r w:rsidRPr="00077799">
              <w:fldChar w:fldCharType="separate"/>
            </w:r>
            <w:r w:rsidRPr="00077799">
              <w:rPr>
                <w:noProof/>
              </w:rPr>
              <w:t>8</w:t>
            </w:r>
            <w:r w:rsidRPr="00077799">
              <w:fldChar w:fldCharType="end"/>
            </w:r>
            <w:r w:rsidRPr="00077799">
              <w:rPr>
                <w:rFonts w:ascii="宋体" w:eastAsia="宋体" w:hAnsi="宋体" w:hint="eastAsia"/>
              </w:rPr>
              <w:t>：银行间固定收益率曲线走势</w:t>
            </w:r>
            <w:bookmarkEnd w:id="66"/>
            <w:bookmarkEnd w:id="67"/>
          </w:p>
        </w:tc>
      </w:tr>
      <w:tr w:rsidR="000D096B" w:rsidRPr="007207DB" w:rsidTr="00613B44">
        <w:trPr>
          <w:cantSplit/>
          <w:trHeight w:val="3509"/>
        </w:trPr>
        <w:tc>
          <w:tcPr>
            <w:tcW w:w="7370" w:type="dxa"/>
          </w:tcPr>
          <w:p w:rsidR="000D096B" w:rsidRPr="00164C46" w:rsidRDefault="000D096B" w:rsidP="00164C46">
            <w:pPr>
              <w:jc w:val="left"/>
              <w:rPr>
                <w:rFonts w:ascii="宋体" w:eastAsia="宋体" w:hAnsi="宋体" w:cs="宋体"/>
                <w:sz w:val="24"/>
                <w:szCs w:val="24"/>
                <w:lang w:val="en-US"/>
              </w:rPr>
            </w:pPr>
            <w:r w:rsidRPr="00077799">
              <w:rPr>
                <w:rFonts w:ascii="宋体" w:eastAsia="宋体" w:hAnsi="宋体" w:cs="宋体"/>
                <w:noProof/>
                <w:sz w:val="24"/>
                <w:szCs w:val="24"/>
                <w:lang w:val="en-US"/>
              </w:rPr>
              <w:pict>
                <v:shape id="图片 1" o:spid="_x0000_i1032" type="#_x0000_t75" style="width:361.8pt;height:219pt;visibility:visible">
                  <v:imagedata r:id="rId21" o:title=""/>
                </v:shape>
              </w:pict>
            </w:r>
          </w:p>
        </w:tc>
      </w:tr>
      <w:tr w:rsidR="000D096B" w:rsidRPr="007207DB" w:rsidTr="00613B44">
        <w:trPr>
          <w:cantSplit/>
          <w:trHeight w:val="200"/>
        </w:trPr>
        <w:tc>
          <w:tcPr>
            <w:tcW w:w="7370" w:type="dxa"/>
          </w:tcPr>
          <w:p w:rsidR="000D096B" w:rsidRPr="007207DB" w:rsidRDefault="000D096B" w:rsidP="00613B44">
            <w:pPr>
              <w:pStyle w:val="FootnoteNoline"/>
              <w:ind w:left="0"/>
              <w:rPr>
                <w:rFonts w:ascii="宋体" w:eastAsia="宋体" w:hAnsi="宋体"/>
              </w:rPr>
            </w:pPr>
            <w:r w:rsidRPr="007207DB">
              <w:rPr>
                <w:rFonts w:ascii="宋体" w:eastAsia="宋体" w:hAnsi="宋体" w:hint="eastAsia"/>
              </w:rPr>
              <w:t>来源：</w:t>
            </w:r>
            <w:r w:rsidRPr="007207DB">
              <w:rPr>
                <w:rFonts w:ascii="宋体" w:eastAsia="宋体" w:hAnsi="宋体"/>
              </w:rPr>
              <w:t>wind</w:t>
            </w:r>
          </w:p>
        </w:tc>
      </w:tr>
    </w:tbl>
    <w:p w:rsidR="000D096B" w:rsidRDefault="000D096B" w:rsidP="00EE6C24">
      <w:pPr>
        <w:pStyle w:val="BodyText"/>
        <w:spacing w:line="440" w:lineRule="exact"/>
        <w:rPr>
          <w:rFonts w:ascii="宋体" w:eastAsia="宋体" w:hAnsi="宋体"/>
        </w:rPr>
      </w:pPr>
    </w:p>
    <w:p w:rsidR="000D096B" w:rsidRDefault="000D096B" w:rsidP="00EE6C24">
      <w:pPr>
        <w:pStyle w:val="BodyText"/>
        <w:spacing w:line="440" w:lineRule="exact"/>
        <w:rPr>
          <w:rFonts w:ascii="宋体" w:eastAsia="宋体" w:hAnsi="宋体"/>
        </w:rPr>
      </w:pPr>
      <w:r>
        <w:rPr>
          <w:rFonts w:ascii="宋体" w:eastAsia="宋体" w:hAnsi="宋体" w:hint="eastAsia"/>
        </w:rPr>
        <w:t>上周银行间现券市场交投清淡，各期债券变化不大，固定利率国债收益率曲线也保持稳定，债券市场标杆</w:t>
      </w:r>
      <w:r>
        <w:rPr>
          <w:rFonts w:ascii="宋体" w:eastAsia="宋体" w:hAnsi="宋体"/>
        </w:rPr>
        <w:t>10</w:t>
      </w:r>
      <w:r>
        <w:rPr>
          <w:rFonts w:ascii="宋体" w:eastAsia="宋体" w:hAnsi="宋体" w:hint="eastAsia"/>
        </w:rPr>
        <w:t>年期国债收益率为</w:t>
      </w:r>
      <w:r>
        <w:rPr>
          <w:rFonts w:ascii="宋体" w:eastAsia="宋体" w:hAnsi="宋体"/>
        </w:rPr>
        <w:t>4.6056%</w:t>
      </w:r>
      <w:r>
        <w:rPr>
          <w:rFonts w:ascii="宋体" w:eastAsia="宋体" w:hAnsi="宋体" w:hint="eastAsia"/>
        </w:rPr>
        <w:t>，下行</w:t>
      </w:r>
      <w:r>
        <w:rPr>
          <w:rFonts w:ascii="宋体" w:eastAsia="宋体" w:hAnsi="宋体"/>
        </w:rPr>
        <w:t>3.98BP</w:t>
      </w:r>
      <w:r>
        <w:rPr>
          <w:rFonts w:ascii="宋体" w:eastAsia="宋体" w:hAnsi="宋体" w:hint="eastAsia"/>
        </w:rPr>
        <w:t>，</w:t>
      </w:r>
      <w:r>
        <w:rPr>
          <w:rFonts w:ascii="宋体" w:eastAsia="宋体" w:hAnsi="宋体"/>
        </w:rPr>
        <w:t>7</w:t>
      </w:r>
      <w:r>
        <w:rPr>
          <w:rFonts w:ascii="宋体" w:eastAsia="宋体" w:hAnsi="宋体" w:hint="eastAsia"/>
        </w:rPr>
        <w:t>年期国债到期收益率为</w:t>
      </w:r>
      <w:r>
        <w:rPr>
          <w:rFonts w:ascii="宋体" w:eastAsia="宋体" w:hAnsi="宋体"/>
        </w:rPr>
        <w:t>4.5720%</w:t>
      </w:r>
      <w:r>
        <w:rPr>
          <w:rFonts w:ascii="宋体" w:eastAsia="宋体" w:hAnsi="宋体" w:hint="eastAsia"/>
        </w:rPr>
        <w:t>，下行</w:t>
      </w:r>
      <w:r>
        <w:rPr>
          <w:rFonts w:ascii="宋体" w:eastAsia="宋体" w:hAnsi="宋体"/>
        </w:rPr>
        <w:t>6.96BP</w:t>
      </w:r>
      <w:r w:rsidRPr="007207DB">
        <w:rPr>
          <w:rFonts w:ascii="宋体" w:eastAsia="宋体" w:hAnsi="宋体" w:hint="eastAsia"/>
        </w:rPr>
        <w:t>。</w:t>
      </w:r>
    </w:p>
    <w:p w:rsidR="000D096B" w:rsidRPr="00E50B45" w:rsidRDefault="000D096B" w:rsidP="00EE6C24">
      <w:pPr>
        <w:pStyle w:val="BodyText"/>
        <w:spacing w:line="440" w:lineRule="exact"/>
        <w:rPr>
          <w:rFonts w:ascii="宋体" w:eastAsia="宋体" w:hAnsi="宋体"/>
        </w:rPr>
      </w:pPr>
    </w:p>
    <w:p w:rsidR="000D096B" w:rsidRPr="008B19C2" w:rsidRDefault="000D096B" w:rsidP="00F20BA2">
      <w:pPr>
        <w:pStyle w:val="BodyText"/>
        <w:spacing w:line="440" w:lineRule="exact"/>
        <w:outlineLvl w:val="1"/>
        <w:rPr>
          <w:rFonts w:ascii="宋体" w:eastAsia="宋体" w:hAnsi="宋体"/>
        </w:rPr>
      </w:pPr>
      <w:bookmarkStart w:id="68" w:name="_Toc366510567"/>
      <w:bookmarkStart w:id="69" w:name="_Toc366510928"/>
      <w:bookmarkStart w:id="70" w:name="_Toc366510979"/>
      <w:bookmarkStart w:id="71" w:name="_Toc370132713"/>
      <w:bookmarkStart w:id="72" w:name="_Toc370739073"/>
      <w:bookmarkStart w:id="73" w:name="_Toc371343681"/>
      <w:bookmarkStart w:id="74" w:name="_Toc371950617"/>
      <w:bookmarkStart w:id="75" w:name="_Toc372550634"/>
      <w:bookmarkStart w:id="76" w:name="_Toc377390130"/>
      <w:r w:rsidRPr="007207DB">
        <w:rPr>
          <w:rFonts w:ascii="宋体" w:eastAsia="宋体" w:hAnsi="宋体"/>
          <w:b/>
        </w:rPr>
        <w:t>3</w:t>
      </w:r>
      <w:r w:rsidRPr="007207DB">
        <w:rPr>
          <w:rFonts w:ascii="宋体" w:eastAsia="宋体" w:hAnsi="宋体" w:hint="eastAsia"/>
          <w:b/>
        </w:rPr>
        <w:t>、本周公开市场到期和债券发行预告</w:t>
      </w:r>
      <w:bookmarkEnd w:id="68"/>
      <w:bookmarkEnd w:id="69"/>
      <w:bookmarkEnd w:id="70"/>
      <w:bookmarkEnd w:id="71"/>
      <w:bookmarkEnd w:id="72"/>
      <w:bookmarkEnd w:id="73"/>
      <w:bookmarkEnd w:id="74"/>
      <w:bookmarkEnd w:id="75"/>
      <w:bookmarkEnd w:id="76"/>
    </w:p>
    <w:tbl>
      <w:tblPr>
        <w:tblpPr w:leftFromText="180" w:rightFromText="180" w:vertAnchor="text" w:tblpY="1"/>
        <w:tblOverlap w:val="never"/>
        <w:tblW w:w="7745" w:type="dxa"/>
        <w:tblInd w:w="3402"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7745"/>
      </w:tblGrid>
      <w:tr w:rsidR="000D096B" w:rsidRPr="007207DB" w:rsidTr="00031A68">
        <w:trPr>
          <w:cantSplit/>
          <w:trHeight w:val="90"/>
        </w:trPr>
        <w:tc>
          <w:tcPr>
            <w:tcW w:w="7745" w:type="dxa"/>
          </w:tcPr>
          <w:p w:rsidR="000D096B" w:rsidRPr="00077799" w:rsidRDefault="000D096B" w:rsidP="00903B38">
            <w:pPr>
              <w:pStyle w:val="Caption"/>
              <w:keepNext/>
              <w:jc w:val="left"/>
            </w:pPr>
            <w:bookmarkStart w:id="77" w:name="_Toc366510803"/>
            <w:bookmarkStart w:id="78" w:name="_Toc377390141"/>
            <w:r w:rsidRPr="00077799">
              <w:rPr>
                <w:rFonts w:hint="eastAsia"/>
              </w:rPr>
              <w:t>图表</w:t>
            </w:r>
            <w:r w:rsidRPr="00077799">
              <w:t xml:space="preserve"> </w:t>
            </w:r>
            <w:r w:rsidRPr="00077799">
              <w:fldChar w:fldCharType="begin"/>
            </w:r>
            <w:r w:rsidRPr="00077799">
              <w:instrText xml:space="preserve"> SEQ </w:instrText>
            </w:r>
            <w:r w:rsidRPr="00077799">
              <w:rPr>
                <w:rFonts w:hint="eastAsia"/>
              </w:rPr>
              <w:instrText>图表</w:instrText>
            </w:r>
            <w:r w:rsidRPr="00077799">
              <w:instrText xml:space="preserve"> \* ARABIC </w:instrText>
            </w:r>
            <w:r w:rsidRPr="00077799">
              <w:fldChar w:fldCharType="separate"/>
            </w:r>
            <w:r w:rsidRPr="00077799">
              <w:rPr>
                <w:noProof/>
              </w:rPr>
              <w:t>9</w:t>
            </w:r>
            <w:r w:rsidRPr="00077799">
              <w:fldChar w:fldCharType="end"/>
            </w:r>
            <w:r w:rsidRPr="00077799">
              <w:rPr>
                <w:rFonts w:ascii="宋体" w:eastAsia="宋体" w:hAnsi="宋体" w:hint="eastAsia"/>
              </w:rPr>
              <w:t>：本周重要债券发行预告</w:t>
            </w:r>
            <w:bookmarkEnd w:id="77"/>
            <w:bookmarkEnd w:id="78"/>
          </w:p>
        </w:tc>
      </w:tr>
      <w:tr w:rsidR="000D096B" w:rsidRPr="007207DB" w:rsidTr="00031A68">
        <w:trPr>
          <w:cantSplit/>
          <w:trHeight w:val="1223"/>
        </w:trPr>
        <w:tc>
          <w:tcPr>
            <w:tcW w:w="7745" w:type="dxa"/>
          </w:tcPr>
          <w:p w:rsidR="000D096B" w:rsidRPr="00F20BA2" w:rsidRDefault="000D096B" w:rsidP="00D05111">
            <w:pPr>
              <w:jc w:val="left"/>
              <w:rPr>
                <w:rFonts w:ascii="宋体" w:eastAsia="宋体" w:hAnsi="宋体" w:cs="宋体"/>
                <w:sz w:val="24"/>
                <w:szCs w:val="24"/>
                <w:lang w:val="en-US"/>
              </w:rPr>
            </w:pPr>
            <w:r w:rsidRPr="00077799">
              <w:rPr>
                <w:rFonts w:ascii="宋体" w:eastAsia="宋体" w:hAnsi="宋体" w:cs="宋体"/>
                <w:noProof/>
                <w:sz w:val="24"/>
                <w:szCs w:val="24"/>
                <w:lang w:val="en-US"/>
              </w:rPr>
              <w:pict>
                <v:shape id="图片 2" o:spid="_x0000_i1033" type="#_x0000_t75" style="width:382.2pt;height:145.8pt;visibility:visible">
                  <v:imagedata r:id="rId22" o:title=""/>
                </v:shape>
              </w:pict>
            </w:r>
          </w:p>
        </w:tc>
      </w:tr>
      <w:tr w:rsidR="000D096B" w:rsidRPr="007207DB" w:rsidTr="00031A68">
        <w:trPr>
          <w:cantSplit/>
          <w:trHeight w:val="90"/>
        </w:trPr>
        <w:tc>
          <w:tcPr>
            <w:tcW w:w="7745" w:type="dxa"/>
          </w:tcPr>
          <w:p w:rsidR="000D096B" w:rsidRPr="007207DB" w:rsidRDefault="000D096B" w:rsidP="00613B44">
            <w:pPr>
              <w:pStyle w:val="FootnoteNoline"/>
              <w:ind w:left="0"/>
              <w:rPr>
                <w:rFonts w:ascii="宋体" w:eastAsia="宋体" w:hAnsi="宋体"/>
              </w:rPr>
            </w:pPr>
            <w:r w:rsidRPr="007207DB">
              <w:rPr>
                <w:rFonts w:ascii="宋体" w:eastAsia="宋体" w:hAnsi="宋体" w:hint="eastAsia"/>
              </w:rPr>
              <w:t>来源：国金期货研究所</w:t>
            </w:r>
            <w:r w:rsidRPr="007207DB">
              <w:rPr>
                <w:rFonts w:ascii="宋体" w:eastAsia="宋体" w:hAnsi="宋体"/>
              </w:rPr>
              <w:t xml:space="preserve"> </w:t>
            </w:r>
          </w:p>
        </w:tc>
      </w:tr>
    </w:tbl>
    <w:p w:rsidR="000D096B" w:rsidRPr="007207DB" w:rsidRDefault="000D096B" w:rsidP="00EE6C24">
      <w:pPr>
        <w:pStyle w:val="BodyText"/>
        <w:spacing w:line="440" w:lineRule="exact"/>
        <w:rPr>
          <w:rFonts w:ascii="宋体" w:eastAsia="宋体" w:hAnsi="宋体"/>
        </w:rPr>
      </w:pPr>
    </w:p>
    <w:tbl>
      <w:tblPr>
        <w:tblpPr w:leftFromText="180" w:rightFromText="180" w:vertAnchor="text" w:tblpY="1"/>
        <w:tblOverlap w:val="never"/>
        <w:tblW w:w="7460" w:type="dxa"/>
        <w:tblInd w:w="3402" w:type="dxa"/>
        <w:tblBorders>
          <w:top w:val="single" w:sz="4" w:space="0" w:color="C00000"/>
          <w:insideH w:val="single" w:sz="4" w:space="0" w:color="C00000"/>
          <w:insideV w:val="single" w:sz="4" w:space="0" w:color="00A0E9"/>
        </w:tblBorders>
        <w:tblLayout w:type="fixed"/>
        <w:tblCellMar>
          <w:left w:w="0" w:type="dxa"/>
          <w:right w:w="0" w:type="dxa"/>
        </w:tblCellMar>
        <w:tblLook w:val="0000"/>
      </w:tblPr>
      <w:tblGrid>
        <w:gridCol w:w="7460"/>
      </w:tblGrid>
      <w:tr w:rsidR="000D096B" w:rsidRPr="007207DB" w:rsidTr="00E43271">
        <w:trPr>
          <w:cantSplit/>
          <w:trHeight w:val="124"/>
        </w:trPr>
        <w:tc>
          <w:tcPr>
            <w:tcW w:w="7460" w:type="dxa"/>
          </w:tcPr>
          <w:p w:rsidR="000D096B" w:rsidRPr="00077799" w:rsidRDefault="000D096B" w:rsidP="00041ED0">
            <w:pPr>
              <w:pStyle w:val="Caption"/>
              <w:jc w:val="left"/>
              <w:rPr>
                <w:rFonts w:ascii="宋体" w:eastAsia="宋体" w:hAnsi="宋体"/>
              </w:rPr>
            </w:pPr>
            <w:bookmarkStart w:id="79" w:name="_Toc377390142"/>
            <w:r w:rsidRPr="00077799">
              <w:rPr>
                <w:rFonts w:ascii="宋体" w:eastAsia="宋体" w:hAnsi="宋体" w:hint="eastAsia"/>
              </w:rPr>
              <w:t>图表</w:t>
            </w:r>
            <w:r w:rsidRPr="00077799">
              <w:rPr>
                <w:rFonts w:ascii="宋体" w:eastAsia="宋体" w:hAnsi="宋体"/>
              </w:rPr>
              <w:t xml:space="preserve"> </w:t>
            </w:r>
            <w:r w:rsidRPr="00077799">
              <w:rPr>
                <w:rFonts w:ascii="宋体" w:eastAsia="宋体" w:hAnsi="宋体"/>
              </w:rPr>
              <w:fldChar w:fldCharType="begin"/>
            </w:r>
            <w:r w:rsidRPr="00077799">
              <w:rPr>
                <w:rFonts w:ascii="宋体" w:eastAsia="宋体" w:hAnsi="宋体"/>
              </w:rPr>
              <w:instrText xml:space="preserve"> SEQ </w:instrText>
            </w:r>
            <w:r w:rsidRPr="00077799">
              <w:rPr>
                <w:rFonts w:ascii="宋体" w:eastAsia="宋体" w:hAnsi="宋体" w:hint="eastAsia"/>
              </w:rPr>
              <w:instrText>图表</w:instrText>
            </w:r>
            <w:r w:rsidRPr="00077799">
              <w:rPr>
                <w:rFonts w:ascii="宋体" w:eastAsia="宋体" w:hAnsi="宋体"/>
              </w:rPr>
              <w:instrText xml:space="preserve"> \* ARABIC </w:instrText>
            </w:r>
            <w:r w:rsidRPr="00077799">
              <w:rPr>
                <w:rFonts w:ascii="宋体" w:eastAsia="宋体" w:hAnsi="宋体"/>
              </w:rPr>
              <w:fldChar w:fldCharType="separate"/>
            </w:r>
            <w:r w:rsidRPr="00077799">
              <w:rPr>
                <w:rFonts w:ascii="宋体" w:eastAsia="宋体" w:hAnsi="宋体"/>
                <w:noProof/>
              </w:rPr>
              <w:t>10</w:t>
            </w:r>
            <w:r w:rsidRPr="00077799">
              <w:rPr>
                <w:rFonts w:ascii="宋体" w:eastAsia="宋体" w:hAnsi="宋体"/>
              </w:rPr>
              <w:fldChar w:fldCharType="end"/>
            </w:r>
            <w:r w:rsidRPr="00077799">
              <w:rPr>
                <w:rFonts w:ascii="宋体" w:eastAsia="宋体" w:hAnsi="宋体" w:hint="eastAsia"/>
              </w:rPr>
              <w:t>：本周公开市场操作到期情况</w:t>
            </w:r>
            <w:bookmarkEnd w:id="79"/>
          </w:p>
        </w:tc>
      </w:tr>
      <w:tr w:rsidR="000D096B" w:rsidRPr="007207DB" w:rsidTr="00E43271">
        <w:trPr>
          <w:cantSplit/>
          <w:trHeight w:val="2183"/>
        </w:trPr>
        <w:tc>
          <w:tcPr>
            <w:tcW w:w="7460" w:type="dxa"/>
          </w:tcPr>
          <w:tbl>
            <w:tblPr>
              <w:tblW w:w="74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53"/>
              <w:gridCol w:w="1854"/>
              <w:gridCol w:w="1854"/>
              <w:gridCol w:w="1854"/>
            </w:tblGrid>
            <w:tr w:rsidR="000D096B" w:rsidTr="00077799">
              <w:trPr>
                <w:trHeight w:val="703"/>
              </w:trPr>
              <w:tc>
                <w:tcPr>
                  <w:tcW w:w="1853" w:type="dxa"/>
                  <w:tcBorders>
                    <w:top w:val="single" w:sz="4" w:space="0" w:color="auto"/>
                    <w:left w:val="single" w:sz="4" w:space="0" w:color="auto"/>
                    <w:bottom w:val="single" w:sz="4" w:space="0" w:color="auto"/>
                    <w:right w:val="single" w:sz="4" w:space="0" w:color="auto"/>
                  </w:tcBorders>
                </w:tcPr>
                <w:p w:rsidR="000D096B" w:rsidRPr="00077799" w:rsidRDefault="000D096B" w:rsidP="00077799">
                  <w:pPr>
                    <w:framePr w:hSpace="180" w:wrap="around" w:vAnchor="text" w:hAnchor="text" w:y="1"/>
                    <w:suppressOverlap/>
                    <w:jc w:val="left"/>
                    <w:rPr>
                      <w:rFonts w:ascii="宋体" w:eastAsia="宋体" w:hAnsi="宋体" w:cs="宋体"/>
                      <w:sz w:val="24"/>
                      <w:szCs w:val="24"/>
                      <w:lang w:val="en-US"/>
                    </w:rPr>
                  </w:pPr>
                </w:p>
              </w:tc>
              <w:tc>
                <w:tcPr>
                  <w:tcW w:w="1854" w:type="dxa"/>
                  <w:tcBorders>
                    <w:top w:val="single" w:sz="4" w:space="0" w:color="auto"/>
                    <w:left w:val="single" w:sz="4" w:space="0" w:color="auto"/>
                    <w:bottom w:val="single" w:sz="4" w:space="0" w:color="auto"/>
                    <w:right w:val="single" w:sz="4" w:space="0" w:color="auto"/>
                  </w:tcBorders>
                </w:tcPr>
                <w:p w:rsidR="000D096B" w:rsidRPr="00077799" w:rsidRDefault="000D096B" w:rsidP="00077799">
                  <w:pPr>
                    <w:framePr w:hSpace="180" w:wrap="around" w:vAnchor="text" w:hAnchor="text" w:y="1"/>
                    <w:suppressOverlap/>
                    <w:jc w:val="left"/>
                    <w:rPr>
                      <w:rFonts w:ascii="宋体" w:eastAsia="宋体" w:hAnsi="宋体" w:cs="宋体"/>
                      <w:sz w:val="24"/>
                      <w:szCs w:val="24"/>
                      <w:lang w:val="en-US"/>
                    </w:rPr>
                  </w:pPr>
                  <w:r w:rsidRPr="00077799">
                    <w:rPr>
                      <w:rFonts w:ascii="宋体" w:eastAsia="宋体" w:hAnsi="宋体" w:cs="宋体" w:hint="eastAsia"/>
                      <w:sz w:val="24"/>
                      <w:szCs w:val="24"/>
                      <w:lang w:val="en-US"/>
                    </w:rPr>
                    <w:t>正回购到期</w:t>
                  </w:r>
                </w:p>
              </w:tc>
              <w:tc>
                <w:tcPr>
                  <w:tcW w:w="1854" w:type="dxa"/>
                  <w:tcBorders>
                    <w:top w:val="single" w:sz="4" w:space="0" w:color="auto"/>
                    <w:left w:val="single" w:sz="4" w:space="0" w:color="auto"/>
                    <w:bottom w:val="single" w:sz="4" w:space="0" w:color="auto"/>
                    <w:right w:val="single" w:sz="4" w:space="0" w:color="auto"/>
                  </w:tcBorders>
                </w:tcPr>
                <w:p w:rsidR="000D096B" w:rsidRPr="00077799" w:rsidRDefault="000D096B" w:rsidP="00077799">
                  <w:pPr>
                    <w:framePr w:hSpace="180" w:wrap="around" w:vAnchor="text" w:hAnchor="text" w:y="1"/>
                    <w:suppressOverlap/>
                    <w:jc w:val="left"/>
                    <w:rPr>
                      <w:rFonts w:ascii="宋体" w:eastAsia="宋体" w:hAnsi="宋体" w:cs="宋体"/>
                      <w:sz w:val="24"/>
                      <w:szCs w:val="24"/>
                      <w:lang w:val="en-US"/>
                    </w:rPr>
                  </w:pPr>
                  <w:r w:rsidRPr="00077799">
                    <w:rPr>
                      <w:rFonts w:ascii="宋体" w:eastAsia="宋体" w:hAnsi="宋体" w:cs="宋体" w:hint="eastAsia"/>
                      <w:sz w:val="24"/>
                      <w:szCs w:val="24"/>
                      <w:lang w:val="en-US"/>
                    </w:rPr>
                    <w:t>逆回购到期</w:t>
                  </w:r>
                </w:p>
              </w:tc>
              <w:tc>
                <w:tcPr>
                  <w:tcW w:w="1854" w:type="dxa"/>
                  <w:tcBorders>
                    <w:top w:val="single" w:sz="4" w:space="0" w:color="auto"/>
                    <w:left w:val="single" w:sz="4" w:space="0" w:color="auto"/>
                    <w:bottom w:val="single" w:sz="4" w:space="0" w:color="auto"/>
                    <w:right w:val="single" w:sz="4" w:space="0" w:color="auto"/>
                  </w:tcBorders>
                </w:tcPr>
                <w:p w:rsidR="000D096B" w:rsidRPr="00077799" w:rsidRDefault="000D096B" w:rsidP="00077799">
                  <w:pPr>
                    <w:framePr w:hSpace="180" w:wrap="around" w:vAnchor="text" w:hAnchor="text" w:y="1"/>
                    <w:suppressOverlap/>
                    <w:jc w:val="left"/>
                    <w:rPr>
                      <w:rFonts w:ascii="宋体" w:eastAsia="宋体" w:hAnsi="宋体" w:cs="宋体"/>
                      <w:sz w:val="24"/>
                      <w:szCs w:val="24"/>
                      <w:lang w:val="en-US"/>
                    </w:rPr>
                  </w:pPr>
                  <w:r w:rsidRPr="00077799">
                    <w:rPr>
                      <w:rFonts w:ascii="宋体" w:eastAsia="宋体" w:hAnsi="宋体" w:cs="宋体" w:hint="eastAsia"/>
                      <w:sz w:val="24"/>
                      <w:szCs w:val="24"/>
                      <w:lang w:val="en-US"/>
                    </w:rPr>
                    <w:t>央票到期</w:t>
                  </w:r>
                </w:p>
              </w:tc>
            </w:tr>
            <w:tr w:rsidR="000D096B" w:rsidTr="00077799">
              <w:trPr>
                <w:trHeight w:val="670"/>
              </w:trPr>
              <w:tc>
                <w:tcPr>
                  <w:tcW w:w="1853" w:type="dxa"/>
                  <w:tcBorders>
                    <w:top w:val="single" w:sz="4" w:space="0" w:color="auto"/>
                    <w:left w:val="single" w:sz="4" w:space="0" w:color="auto"/>
                    <w:bottom w:val="single" w:sz="4" w:space="0" w:color="auto"/>
                    <w:right w:val="single" w:sz="4" w:space="0" w:color="auto"/>
                  </w:tcBorders>
                </w:tcPr>
                <w:p w:rsidR="000D096B" w:rsidRPr="00077799" w:rsidRDefault="000D096B" w:rsidP="00077799">
                  <w:pPr>
                    <w:framePr w:hSpace="180" w:wrap="around" w:vAnchor="text" w:hAnchor="text" w:y="1"/>
                    <w:suppressOverlap/>
                    <w:jc w:val="left"/>
                    <w:rPr>
                      <w:rFonts w:ascii="宋体" w:eastAsia="宋体" w:hAnsi="宋体" w:cs="宋体"/>
                      <w:sz w:val="24"/>
                      <w:szCs w:val="24"/>
                      <w:lang w:val="en-US"/>
                    </w:rPr>
                  </w:pPr>
                  <w:r w:rsidRPr="00077799">
                    <w:rPr>
                      <w:rFonts w:ascii="宋体" w:eastAsia="宋体" w:hAnsi="宋体" w:cs="宋体"/>
                      <w:sz w:val="24"/>
                      <w:szCs w:val="24"/>
                      <w:lang w:val="en-US"/>
                    </w:rPr>
                    <w:t>01</w:t>
                  </w:r>
                  <w:r w:rsidRPr="00077799">
                    <w:rPr>
                      <w:rFonts w:ascii="宋体" w:eastAsia="宋体" w:hAnsi="宋体" w:cs="宋体" w:hint="eastAsia"/>
                      <w:sz w:val="24"/>
                      <w:szCs w:val="24"/>
                      <w:lang w:val="en-US"/>
                    </w:rPr>
                    <w:t>月</w:t>
                  </w:r>
                  <w:r w:rsidRPr="00077799">
                    <w:rPr>
                      <w:rFonts w:ascii="宋体" w:eastAsia="宋体" w:hAnsi="宋体" w:cs="宋体"/>
                      <w:sz w:val="24"/>
                      <w:szCs w:val="24"/>
                      <w:lang w:val="en-US"/>
                    </w:rPr>
                    <w:t>14</w:t>
                  </w:r>
                  <w:r w:rsidRPr="00077799">
                    <w:rPr>
                      <w:rFonts w:ascii="宋体" w:eastAsia="宋体" w:hAnsi="宋体" w:cs="宋体" w:hint="eastAsia"/>
                      <w:sz w:val="24"/>
                      <w:szCs w:val="24"/>
                      <w:lang w:val="en-US"/>
                    </w:rPr>
                    <w:t>日</w:t>
                  </w:r>
                </w:p>
              </w:tc>
              <w:tc>
                <w:tcPr>
                  <w:tcW w:w="1854" w:type="dxa"/>
                  <w:tcBorders>
                    <w:top w:val="single" w:sz="4" w:space="0" w:color="auto"/>
                    <w:left w:val="single" w:sz="4" w:space="0" w:color="auto"/>
                    <w:bottom w:val="single" w:sz="4" w:space="0" w:color="auto"/>
                    <w:right w:val="single" w:sz="4" w:space="0" w:color="auto"/>
                  </w:tcBorders>
                </w:tcPr>
                <w:p w:rsidR="000D096B" w:rsidRPr="00077799" w:rsidRDefault="000D096B" w:rsidP="00077799">
                  <w:pPr>
                    <w:framePr w:hSpace="180" w:wrap="around" w:vAnchor="text" w:hAnchor="text" w:y="1"/>
                    <w:suppressOverlap/>
                    <w:jc w:val="left"/>
                    <w:rPr>
                      <w:rFonts w:ascii="宋体" w:eastAsia="宋体" w:hAnsi="宋体" w:cs="宋体"/>
                      <w:sz w:val="24"/>
                      <w:szCs w:val="24"/>
                      <w:lang w:val="en-US"/>
                    </w:rPr>
                  </w:pPr>
                </w:p>
              </w:tc>
              <w:tc>
                <w:tcPr>
                  <w:tcW w:w="1854" w:type="dxa"/>
                  <w:tcBorders>
                    <w:top w:val="single" w:sz="4" w:space="0" w:color="auto"/>
                    <w:left w:val="single" w:sz="4" w:space="0" w:color="auto"/>
                    <w:bottom w:val="single" w:sz="4" w:space="0" w:color="auto"/>
                    <w:right w:val="single" w:sz="4" w:space="0" w:color="auto"/>
                  </w:tcBorders>
                </w:tcPr>
                <w:p w:rsidR="000D096B" w:rsidRPr="00077799" w:rsidRDefault="000D096B" w:rsidP="00077799">
                  <w:pPr>
                    <w:framePr w:hSpace="180" w:wrap="around" w:vAnchor="text" w:hAnchor="text" w:y="1"/>
                    <w:suppressOverlap/>
                    <w:jc w:val="left"/>
                    <w:rPr>
                      <w:rFonts w:ascii="宋体" w:eastAsia="宋体" w:hAnsi="宋体" w:cs="宋体"/>
                      <w:sz w:val="24"/>
                      <w:szCs w:val="24"/>
                      <w:lang w:val="en-US"/>
                    </w:rPr>
                  </w:pPr>
                </w:p>
              </w:tc>
              <w:tc>
                <w:tcPr>
                  <w:tcW w:w="1854" w:type="dxa"/>
                  <w:tcBorders>
                    <w:top w:val="single" w:sz="4" w:space="0" w:color="auto"/>
                    <w:left w:val="single" w:sz="4" w:space="0" w:color="auto"/>
                    <w:bottom w:val="single" w:sz="4" w:space="0" w:color="auto"/>
                    <w:right w:val="single" w:sz="4" w:space="0" w:color="auto"/>
                  </w:tcBorders>
                </w:tcPr>
                <w:p w:rsidR="000D096B" w:rsidRPr="00077799" w:rsidRDefault="000D096B" w:rsidP="00077799">
                  <w:pPr>
                    <w:framePr w:hSpace="180" w:wrap="around" w:vAnchor="text" w:hAnchor="text" w:y="1"/>
                    <w:suppressOverlap/>
                    <w:jc w:val="left"/>
                    <w:rPr>
                      <w:rFonts w:ascii="宋体" w:eastAsia="宋体" w:hAnsi="宋体" w:cs="宋体"/>
                      <w:sz w:val="24"/>
                      <w:szCs w:val="24"/>
                      <w:lang w:val="en-US"/>
                    </w:rPr>
                  </w:pPr>
                </w:p>
              </w:tc>
            </w:tr>
            <w:tr w:rsidR="000D096B" w:rsidTr="00077799">
              <w:trPr>
                <w:trHeight w:val="670"/>
              </w:trPr>
              <w:tc>
                <w:tcPr>
                  <w:tcW w:w="1853" w:type="dxa"/>
                  <w:tcBorders>
                    <w:top w:val="single" w:sz="4" w:space="0" w:color="auto"/>
                    <w:left w:val="single" w:sz="4" w:space="0" w:color="auto"/>
                    <w:bottom w:val="single" w:sz="4" w:space="0" w:color="auto"/>
                    <w:right w:val="single" w:sz="4" w:space="0" w:color="auto"/>
                  </w:tcBorders>
                </w:tcPr>
                <w:p w:rsidR="000D096B" w:rsidRPr="00077799" w:rsidRDefault="000D096B" w:rsidP="00077799">
                  <w:pPr>
                    <w:framePr w:hSpace="180" w:wrap="around" w:vAnchor="text" w:hAnchor="text" w:y="1"/>
                    <w:suppressOverlap/>
                    <w:jc w:val="left"/>
                    <w:rPr>
                      <w:rFonts w:ascii="宋体" w:eastAsia="宋体" w:hAnsi="宋体" w:cs="宋体"/>
                      <w:sz w:val="24"/>
                      <w:szCs w:val="24"/>
                      <w:lang w:val="en-US"/>
                    </w:rPr>
                  </w:pPr>
                  <w:r w:rsidRPr="00077799">
                    <w:rPr>
                      <w:rFonts w:ascii="宋体" w:eastAsia="宋体" w:hAnsi="宋体" w:cs="宋体"/>
                      <w:sz w:val="24"/>
                      <w:szCs w:val="24"/>
                      <w:lang w:val="en-US"/>
                    </w:rPr>
                    <w:t>01</w:t>
                  </w:r>
                  <w:r w:rsidRPr="00077799">
                    <w:rPr>
                      <w:rFonts w:ascii="宋体" w:eastAsia="宋体" w:hAnsi="宋体" w:cs="宋体" w:hint="eastAsia"/>
                      <w:sz w:val="24"/>
                      <w:szCs w:val="24"/>
                      <w:lang w:val="en-US"/>
                    </w:rPr>
                    <w:t>月</w:t>
                  </w:r>
                  <w:r w:rsidRPr="00077799">
                    <w:rPr>
                      <w:rFonts w:ascii="宋体" w:eastAsia="宋体" w:hAnsi="宋体" w:cs="宋体"/>
                      <w:sz w:val="24"/>
                      <w:szCs w:val="24"/>
                      <w:lang w:val="en-US"/>
                    </w:rPr>
                    <w:t>16</w:t>
                  </w:r>
                  <w:r w:rsidRPr="00077799">
                    <w:rPr>
                      <w:rFonts w:ascii="宋体" w:eastAsia="宋体" w:hAnsi="宋体" w:cs="宋体" w:hint="eastAsia"/>
                      <w:sz w:val="24"/>
                      <w:szCs w:val="24"/>
                      <w:lang w:val="en-US"/>
                    </w:rPr>
                    <w:t>日</w:t>
                  </w:r>
                </w:p>
              </w:tc>
              <w:tc>
                <w:tcPr>
                  <w:tcW w:w="1854" w:type="dxa"/>
                  <w:tcBorders>
                    <w:top w:val="single" w:sz="4" w:space="0" w:color="auto"/>
                    <w:left w:val="single" w:sz="4" w:space="0" w:color="auto"/>
                    <w:bottom w:val="single" w:sz="4" w:space="0" w:color="auto"/>
                    <w:right w:val="single" w:sz="4" w:space="0" w:color="auto"/>
                  </w:tcBorders>
                </w:tcPr>
                <w:p w:rsidR="000D096B" w:rsidRPr="00077799" w:rsidRDefault="000D096B" w:rsidP="00077799">
                  <w:pPr>
                    <w:framePr w:hSpace="180" w:wrap="around" w:vAnchor="text" w:hAnchor="text" w:y="1"/>
                    <w:suppressOverlap/>
                    <w:jc w:val="left"/>
                    <w:rPr>
                      <w:rFonts w:ascii="宋体" w:eastAsia="宋体" w:hAnsi="宋体" w:cs="宋体"/>
                      <w:sz w:val="24"/>
                      <w:szCs w:val="24"/>
                      <w:lang w:val="en-US"/>
                    </w:rPr>
                  </w:pPr>
                </w:p>
              </w:tc>
              <w:tc>
                <w:tcPr>
                  <w:tcW w:w="1854" w:type="dxa"/>
                  <w:tcBorders>
                    <w:top w:val="single" w:sz="4" w:space="0" w:color="auto"/>
                    <w:left w:val="single" w:sz="4" w:space="0" w:color="auto"/>
                    <w:bottom w:val="single" w:sz="4" w:space="0" w:color="auto"/>
                    <w:right w:val="single" w:sz="4" w:space="0" w:color="auto"/>
                  </w:tcBorders>
                </w:tcPr>
                <w:p w:rsidR="000D096B" w:rsidRPr="00077799" w:rsidRDefault="000D096B" w:rsidP="00077799">
                  <w:pPr>
                    <w:framePr w:hSpace="180" w:wrap="around" w:vAnchor="text" w:hAnchor="text" w:y="1"/>
                    <w:suppressOverlap/>
                    <w:jc w:val="left"/>
                    <w:rPr>
                      <w:rFonts w:ascii="宋体" w:eastAsia="宋体" w:hAnsi="宋体" w:cs="宋体"/>
                      <w:sz w:val="24"/>
                      <w:szCs w:val="24"/>
                      <w:lang w:val="en-US"/>
                    </w:rPr>
                  </w:pPr>
                </w:p>
              </w:tc>
              <w:tc>
                <w:tcPr>
                  <w:tcW w:w="1854" w:type="dxa"/>
                  <w:tcBorders>
                    <w:top w:val="single" w:sz="4" w:space="0" w:color="auto"/>
                    <w:left w:val="single" w:sz="4" w:space="0" w:color="auto"/>
                    <w:bottom w:val="single" w:sz="4" w:space="0" w:color="auto"/>
                    <w:right w:val="single" w:sz="4" w:space="0" w:color="auto"/>
                  </w:tcBorders>
                </w:tcPr>
                <w:p w:rsidR="000D096B" w:rsidRPr="00077799" w:rsidRDefault="000D096B" w:rsidP="00077799">
                  <w:pPr>
                    <w:framePr w:hSpace="180" w:wrap="around" w:vAnchor="text" w:hAnchor="text" w:y="1"/>
                    <w:suppressOverlap/>
                    <w:jc w:val="left"/>
                    <w:rPr>
                      <w:rFonts w:ascii="宋体" w:eastAsia="宋体" w:hAnsi="宋体" w:cs="宋体"/>
                      <w:sz w:val="24"/>
                      <w:szCs w:val="24"/>
                      <w:lang w:val="en-US"/>
                    </w:rPr>
                  </w:pPr>
                </w:p>
              </w:tc>
            </w:tr>
          </w:tbl>
          <w:p w:rsidR="000D096B" w:rsidRPr="007207DB" w:rsidRDefault="000D096B" w:rsidP="00C32C20">
            <w:pPr>
              <w:jc w:val="left"/>
              <w:rPr>
                <w:rFonts w:ascii="宋体" w:eastAsia="宋体" w:hAnsi="宋体" w:cs="宋体"/>
                <w:sz w:val="24"/>
                <w:szCs w:val="24"/>
                <w:lang w:val="en-US"/>
              </w:rPr>
            </w:pPr>
          </w:p>
        </w:tc>
      </w:tr>
      <w:tr w:rsidR="000D096B" w:rsidRPr="007207DB" w:rsidTr="00E43271">
        <w:trPr>
          <w:cantSplit/>
          <w:trHeight w:val="124"/>
        </w:trPr>
        <w:tc>
          <w:tcPr>
            <w:tcW w:w="7460" w:type="dxa"/>
          </w:tcPr>
          <w:p w:rsidR="000D096B" w:rsidRPr="007207DB" w:rsidRDefault="000D096B" w:rsidP="00C32C20">
            <w:pPr>
              <w:pStyle w:val="FootnoteNoline"/>
              <w:ind w:left="0"/>
              <w:rPr>
                <w:rFonts w:ascii="宋体" w:eastAsia="宋体" w:hAnsi="宋体"/>
              </w:rPr>
            </w:pPr>
            <w:r w:rsidRPr="007207DB">
              <w:rPr>
                <w:rFonts w:ascii="宋体" w:eastAsia="宋体" w:hAnsi="宋体" w:hint="eastAsia"/>
              </w:rPr>
              <w:t>来源：国金期货研究所</w:t>
            </w:r>
            <w:r w:rsidRPr="007207DB">
              <w:rPr>
                <w:rFonts w:ascii="宋体" w:eastAsia="宋体" w:hAnsi="宋体"/>
              </w:rPr>
              <w:t xml:space="preserve"> </w:t>
            </w:r>
          </w:p>
        </w:tc>
      </w:tr>
    </w:tbl>
    <w:p w:rsidR="000D096B" w:rsidRDefault="000D096B" w:rsidP="00EE6C24">
      <w:pPr>
        <w:pStyle w:val="BodyText"/>
        <w:spacing w:line="440" w:lineRule="exact"/>
        <w:rPr>
          <w:rFonts w:ascii="宋体" w:eastAsia="宋体" w:hAnsi="宋体"/>
        </w:rPr>
      </w:pPr>
    </w:p>
    <w:p w:rsidR="000D096B" w:rsidRDefault="000D096B" w:rsidP="00EE6C24">
      <w:pPr>
        <w:pStyle w:val="BodyText"/>
        <w:spacing w:line="440" w:lineRule="exact"/>
        <w:rPr>
          <w:rFonts w:ascii="宋体" w:eastAsia="宋体" w:hAnsi="宋体"/>
        </w:rPr>
      </w:pPr>
      <w:r>
        <w:rPr>
          <w:rFonts w:ascii="宋体" w:eastAsia="宋体" w:hAnsi="宋体" w:hint="eastAsia"/>
        </w:rPr>
        <w:t>本周有新的</w:t>
      </w:r>
      <w:r>
        <w:rPr>
          <w:rFonts w:ascii="宋体" w:eastAsia="宋体" w:hAnsi="宋体"/>
        </w:rPr>
        <w:t>7</w:t>
      </w:r>
      <w:r>
        <w:rPr>
          <w:rFonts w:ascii="宋体" w:eastAsia="宋体" w:hAnsi="宋体" w:hint="eastAsia"/>
        </w:rPr>
        <w:t>年期国债发行，由于现在国债期货对应的</w:t>
      </w:r>
      <w:r>
        <w:rPr>
          <w:rFonts w:ascii="宋体" w:eastAsia="宋体" w:hAnsi="宋体"/>
        </w:rPr>
        <w:t>CTD</w:t>
      </w:r>
      <w:r>
        <w:rPr>
          <w:rFonts w:ascii="宋体" w:eastAsia="宋体" w:hAnsi="宋体" w:hint="eastAsia"/>
        </w:rPr>
        <w:t>就是</w:t>
      </w:r>
      <w:r>
        <w:rPr>
          <w:rFonts w:ascii="宋体" w:eastAsia="宋体" w:hAnsi="宋体"/>
        </w:rPr>
        <w:t>7</w:t>
      </w:r>
      <w:r>
        <w:rPr>
          <w:rFonts w:ascii="宋体" w:eastAsia="宋体" w:hAnsi="宋体" w:hint="eastAsia"/>
        </w:rPr>
        <w:t>年期国债，因此该国债可能会成为新的</w:t>
      </w:r>
      <w:r>
        <w:rPr>
          <w:rFonts w:ascii="宋体" w:eastAsia="宋体" w:hAnsi="宋体"/>
        </w:rPr>
        <w:t>CTD</w:t>
      </w:r>
      <w:r>
        <w:rPr>
          <w:rFonts w:ascii="宋体" w:eastAsia="宋体" w:hAnsi="宋体" w:hint="eastAsia"/>
        </w:rPr>
        <w:t>，需要重点关注。</w:t>
      </w:r>
    </w:p>
    <w:p w:rsidR="000D096B" w:rsidRDefault="000D096B" w:rsidP="00A424B7">
      <w:pPr>
        <w:pStyle w:val="BodyText"/>
        <w:spacing w:line="440" w:lineRule="exact"/>
        <w:rPr>
          <w:rFonts w:ascii="宋体" w:eastAsia="宋体" w:hAnsi="宋体"/>
        </w:rPr>
      </w:pPr>
      <w:r w:rsidRPr="005027F3">
        <w:rPr>
          <w:rFonts w:ascii="宋体" w:eastAsia="宋体" w:hAnsi="宋体" w:hint="eastAsia"/>
        </w:rPr>
        <w:t>本周</w:t>
      </w:r>
      <w:r>
        <w:rPr>
          <w:rFonts w:ascii="宋体" w:eastAsia="宋体" w:hAnsi="宋体" w:hint="eastAsia"/>
        </w:rPr>
        <w:t>公开操作市场无逆回购，无央票和</w:t>
      </w:r>
      <w:r w:rsidRPr="005027F3">
        <w:rPr>
          <w:rFonts w:ascii="宋体" w:eastAsia="宋体" w:hAnsi="宋体" w:hint="eastAsia"/>
        </w:rPr>
        <w:t>正回购到期。据此计算，若央行不进行其他操作，</w:t>
      </w:r>
      <w:r>
        <w:rPr>
          <w:rFonts w:ascii="宋体" w:eastAsia="宋体" w:hAnsi="宋体" w:hint="eastAsia"/>
        </w:rPr>
        <w:t>本周净投放量为</w:t>
      </w:r>
      <w:r>
        <w:rPr>
          <w:rFonts w:ascii="宋体" w:eastAsia="宋体" w:hAnsi="宋体"/>
        </w:rPr>
        <w:t>0</w:t>
      </w:r>
      <w:r w:rsidRPr="005027F3">
        <w:rPr>
          <w:rFonts w:ascii="宋体" w:eastAsia="宋体" w:hAnsi="宋体" w:hint="eastAsia"/>
        </w:rPr>
        <w:t>。</w:t>
      </w:r>
    </w:p>
    <w:p w:rsidR="000D096B" w:rsidRDefault="000D096B" w:rsidP="00A424B7">
      <w:pPr>
        <w:pStyle w:val="BodyText"/>
        <w:spacing w:line="440" w:lineRule="exact"/>
        <w:rPr>
          <w:rFonts w:ascii="宋体" w:eastAsia="宋体" w:hAnsi="宋体"/>
        </w:rPr>
      </w:pPr>
    </w:p>
    <w:p w:rsidR="000D096B" w:rsidRPr="007207DB" w:rsidRDefault="000D096B" w:rsidP="00064F4A">
      <w:pPr>
        <w:pStyle w:val="BodyText"/>
        <w:spacing w:line="440" w:lineRule="exact"/>
        <w:outlineLvl w:val="0"/>
        <w:rPr>
          <w:rFonts w:ascii="宋体" w:eastAsia="宋体" w:hAnsi="宋体"/>
          <w:b/>
          <w:sz w:val="28"/>
        </w:rPr>
      </w:pPr>
      <w:bookmarkStart w:id="80" w:name="_Toc366510568"/>
      <w:bookmarkStart w:id="81" w:name="_Toc366510929"/>
      <w:bookmarkStart w:id="82" w:name="_Toc366510980"/>
      <w:bookmarkStart w:id="83" w:name="_Toc370132714"/>
      <w:bookmarkStart w:id="84" w:name="_Toc370739074"/>
      <w:bookmarkStart w:id="85" w:name="_Toc371343682"/>
      <w:bookmarkStart w:id="86" w:name="_Toc371950618"/>
      <w:bookmarkStart w:id="87" w:name="_Toc372550635"/>
      <w:bookmarkStart w:id="88" w:name="_Toc377390131"/>
      <w:r w:rsidRPr="007207DB">
        <w:rPr>
          <w:rFonts w:ascii="宋体" w:eastAsia="宋体" w:hAnsi="宋体" w:hint="eastAsia"/>
          <w:b/>
          <w:sz w:val="28"/>
        </w:rPr>
        <w:t>四、行情展望和操作建议</w:t>
      </w:r>
      <w:bookmarkEnd w:id="80"/>
      <w:bookmarkEnd w:id="81"/>
      <w:bookmarkEnd w:id="82"/>
      <w:bookmarkEnd w:id="83"/>
      <w:bookmarkEnd w:id="84"/>
      <w:bookmarkEnd w:id="85"/>
      <w:bookmarkEnd w:id="86"/>
      <w:bookmarkEnd w:id="87"/>
      <w:bookmarkEnd w:id="88"/>
    </w:p>
    <w:p w:rsidR="000D096B" w:rsidRPr="00E43271" w:rsidRDefault="000D096B" w:rsidP="00E354F7">
      <w:pPr>
        <w:pStyle w:val="BodyText"/>
        <w:spacing w:line="440" w:lineRule="exact"/>
        <w:rPr>
          <w:rFonts w:ascii="宋体" w:eastAsia="宋体" w:hAnsi="宋体"/>
        </w:rPr>
      </w:pPr>
    </w:p>
    <w:p w:rsidR="000D096B" w:rsidRDefault="000D096B" w:rsidP="004A0D80">
      <w:pPr>
        <w:pStyle w:val="BodyText"/>
        <w:spacing w:line="440" w:lineRule="exact"/>
        <w:rPr>
          <w:rFonts w:ascii="宋体" w:eastAsia="宋体" w:hAnsi="宋体"/>
        </w:rPr>
      </w:pPr>
      <w:r>
        <w:rPr>
          <w:rFonts w:ascii="宋体" w:eastAsia="宋体" w:hAnsi="宋体" w:hint="eastAsia"/>
        </w:rPr>
        <w:t>本周资金面预计继续向好，央行可能仍不进行任何公开市场操作，需要注意的是周三新的</w:t>
      </w:r>
      <w:r>
        <w:rPr>
          <w:rFonts w:ascii="宋体" w:eastAsia="宋体" w:hAnsi="宋体"/>
        </w:rPr>
        <w:t>7</w:t>
      </w:r>
      <w:r>
        <w:rPr>
          <w:rFonts w:ascii="宋体" w:eastAsia="宋体" w:hAnsi="宋体" w:hint="eastAsia"/>
        </w:rPr>
        <w:t>年期国债的招标，由于其可能成为新的</w:t>
      </w:r>
      <w:r>
        <w:rPr>
          <w:rFonts w:ascii="宋体" w:eastAsia="宋体" w:hAnsi="宋体"/>
        </w:rPr>
        <w:t>CTD</w:t>
      </w:r>
      <w:r>
        <w:rPr>
          <w:rFonts w:ascii="宋体" w:eastAsia="宋体" w:hAnsi="宋体" w:hint="eastAsia"/>
        </w:rPr>
        <w:t>，投资者需要重点关注其中标利率的情况。短期国债或继续低位盘整，操作上建议短线操作</w:t>
      </w:r>
      <w:r w:rsidRPr="007207DB">
        <w:rPr>
          <w:rFonts w:ascii="宋体" w:eastAsia="宋体" w:hAnsi="宋体" w:hint="eastAsia"/>
        </w:rPr>
        <w:t>为主。</w:t>
      </w:r>
    </w:p>
    <w:p w:rsidR="000D096B" w:rsidRDefault="000D096B" w:rsidP="004A0D80">
      <w:pPr>
        <w:pStyle w:val="BodyText"/>
        <w:spacing w:line="440" w:lineRule="exact"/>
        <w:rPr>
          <w:rFonts w:ascii="宋体" w:eastAsia="宋体" w:hAnsi="宋体"/>
        </w:rPr>
      </w:pPr>
    </w:p>
    <w:p w:rsidR="000D096B" w:rsidRDefault="000D096B" w:rsidP="004A0D80">
      <w:pPr>
        <w:pStyle w:val="BodyText"/>
        <w:spacing w:line="440" w:lineRule="exact"/>
        <w:rPr>
          <w:rFonts w:ascii="宋体" w:eastAsia="宋体" w:hAnsi="宋体"/>
        </w:rPr>
      </w:pPr>
    </w:p>
    <w:p w:rsidR="000D096B" w:rsidRPr="007207DB" w:rsidRDefault="000D096B" w:rsidP="009F0F66">
      <w:pPr>
        <w:pStyle w:val="BodyText"/>
        <w:rPr>
          <w:rFonts w:ascii="宋体" w:eastAsia="宋体" w:hAnsi="宋体"/>
          <w:lang w:val="en-US"/>
        </w:rPr>
      </w:pPr>
      <w:r>
        <w:rPr>
          <w:noProof/>
          <w:lang w:val="en-US"/>
        </w:rPr>
        <w:pict>
          <v:shape id="Text Box 413" o:spid="_x0000_s1046" type="#_x0000_t202" style="position:absolute;left:0;text-align:left;margin-left:2.7pt;margin-top:264pt;width:545.95pt;height:293.4pt;z-index:25166028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" filled="f" stroked="f">
            <v:textbox>
              <w:txbxContent>
                <w:tbl>
                  <w:tblPr>
                    <w:tblW w:w="10348" w:type="dxa"/>
                    <w:tblLook w:val="01E0"/>
                  </w:tblPr>
                  <w:tblGrid>
                    <w:gridCol w:w="3402"/>
                    <w:gridCol w:w="284"/>
                    <w:gridCol w:w="3118"/>
                    <w:gridCol w:w="284"/>
                    <w:gridCol w:w="3260"/>
                  </w:tblGrid>
                  <w:tr w:rsidR="000D096B" w:rsidRPr="00760D4C" w:rsidTr="003F2C77">
                    <w:trPr>
                      <w:trHeight w:val="81"/>
                    </w:trPr>
                    <w:tc>
                      <w:tcPr>
                        <w:tcW w:w="3402" w:type="dxa"/>
                        <w:vAlign w:val="center"/>
                      </w:tcPr>
                      <w:p w:rsidR="000D096B" w:rsidRPr="00760D4C" w:rsidRDefault="000D096B" w:rsidP="003F2C77">
                        <w:pPr>
                          <w:pStyle w:val="BodyText"/>
                          <w:ind w:left="0"/>
                          <w:rPr>
                            <w:rFonts w:cs="Arial"/>
                            <w:b/>
                            <w:sz w:val="18"/>
                            <w:szCs w:val="18"/>
                            <w:lang w:val="en-US"/>
                          </w:rPr>
                        </w:pPr>
                        <w:r>
                          <w:rPr>
                            <w:rFonts w:cs="Arial" w:hint="eastAsia"/>
                            <w:b/>
                            <w:sz w:val="18"/>
                            <w:szCs w:val="18"/>
                            <w:lang w:val="en-US"/>
                          </w:rPr>
                          <w:t>成都</w:t>
                        </w:r>
                      </w:p>
                    </w:tc>
                    <w:tc>
                      <w:tcPr>
                        <w:tcW w:w="284" w:type="dxa"/>
                      </w:tcPr>
                      <w:p w:rsidR="000D096B" w:rsidRPr="00760D4C" w:rsidRDefault="000D096B" w:rsidP="003F2C77">
                        <w:pPr>
                          <w:pStyle w:val="BodyText"/>
                          <w:ind w:left="0"/>
                          <w:rPr>
                            <w:rFonts w:cs="Arial"/>
                            <w:b/>
                            <w:sz w:val="18"/>
                            <w:szCs w:val="18"/>
                            <w:lang w:val="en-US"/>
                          </w:rPr>
                        </w:pPr>
                      </w:p>
                    </w:tc>
                    <w:tc>
                      <w:tcPr>
                        <w:tcW w:w="3118" w:type="dxa"/>
                        <w:vAlign w:val="center"/>
                      </w:tcPr>
                      <w:p w:rsidR="000D096B" w:rsidRPr="00760D4C" w:rsidRDefault="000D096B" w:rsidP="003F2C77">
                        <w:pPr>
                          <w:pStyle w:val="BodyText"/>
                          <w:ind w:left="0"/>
                          <w:rPr>
                            <w:rFonts w:cs="Arial"/>
                            <w:b/>
                            <w:sz w:val="18"/>
                            <w:szCs w:val="18"/>
                            <w:lang w:val="en-US"/>
                          </w:rPr>
                        </w:pPr>
                        <w:r w:rsidRPr="00760D4C">
                          <w:rPr>
                            <w:rFonts w:cs="Arial" w:hint="eastAsia"/>
                            <w:b/>
                            <w:sz w:val="18"/>
                            <w:szCs w:val="18"/>
                            <w:lang w:val="en-US"/>
                          </w:rPr>
                          <w:t>上海</w:t>
                        </w:r>
                      </w:p>
                    </w:tc>
                    <w:tc>
                      <w:tcPr>
                        <w:tcW w:w="284" w:type="dxa"/>
                      </w:tcPr>
                      <w:p w:rsidR="000D096B" w:rsidRPr="00760D4C" w:rsidRDefault="000D096B" w:rsidP="003F2C77">
                        <w:pPr>
                          <w:pStyle w:val="BodyText"/>
                          <w:ind w:left="0"/>
                          <w:rPr>
                            <w:rFonts w:cs="Arial"/>
                            <w:b/>
                            <w:sz w:val="18"/>
                            <w:szCs w:val="18"/>
                            <w:lang w:val="en-US"/>
                          </w:rPr>
                        </w:pPr>
                      </w:p>
                    </w:tc>
                    <w:tc>
                      <w:tcPr>
                        <w:tcW w:w="3260" w:type="dxa"/>
                        <w:vAlign w:val="center"/>
                      </w:tcPr>
                      <w:p w:rsidR="000D096B" w:rsidRPr="00760D4C" w:rsidRDefault="000D096B" w:rsidP="003F2C77">
                        <w:pPr>
                          <w:pStyle w:val="BodyText"/>
                          <w:ind w:left="0"/>
                          <w:rPr>
                            <w:rFonts w:cs="Arial"/>
                            <w:b/>
                            <w:sz w:val="18"/>
                            <w:szCs w:val="18"/>
                            <w:lang w:val="en-US"/>
                          </w:rPr>
                        </w:pPr>
                        <w:r w:rsidRPr="00760D4C">
                          <w:rPr>
                            <w:rFonts w:cs="Arial" w:hint="eastAsia"/>
                            <w:b/>
                            <w:sz w:val="18"/>
                            <w:szCs w:val="18"/>
                            <w:lang w:val="en-US"/>
                          </w:rPr>
                          <w:t>北京</w:t>
                        </w:r>
                      </w:p>
                    </w:tc>
                  </w:tr>
                  <w:tr w:rsidR="000D096B" w:rsidRPr="00760D4C" w:rsidTr="003F2C77">
                    <w:tc>
                      <w:tcPr>
                        <w:tcW w:w="3402" w:type="dxa"/>
                        <w:vAlign w:val="bottom"/>
                      </w:tcPr>
                      <w:p w:rsidR="000D096B" w:rsidRPr="00760D4C" w:rsidRDefault="000D096B" w:rsidP="003F2C77">
                        <w:pPr>
                          <w:pStyle w:val="BodyText"/>
                          <w:ind w:left="0"/>
                          <w:rPr>
                            <w:rFonts w:cs="Arial"/>
                            <w:sz w:val="18"/>
                            <w:szCs w:val="18"/>
                            <w:lang w:val="en-US"/>
                          </w:rPr>
                        </w:pPr>
                        <w:r w:rsidRPr="00760D4C">
                          <w:rPr>
                            <w:rFonts w:cs="Arial" w:hint="eastAsia"/>
                            <w:sz w:val="18"/>
                            <w:szCs w:val="18"/>
                            <w:lang w:val="en-US"/>
                          </w:rPr>
                          <w:t>电话：</w:t>
                        </w:r>
                        <w:r>
                          <w:rPr>
                            <w:rFonts w:cs="Arial"/>
                            <w:sz w:val="18"/>
                            <w:szCs w:val="18"/>
                            <w:lang w:val="en-US"/>
                          </w:rPr>
                          <w:t>(8628</w:t>
                        </w:r>
                        <w:r w:rsidRPr="00760D4C">
                          <w:rPr>
                            <w:rFonts w:cs="Arial"/>
                            <w:sz w:val="18"/>
                            <w:szCs w:val="18"/>
                            <w:lang w:val="en-US"/>
                          </w:rPr>
                          <w:t>)-</w:t>
                        </w:r>
                        <w:r>
                          <w:rPr>
                            <w:rFonts w:cs="Arial"/>
                            <w:sz w:val="18"/>
                            <w:szCs w:val="18"/>
                            <w:lang w:val="en-US"/>
                          </w:rPr>
                          <w:t>86713680</w:t>
                        </w:r>
                      </w:p>
                    </w:tc>
                    <w:tc>
                      <w:tcPr>
                        <w:tcW w:w="284" w:type="dxa"/>
                      </w:tcPr>
                      <w:p w:rsidR="000D096B" w:rsidRPr="00760D4C" w:rsidRDefault="000D096B" w:rsidP="003F2C77">
                        <w:pPr>
                          <w:pStyle w:val="BodyText"/>
                          <w:ind w:left="0"/>
                          <w:rPr>
                            <w:rFonts w:cs="Arial"/>
                            <w:sz w:val="18"/>
                            <w:szCs w:val="18"/>
                            <w:lang w:val="en-US"/>
                          </w:rPr>
                        </w:pPr>
                      </w:p>
                    </w:tc>
                    <w:tc>
                      <w:tcPr>
                        <w:tcW w:w="3118" w:type="dxa"/>
                        <w:vAlign w:val="bottom"/>
                      </w:tcPr>
                      <w:p w:rsidR="000D096B" w:rsidRPr="00760D4C" w:rsidRDefault="000D096B" w:rsidP="003F2C77">
                        <w:pPr>
                          <w:pStyle w:val="BodyText"/>
                          <w:ind w:left="0"/>
                          <w:rPr>
                            <w:rFonts w:cs="Arial"/>
                            <w:sz w:val="18"/>
                            <w:szCs w:val="18"/>
                            <w:lang w:val="en-US"/>
                          </w:rPr>
                        </w:pPr>
                        <w:r w:rsidRPr="00760D4C">
                          <w:rPr>
                            <w:rFonts w:cs="Arial" w:hint="eastAsia"/>
                            <w:sz w:val="18"/>
                            <w:szCs w:val="18"/>
                            <w:lang w:val="en-US"/>
                          </w:rPr>
                          <w:t>电话：</w:t>
                        </w:r>
                        <w:r w:rsidRPr="00760D4C">
                          <w:rPr>
                            <w:rFonts w:cs="Arial"/>
                            <w:sz w:val="18"/>
                            <w:szCs w:val="18"/>
                            <w:lang w:val="en-US"/>
                          </w:rPr>
                          <w:t>(8621)-61</w:t>
                        </w:r>
                        <w:r>
                          <w:rPr>
                            <w:rFonts w:cs="Arial"/>
                            <w:sz w:val="18"/>
                            <w:szCs w:val="18"/>
                            <w:lang w:val="en-US"/>
                          </w:rPr>
                          <w:t>357433</w:t>
                        </w:r>
                      </w:p>
                    </w:tc>
                    <w:tc>
                      <w:tcPr>
                        <w:tcW w:w="284" w:type="dxa"/>
                      </w:tcPr>
                      <w:p w:rsidR="000D096B" w:rsidRPr="00760D4C" w:rsidRDefault="000D096B" w:rsidP="003F2C77">
                        <w:pPr>
                          <w:pStyle w:val="BodyText"/>
                          <w:ind w:left="0"/>
                          <w:rPr>
                            <w:rFonts w:cs="Arial"/>
                            <w:sz w:val="18"/>
                            <w:szCs w:val="18"/>
                            <w:lang w:val="en-US"/>
                          </w:rPr>
                        </w:pPr>
                      </w:p>
                    </w:tc>
                    <w:tc>
                      <w:tcPr>
                        <w:tcW w:w="3260" w:type="dxa"/>
                        <w:vAlign w:val="bottom"/>
                      </w:tcPr>
                      <w:p w:rsidR="000D096B" w:rsidRPr="00760D4C" w:rsidRDefault="000D096B" w:rsidP="003F2C77">
                        <w:pPr>
                          <w:pStyle w:val="BodyText"/>
                          <w:ind w:left="0"/>
                          <w:rPr>
                            <w:rFonts w:cs="Arial"/>
                            <w:sz w:val="18"/>
                            <w:szCs w:val="18"/>
                            <w:lang w:val="en-US"/>
                          </w:rPr>
                        </w:pPr>
                        <w:r w:rsidRPr="00760D4C">
                          <w:rPr>
                            <w:rFonts w:cs="Arial" w:hint="eastAsia"/>
                            <w:sz w:val="18"/>
                            <w:szCs w:val="18"/>
                            <w:lang w:val="en-US"/>
                          </w:rPr>
                          <w:t>电话：</w:t>
                        </w:r>
                        <w:r w:rsidRPr="00760D4C">
                          <w:rPr>
                            <w:rFonts w:cs="Arial"/>
                            <w:sz w:val="18"/>
                            <w:szCs w:val="18"/>
                            <w:lang w:val="en-US"/>
                          </w:rPr>
                          <w:t>(8610)-</w:t>
                        </w:r>
                        <w:r>
                          <w:rPr>
                            <w:rFonts w:cs="Arial"/>
                            <w:sz w:val="18"/>
                            <w:szCs w:val="18"/>
                            <w:lang w:val="en-US"/>
                          </w:rPr>
                          <w:t>66219878</w:t>
                        </w:r>
                      </w:p>
                    </w:tc>
                  </w:tr>
                  <w:tr w:rsidR="000D096B" w:rsidRPr="00760D4C" w:rsidTr="003F2C77">
                    <w:tc>
                      <w:tcPr>
                        <w:tcW w:w="3402" w:type="dxa"/>
                        <w:vAlign w:val="bottom"/>
                      </w:tcPr>
                      <w:p w:rsidR="000D096B" w:rsidRPr="00760D4C" w:rsidRDefault="000D096B" w:rsidP="003F2C77">
                        <w:pPr>
                          <w:pStyle w:val="BodyText"/>
                          <w:ind w:left="0"/>
                          <w:rPr>
                            <w:rFonts w:cs="Arial"/>
                            <w:sz w:val="18"/>
                            <w:szCs w:val="18"/>
                            <w:lang w:val="en-US"/>
                          </w:rPr>
                        </w:pPr>
                        <w:r w:rsidRPr="00760D4C">
                          <w:rPr>
                            <w:rFonts w:cs="Arial" w:hint="eastAsia"/>
                            <w:sz w:val="18"/>
                            <w:szCs w:val="18"/>
                            <w:lang w:val="en-US"/>
                          </w:rPr>
                          <w:t>传真：</w:t>
                        </w:r>
                        <w:r>
                          <w:rPr>
                            <w:rFonts w:cs="Arial"/>
                            <w:sz w:val="18"/>
                            <w:szCs w:val="18"/>
                            <w:lang w:val="en-US"/>
                          </w:rPr>
                          <w:t>(8628)-61304605</w:t>
                        </w:r>
                      </w:p>
                    </w:tc>
                    <w:tc>
                      <w:tcPr>
                        <w:tcW w:w="284" w:type="dxa"/>
                      </w:tcPr>
                      <w:p w:rsidR="000D096B" w:rsidRPr="00760D4C" w:rsidRDefault="000D096B" w:rsidP="003F2C77">
                        <w:pPr>
                          <w:pStyle w:val="BodyText"/>
                          <w:ind w:left="0"/>
                          <w:rPr>
                            <w:rFonts w:cs="Arial"/>
                            <w:sz w:val="18"/>
                            <w:szCs w:val="18"/>
                            <w:lang w:val="en-US"/>
                          </w:rPr>
                        </w:pPr>
                      </w:p>
                    </w:tc>
                    <w:tc>
                      <w:tcPr>
                        <w:tcW w:w="3118" w:type="dxa"/>
                        <w:vAlign w:val="bottom"/>
                      </w:tcPr>
                      <w:p w:rsidR="000D096B" w:rsidRPr="00760D4C" w:rsidRDefault="000D096B" w:rsidP="003F2C77">
                        <w:pPr>
                          <w:pStyle w:val="BodyText"/>
                          <w:ind w:left="0"/>
                          <w:rPr>
                            <w:rFonts w:cs="Arial"/>
                            <w:sz w:val="18"/>
                            <w:szCs w:val="18"/>
                            <w:lang w:val="en-US"/>
                          </w:rPr>
                        </w:pPr>
                        <w:r w:rsidRPr="00760D4C">
                          <w:rPr>
                            <w:rFonts w:cs="Arial" w:hint="eastAsia"/>
                            <w:sz w:val="18"/>
                            <w:szCs w:val="18"/>
                            <w:lang w:val="en-US"/>
                          </w:rPr>
                          <w:t>传真：</w:t>
                        </w:r>
                        <w:r w:rsidRPr="00760D4C">
                          <w:rPr>
                            <w:rFonts w:cs="Arial"/>
                            <w:sz w:val="18"/>
                            <w:szCs w:val="18"/>
                            <w:lang w:val="en-US"/>
                          </w:rPr>
                          <w:t>(8621)-61</w:t>
                        </w:r>
                        <w:r>
                          <w:rPr>
                            <w:rFonts w:cs="Arial"/>
                            <w:sz w:val="18"/>
                            <w:szCs w:val="18"/>
                            <w:lang w:val="en-US"/>
                          </w:rPr>
                          <w:t>357428</w:t>
                        </w:r>
                      </w:p>
                    </w:tc>
                    <w:tc>
                      <w:tcPr>
                        <w:tcW w:w="284" w:type="dxa"/>
                      </w:tcPr>
                      <w:p w:rsidR="000D096B" w:rsidRPr="00760D4C" w:rsidRDefault="000D096B" w:rsidP="003F2C77">
                        <w:pPr>
                          <w:pStyle w:val="BodyText"/>
                          <w:ind w:left="0"/>
                          <w:rPr>
                            <w:rFonts w:cs="Arial"/>
                            <w:sz w:val="18"/>
                            <w:szCs w:val="18"/>
                            <w:lang w:val="en-US"/>
                          </w:rPr>
                        </w:pPr>
                      </w:p>
                    </w:tc>
                    <w:tc>
                      <w:tcPr>
                        <w:tcW w:w="3260" w:type="dxa"/>
                        <w:vAlign w:val="bottom"/>
                      </w:tcPr>
                      <w:p w:rsidR="000D096B" w:rsidRPr="00760D4C" w:rsidRDefault="000D096B" w:rsidP="003F2C77">
                        <w:pPr>
                          <w:pStyle w:val="BodyText"/>
                          <w:ind w:left="0"/>
                          <w:rPr>
                            <w:rFonts w:cs="Arial"/>
                            <w:sz w:val="18"/>
                            <w:szCs w:val="18"/>
                            <w:lang w:val="en-US"/>
                          </w:rPr>
                        </w:pPr>
                        <w:r w:rsidRPr="00760D4C">
                          <w:rPr>
                            <w:rFonts w:cs="Arial" w:hint="eastAsia"/>
                            <w:sz w:val="18"/>
                            <w:szCs w:val="18"/>
                            <w:lang w:val="en-US"/>
                          </w:rPr>
                          <w:t>传真：</w:t>
                        </w:r>
                        <w:r w:rsidRPr="00760D4C">
                          <w:rPr>
                            <w:rFonts w:cs="Arial"/>
                            <w:sz w:val="18"/>
                            <w:szCs w:val="18"/>
                            <w:lang w:val="en-US"/>
                          </w:rPr>
                          <w:t>(8610)-</w:t>
                        </w:r>
                        <w:r>
                          <w:rPr>
                            <w:rFonts w:cs="Arial"/>
                            <w:sz w:val="18"/>
                            <w:szCs w:val="18"/>
                            <w:lang w:val="en-US"/>
                          </w:rPr>
                          <w:t>66216028</w:t>
                        </w:r>
                      </w:p>
                    </w:tc>
                  </w:tr>
                  <w:tr w:rsidR="000D096B" w:rsidRPr="00760D4C" w:rsidTr="003F2C77">
                    <w:tc>
                      <w:tcPr>
                        <w:tcW w:w="3402" w:type="dxa"/>
                        <w:vAlign w:val="bottom"/>
                      </w:tcPr>
                      <w:p w:rsidR="000D096B" w:rsidRPr="00760D4C" w:rsidRDefault="000D096B" w:rsidP="003F2C77">
                        <w:pPr>
                          <w:pStyle w:val="BodyText"/>
                          <w:ind w:left="0"/>
                          <w:rPr>
                            <w:rFonts w:cs="Arial"/>
                            <w:sz w:val="18"/>
                            <w:szCs w:val="18"/>
                            <w:lang w:val="en-US"/>
                          </w:rPr>
                        </w:pPr>
                        <w:r w:rsidRPr="00760D4C">
                          <w:rPr>
                            <w:rFonts w:cs="Arial" w:hint="eastAsia"/>
                            <w:sz w:val="18"/>
                            <w:szCs w:val="18"/>
                            <w:lang w:val="en-US"/>
                          </w:rPr>
                          <w:t>邮编：</w:t>
                        </w:r>
                        <w:r>
                          <w:rPr>
                            <w:rFonts w:cs="Arial"/>
                            <w:sz w:val="18"/>
                            <w:szCs w:val="18"/>
                            <w:lang w:val="en-US"/>
                          </w:rPr>
                          <w:t>610061</w:t>
                        </w:r>
                      </w:p>
                    </w:tc>
                    <w:tc>
                      <w:tcPr>
                        <w:tcW w:w="284" w:type="dxa"/>
                      </w:tcPr>
                      <w:p w:rsidR="000D096B" w:rsidRPr="00760D4C" w:rsidRDefault="000D096B" w:rsidP="003F2C77">
                        <w:pPr>
                          <w:pStyle w:val="BodyText"/>
                          <w:ind w:left="0"/>
                          <w:rPr>
                            <w:rFonts w:cs="Arial"/>
                            <w:sz w:val="18"/>
                            <w:szCs w:val="18"/>
                            <w:lang w:val="en-US"/>
                          </w:rPr>
                        </w:pPr>
                      </w:p>
                    </w:tc>
                    <w:tc>
                      <w:tcPr>
                        <w:tcW w:w="3118" w:type="dxa"/>
                        <w:vAlign w:val="bottom"/>
                      </w:tcPr>
                      <w:p w:rsidR="000D096B" w:rsidRPr="00760D4C" w:rsidRDefault="000D096B" w:rsidP="003F2C77">
                        <w:pPr>
                          <w:pStyle w:val="BodyText"/>
                          <w:ind w:left="0"/>
                          <w:rPr>
                            <w:rFonts w:cs="Arial"/>
                            <w:sz w:val="18"/>
                            <w:szCs w:val="18"/>
                            <w:lang w:val="en-US"/>
                          </w:rPr>
                        </w:pPr>
                        <w:r w:rsidRPr="00760D4C">
                          <w:rPr>
                            <w:rFonts w:cs="Arial" w:hint="eastAsia"/>
                            <w:sz w:val="18"/>
                            <w:szCs w:val="18"/>
                            <w:lang w:val="en-US"/>
                          </w:rPr>
                          <w:t>邮编：</w:t>
                        </w:r>
                        <w:r>
                          <w:rPr>
                            <w:rFonts w:cs="Arial"/>
                            <w:sz w:val="18"/>
                            <w:szCs w:val="18"/>
                            <w:lang w:val="en-US"/>
                          </w:rPr>
                          <w:t>201204</w:t>
                        </w:r>
                      </w:p>
                    </w:tc>
                    <w:tc>
                      <w:tcPr>
                        <w:tcW w:w="284" w:type="dxa"/>
                      </w:tcPr>
                      <w:p w:rsidR="000D096B" w:rsidRPr="00760D4C" w:rsidRDefault="000D096B" w:rsidP="003F2C77">
                        <w:pPr>
                          <w:pStyle w:val="BodyText"/>
                          <w:ind w:left="0"/>
                          <w:rPr>
                            <w:rFonts w:cs="Arial"/>
                            <w:sz w:val="18"/>
                            <w:szCs w:val="18"/>
                            <w:lang w:val="en-US"/>
                          </w:rPr>
                        </w:pPr>
                      </w:p>
                    </w:tc>
                    <w:tc>
                      <w:tcPr>
                        <w:tcW w:w="3260" w:type="dxa"/>
                        <w:vAlign w:val="bottom"/>
                      </w:tcPr>
                      <w:p w:rsidR="000D096B" w:rsidRPr="00760D4C" w:rsidRDefault="000D096B" w:rsidP="003F2C77">
                        <w:pPr>
                          <w:pStyle w:val="BodyText"/>
                          <w:ind w:left="0"/>
                          <w:rPr>
                            <w:rFonts w:cs="Arial"/>
                            <w:sz w:val="18"/>
                            <w:szCs w:val="18"/>
                            <w:lang w:val="en-US"/>
                          </w:rPr>
                        </w:pPr>
                        <w:r w:rsidRPr="00760D4C">
                          <w:rPr>
                            <w:rFonts w:cs="Arial" w:hint="eastAsia"/>
                            <w:sz w:val="18"/>
                            <w:szCs w:val="18"/>
                            <w:lang w:val="en-US"/>
                          </w:rPr>
                          <w:t>邮编：</w:t>
                        </w:r>
                        <w:r w:rsidRPr="00760D4C">
                          <w:rPr>
                            <w:rFonts w:cs="Arial"/>
                            <w:sz w:val="18"/>
                            <w:szCs w:val="18"/>
                            <w:lang w:val="en-US"/>
                          </w:rPr>
                          <w:t>100032</w:t>
                        </w:r>
                      </w:p>
                    </w:tc>
                  </w:tr>
                  <w:tr w:rsidR="000D096B" w:rsidRPr="00760D4C" w:rsidTr="003F2C77">
                    <w:tc>
                      <w:tcPr>
                        <w:tcW w:w="3402" w:type="dxa"/>
                        <w:vAlign w:val="bottom"/>
                      </w:tcPr>
                      <w:p w:rsidR="000D096B" w:rsidRPr="00760D4C" w:rsidRDefault="000D096B" w:rsidP="003F2C77">
                        <w:pPr>
                          <w:pStyle w:val="BodyText"/>
                          <w:ind w:left="540" w:hangingChars="300" w:hanging="540"/>
                          <w:rPr>
                            <w:rFonts w:cs="Arial"/>
                            <w:sz w:val="18"/>
                            <w:szCs w:val="18"/>
                            <w:lang w:val="en-US"/>
                          </w:rPr>
                        </w:pPr>
                        <w:r w:rsidRPr="00760D4C">
                          <w:rPr>
                            <w:rFonts w:cs="Arial" w:hint="eastAsia"/>
                            <w:sz w:val="18"/>
                            <w:szCs w:val="18"/>
                            <w:lang w:val="en-US"/>
                          </w:rPr>
                          <w:t>地址：</w:t>
                        </w:r>
                        <w:r>
                          <w:rPr>
                            <w:rFonts w:cs="Arial" w:hint="eastAsia"/>
                            <w:sz w:val="18"/>
                            <w:szCs w:val="18"/>
                            <w:lang w:val="en-US"/>
                          </w:rPr>
                          <w:t>成都市锦江区东大街芷泉段</w:t>
                        </w:r>
                        <w:r>
                          <w:rPr>
                            <w:rFonts w:cs="Arial"/>
                            <w:sz w:val="18"/>
                            <w:szCs w:val="18"/>
                            <w:lang w:val="en-US"/>
                          </w:rPr>
                          <w:t>229</w:t>
                        </w:r>
                        <w:r>
                          <w:rPr>
                            <w:rFonts w:cs="Arial" w:hint="eastAsia"/>
                            <w:sz w:val="18"/>
                            <w:szCs w:val="18"/>
                            <w:lang w:val="en-US"/>
                          </w:rPr>
                          <w:t>号东方广场</w:t>
                        </w:r>
                        <w:r>
                          <w:rPr>
                            <w:rFonts w:cs="Arial"/>
                            <w:sz w:val="18"/>
                            <w:szCs w:val="18"/>
                            <w:lang w:val="en-US"/>
                          </w:rPr>
                          <w:t>C</w:t>
                        </w:r>
                        <w:r>
                          <w:rPr>
                            <w:rFonts w:cs="Arial" w:hint="eastAsia"/>
                            <w:sz w:val="18"/>
                            <w:szCs w:val="18"/>
                            <w:lang w:val="en-US"/>
                          </w:rPr>
                          <w:t>座</w:t>
                        </w:r>
                        <w:r>
                          <w:rPr>
                            <w:rFonts w:cs="Arial"/>
                            <w:sz w:val="18"/>
                            <w:szCs w:val="18"/>
                            <w:lang w:val="en-US"/>
                          </w:rPr>
                          <w:t>28</w:t>
                        </w:r>
                        <w:r>
                          <w:rPr>
                            <w:rFonts w:cs="Arial" w:hint="eastAsia"/>
                            <w:sz w:val="18"/>
                            <w:szCs w:val="18"/>
                            <w:lang w:val="en-US"/>
                          </w:rPr>
                          <w:t>层</w:t>
                        </w:r>
                      </w:p>
                    </w:tc>
                    <w:tc>
                      <w:tcPr>
                        <w:tcW w:w="284" w:type="dxa"/>
                      </w:tcPr>
                      <w:p w:rsidR="000D096B" w:rsidRPr="00760D4C" w:rsidRDefault="000D096B" w:rsidP="003F2C77">
                        <w:pPr>
                          <w:pStyle w:val="BodyText"/>
                          <w:ind w:left="0"/>
                          <w:rPr>
                            <w:rFonts w:cs="Arial"/>
                            <w:sz w:val="18"/>
                            <w:szCs w:val="18"/>
                            <w:lang w:val="en-US"/>
                          </w:rPr>
                        </w:pPr>
                      </w:p>
                    </w:tc>
                    <w:tc>
                      <w:tcPr>
                        <w:tcW w:w="3118" w:type="dxa"/>
                        <w:vAlign w:val="bottom"/>
                      </w:tcPr>
                      <w:p w:rsidR="000D096B" w:rsidRPr="00760D4C" w:rsidRDefault="000D096B" w:rsidP="003F2C77">
                        <w:pPr>
                          <w:pStyle w:val="BodyText"/>
                          <w:ind w:left="540" w:hangingChars="300" w:hanging="540"/>
                          <w:rPr>
                            <w:rFonts w:cs="Arial"/>
                            <w:sz w:val="18"/>
                            <w:szCs w:val="18"/>
                            <w:lang w:val="en-US"/>
                          </w:rPr>
                        </w:pPr>
                        <w:r w:rsidRPr="00760D4C">
                          <w:rPr>
                            <w:rFonts w:cs="Arial" w:hint="eastAsia"/>
                            <w:sz w:val="18"/>
                            <w:szCs w:val="18"/>
                            <w:lang w:val="en-US"/>
                          </w:rPr>
                          <w:t>地址：</w:t>
                        </w:r>
                        <w:r>
                          <w:rPr>
                            <w:rFonts w:cs="Arial" w:hint="eastAsia"/>
                            <w:sz w:val="18"/>
                            <w:szCs w:val="18"/>
                            <w:lang w:val="en-US"/>
                          </w:rPr>
                          <w:t>上海市浦东新区芳甸路</w:t>
                        </w:r>
                        <w:r>
                          <w:rPr>
                            <w:rFonts w:cs="Arial"/>
                            <w:sz w:val="18"/>
                            <w:szCs w:val="18"/>
                            <w:lang w:val="en-US"/>
                          </w:rPr>
                          <w:t>1088</w:t>
                        </w:r>
                        <w:r>
                          <w:rPr>
                            <w:rFonts w:cs="Arial" w:hint="eastAsia"/>
                            <w:sz w:val="18"/>
                            <w:szCs w:val="18"/>
                            <w:lang w:val="en-US"/>
                          </w:rPr>
                          <w:t>号紫竹国际大厦</w:t>
                        </w:r>
                        <w:r>
                          <w:rPr>
                            <w:rFonts w:cs="Arial"/>
                            <w:sz w:val="18"/>
                            <w:szCs w:val="18"/>
                            <w:lang w:val="en-US"/>
                          </w:rPr>
                          <w:t>5</w:t>
                        </w:r>
                        <w:r>
                          <w:rPr>
                            <w:rFonts w:cs="Arial" w:hint="eastAsia"/>
                            <w:sz w:val="18"/>
                            <w:szCs w:val="18"/>
                            <w:lang w:val="en-US"/>
                          </w:rPr>
                          <w:t>楼</w:t>
                        </w:r>
                      </w:p>
                    </w:tc>
                    <w:tc>
                      <w:tcPr>
                        <w:tcW w:w="284" w:type="dxa"/>
                      </w:tcPr>
                      <w:p w:rsidR="000D096B" w:rsidRPr="00760D4C" w:rsidRDefault="000D096B" w:rsidP="003F2C77">
                        <w:pPr>
                          <w:pStyle w:val="BodyText"/>
                          <w:ind w:left="0"/>
                          <w:rPr>
                            <w:rFonts w:cs="Arial"/>
                            <w:sz w:val="18"/>
                            <w:szCs w:val="18"/>
                            <w:lang w:val="en-US"/>
                          </w:rPr>
                        </w:pPr>
                      </w:p>
                    </w:tc>
                    <w:tc>
                      <w:tcPr>
                        <w:tcW w:w="3260" w:type="dxa"/>
                        <w:vAlign w:val="bottom"/>
                      </w:tcPr>
                      <w:p w:rsidR="000D096B" w:rsidRPr="00760D4C" w:rsidRDefault="000D096B" w:rsidP="003F2C77">
                        <w:pPr>
                          <w:pStyle w:val="BodyText"/>
                          <w:ind w:left="540" w:hangingChars="300" w:hanging="540"/>
                          <w:rPr>
                            <w:rFonts w:cs="Arial"/>
                            <w:sz w:val="18"/>
                            <w:szCs w:val="18"/>
                            <w:lang w:val="en-US"/>
                          </w:rPr>
                        </w:pPr>
                        <w:r w:rsidRPr="00760D4C">
                          <w:rPr>
                            <w:rFonts w:cs="Arial" w:hint="eastAsia"/>
                            <w:sz w:val="18"/>
                            <w:szCs w:val="18"/>
                            <w:lang w:val="en-US"/>
                          </w:rPr>
                          <w:t>地址：中国北京西城区金融街</w:t>
                        </w:r>
                        <w:r>
                          <w:rPr>
                            <w:rFonts w:cs="Arial" w:hint="eastAsia"/>
                            <w:sz w:val="18"/>
                            <w:szCs w:val="18"/>
                            <w:lang w:val="en-US"/>
                          </w:rPr>
                          <w:t>投资广场</w:t>
                        </w:r>
                        <w:r>
                          <w:rPr>
                            <w:rFonts w:cs="Arial"/>
                            <w:sz w:val="18"/>
                            <w:szCs w:val="18"/>
                            <w:lang w:val="en-US"/>
                          </w:rPr>
                          <w:t>B</w:t>
                        </w:r>
                        <w:r>
                          <w:rPr>
                            <w:rFonts w:cs="Arial" w:hint="eastAsia"/>
                            <w:sz w:val="18"/>
                            <w:szCs w:val="18"/>
                            <w:lang w:val="en-US"/>
                          </w:rPr>
                          <w:t>座</w:t>
                        </w:r>
                        <w:r>
                          <w:rPr>
                            <w:rFonts w:cs="Arial"/>
                            <w:sz w:val="18"/>
                            <w:szCs w:val="18"/>
                            <w:lang w:val="en-US"/>
                          </w:rPr>
                          <w:t>11</w:t>
                        </w:r>
                        <w:r>
                          <w:rPr>
                            <w:rFonts w:cs="Arial" w:hint="eastAsia"/>
                            <w:sz w:val="18"/>
                            <w:szCs w:val="18"/>
                            <w:lang w:val="en-US"/>
                          </w:rPr>
                          <w:t>层</w:t>
                        </w:r>
                      </w:p>
                    </w:tc>
                  </w:tr>
                </w:tbl>
                <w:p w:rsidR="000D096B" w:rsidRPr="00663751" w:rsidRDefault="000D096B" w:rsidP="009877DE">
                  <w:pPr>
                    <w:ind w:firstLineChars="250" w:firstLine="525"/>
                    <w:rPr>
                      <w:rFonts w:ascii="楷体_GB2312"/>
                      <w:color w:val="17365D"/>
                      <w:sz w:val="21"/>
                      <w:szCs w:val="21"/>
                      <w:lang w:val="en-US"/>
                    </w:rPr>
                  </w:pPr>
                </w:p>
                <w:tbl>
                  <w:tblPr>
                    <w:tblW w:w="7020" w:type="dxa"/>
                    <w:tblLook w:val="01E0"/>
                  </w:tblPr>
                  <w:tblGrid>
                    <w:gridCol w:w="3510"/>
                    <w:gridCol w:w="3510"/>
                  </w:tblGrid>
                  <w:tr w:rsidR="000D096B" w:rsidRPr="00760D4C" w:rsidTr="003F2C77">
                    <w:trPr>
                      <w:trHeight w:val="81"/>
                    </w:trPr>
                    <w:tc>
                      <w:tcPr>
                        <w:tcW w:w="3510" w:type="dxa"/>
                        <w:vAlign w:val="center"/>
                      </w:tcPr>
                      <w:p w:rsidR="000D096B" w:rsidRPr="00760D4C" w:rsidRDefault="000D096B" w:rsidP="003F2C77">
                        <w:pPr>
                          <w:pStyle w:val="BodyText"/>
                          <w:ind w:left="0"/>
                          <w:rPr>
                            <w:rFonts w:cs="Arial"/>
                            <w:b/>
                            <w:sz w:val="18"/>
                            <w:szCs w:val="18"/>
                            <w:lang w:val="en-US"/>
                          </w:rPr>
                        </w:pPr>
                        <w:r>
                          <w:rPr>
                            <w:rFonts w:cs="Arial" w:hint="eastAsia"/>
                            <w:b/>
                            <w:sz w:val="18"/>
                            <w:szCs w:val="18"/>
                            <w:lang w:val="en-US"/>
                          </w:rPr>
                          <w:t>广州</w:t>
                        </w:r>
                      </w:p>
                    </w:tc>
                    <w:tc>
                      <w:tcPr>
                        <w:tcW w:w="3510" w:type="dxa"/>
                        <w:vAlign w:val="center"/>
                      </w:tcPr>
                      <w:p w:rsidR="000D096B" w:rsidRPr="00760D4C" w:rsidRDefault="000D096B" w:rsidP="003F2C77">
                        <w:pPr>
                          <w:pStyle w:val="BodyText"/>
                          <w:ind w:left="0"/>
                          <w:rPr>
                            <w:rFonts w:cs="Arial"/>
                            <w:b/>
                            <w:sz w:val="18"/>
                            <w:szCs w:val="18"/>
                            <w:lang w:val="en-US"/>
                          </w:rPr>
                        </w:pPr>
                        <w:r>
                          <w:rPr>
                            <w:rFonts w:cs="Arial" w:hint="eastAsia"/>
                            <w:b/>
                            <w:sz w:val="18"/>
                            <w:szCs w:val="18"/>
                            <w:lang w:val="en-US"/>
                          </w:rPr>
                          <w:t>杭州</w:t>
                        </w:r>
                      </w:p>
                    </w:tc>
                  </w:tr>
                  <w:tr w:rsidR="000D096B" w:rsidRPr="00760D4C" w:rsidTr="003F2C77">
                    <w:tc>
                      <w:tcPr>
                        <w:tcW w:w="3510" w:type="dxa"/>
                        <w:vAlign w:val="bottom"/>
                      </w:tcPr>
                      <w:p w:rsidR="000D096B" w:rsidRPr="00760D4C" w:rsidRDefault="000D096B" w:rsidP="003F2C77">
                        <w:pPr>
                          <w:pStyle w:val="BodyText"/>
                          <w:ind w:left="0"/>
                          <w:rPr>
                            <w:rFonts w:cs="Arial"/>
                            <w:sz w:val="18"/>
                            <w:szCs w:val="18"/>
                            <w:lang w:val="en-US"/>
                          </w:rPr>
                        </w:pPr>
                        <w:r w:rsidRPr="00760D4C">
                          <w:rPr>
                            <w:rFonts w:cs="Arial" w:hint="eastAsia"/>
                            <w:sz w:val="18"/>
                            <w:szCs w:val="18"/>
                            <w:lang w:val="en-US"/>
                          </w:rPr>
                          <w:t>电话：</w:t>
                        </w:r>
                        <w:r>
                          <w:rPr>
                            <w:rFonts w:cs="Arial"/>
                            <w:sz w:val="18"/>
                            <w:szCs w:val="18"/>
                            <w:lang w:val="en-US"/>
                          </w:rPr>
                          <w:t>(8620</w:t>
                        </w:r>
                        <w:r w:rsidRPr="00760D4C">
                          <w:rPr>
                            <w:rFonts w:cs="Arial"/>
                            <w:sz w:val="18"/>
                            <w:szCs w:val="18"/>
                            <w:lang w:val="en-US"/>
                          </w:rPr>
                          <w:t>)-</w:t>
                        </w:r>
                        <w:r>
                          <w:rPr>
                            <w:rFonts w:cs="Arial"/>
                            <w:sz w:val="18"/>
                            <w:szCs w:val="18"/>
                            <w:lang w:val="en-US"/>
                          </w:rPr>
                          <w:t>28028028</w:t>
                        </w:r>
                      </w:p>
                    </w:tc>
                    <w:tc>
                      <w:tcPr>
                        <w:tcW w:w="3510" w:type="dxa"/>
                        <w:vAlign w:val="bottom"/>
                      </w:tcPr>
                      <w:p w:rsidR="000D096B" w:rsidRPr="00760D4C" w:rsidRDefault="000D096B" w:rsidP="003F2C77">
                        <w:pPr>
                          <w:pStyle w:val="BodyText"/>
                          <w:ind w:left="0"/>
                          <w:rPr>
                            <w:rFonts w:cs="Arial"/>
                            <w:sz w:val="18"/>
                            <w:szCs w:val="18"/>
                            <w:lang w:val="en-US"/>
                          </w:rPr>
                        </w:pPr>
                        <w:r w:rsidRPr="00760D4C">
                          <w:rPr>
                            <w:rFonts w:cs="Arial" w:hint="eastAsia"/>
                            <w:sz w:val="18"/>
                            <w:szCs w:val="18"/>
                            <w:lang w:val="en-US"/>
                          </w:rPr>
                          <w:t>电话：</w:t>
                        </w:r>
                        <w:r>
                          <w:rPr>
                            <w:rFonts w:cs="Arial"/>
                            <w:sz w:val="18"/>
                            <w:szCs w:val="18"/>
                            <w:lang w:val="en-US"/>
                          </w:rPr>
                          <w:t>(86571</w:t>
                        </w:r>
                        <w:r w:rsidRPr="00760D4C">
                          <w:rPr>
                            <w:rFonts w:cs="Arial"/>
                            <w:sz w:val="18"/>
                            <w:szCs w:val="18"/>
                            <w:lang w:val="en-US"/>
                          </w:rPr>
                          <w:t>)-</w:t>
                        </w:r>
                        <w:r>
                          <w:rPr>
                            <w:rFonts w:cs="Arial"/>
                            <w:sz w:val="18"/>
                            <w:szCs w:val="18"/>
                            <w:lang w:val="en-US"/>
                          </w:rPr>
                          <w:t>87956109</w:t>
                        </w:r>
                      </w:p>
                    </w:tc>
                  </w:tr>
                  <w:tr w:rsidR="000D096B" w:rsidRPr="00760D4C" w:rsidTr="003F2C77">
                    <w:tc>
                      <w:tcPr>
                        <w:tcW w:w="3510" w:type="dxa"/>
                        <w:vAlign w:val="bottom"/>
                      </w:tcPr>
                      <w:p w:rsidR="000D096B" w:rsidRPr="00760D4C" w:rsidRDefault="000D096B" w:rsidP="003F2C77">
                        <w:pPr>
                          <w:pStyle w:val="BodyText"/>
                          <w:ind w:left="0"/>
                          <w:rPr>
                            <w:rFonts w:cs="Arial"/>
                            <w:sz w:val="18"/>
                            <w:szCs w:val="18"/>
                            <w:lang w:val="en-US"/>
                          </w:rPr>
                        </w:pPr>
                        <w:r w:rsidRPr="00760D4C">
                          <w:rPr>
                            <w:rFonts w:cs="Arial" w:hint="eastAsia"/>
                            <w:sz w:val="18"/>
                            <w:szCs w:val="18"/>
                            <w:lang w:val="en-US"/>
                          </w:rPr>
                          <w:t>传真：</w:t>
                        </w:r>
                        <w:r>
                          <w:rPr>
                            <w:rFonts w:cs="Arial"/>
                            <w:sz w:val="18"/>
                            <w:szCs w:val="18"/>
                            <w:lang w:val="en-US"/>
                          </w:rPr>
                          <w:t>(8620</w:t>
                        </w:r>
                        <w:r w:rsidRPr="00760D4C">
                          <w:rPr>
                            <w:rFonts w:cs="Arial"/>
                            <w:sz w:val="18"/>
                            <w:szCs w:val="18"/>
                            <w:lang w:val="en-US"/>
                          </w:rPr>
                          <w:t>)-</w:t>
                        </w:r>
                        <w:r>
                          <w:rPr>
                            <w:rFonts w:cs="Arial"/>
                            <w:sz w:val="18"/>
                            <w:szCs w:val="18"/>
                            <w:lang w:val="en-US"/>
                          </w:rPr>
                          <w:t>28028029</w:t>
                        </w:r>
                      </w:p>
                    </w:tc>
                    <w:tc>
                      <w:tcPr>
                        <w:tcW w:w="3510" w:type="dxa"/>
                        <w:vAlign w:val="bottom"/>
                      </w:tcPr>
                      <w:p w:rsidR="000D096B" w:rsidRPr="00760D4C" w:rsidRDefault="000D096B" w:rsidP="003F2C77">
                        <w:pPr>
                          <w:pStyle w:val="BodyText"/>
                          <w:ind w:left="0"/>
                          <w:rPr>
                            <w:rFonts w:cs="Arial"/>
                            <w:sz w:val="18"/>
                            <w:szCs w:val="18"/>
                            <w:lang w:val="en-US"/>
                          </w:rPr>
                        </w:pPr>
                        <w:r w:rsidRPr="00760D4C">
                          <w:rPr>
                            <w:rFonts w:cs="Arial" w:hint="eastAsia"/>
                            <w:sz w:val="18"/>
                            <w:szCs w:val="18"/>
                            <w:lang w:val="en-US"/>
                          </w:rPr>
                          <w:t>传真：</w:t>
                        </w:r>
                        <w:r>
                          <w:rPr>
                            <w:rFonts w:cs="Arial"/>
                            <w:sz w:val="18"/>
                            <w:szCs w:val="18"/>
                            <w:lang w:val="en-US"/>
                          </w:rPr>
                          <w:t>(86571</w:t>
                        </w:r>
                        <w:r w:rsidRPr="00760D4C">
                          <w:rPr>
                            <w:rFonts w:cs="Arial"/>
                            <w:sz w:val="18"/>
                            <w:szCs w:val="18"/>
                            <w:lang w:val="en-US"/>
                          </w:rPr>
                          <w:t>)-</w:t>
                        </w:r>
                        <w:r>
                          <w:rPr>
                            <w:rFonts w:cs="Arial"/>
                            <w:sz w:val="18"/>
                            <w:szCs w:val="18"/>
                            <w:lang w:val="en-US"/>
                          </w:rPr>
                          <w:t>87956104</w:t>
                        </w:r>
                      </w:p>
                    </w:tc>
                  </w:tr>
                  <w:tr w:rsidR="000D096B" w:rsidRPr="00760D4C" w:rsidTr="003F2C77">
                    <w:tc>
                      <w:tcPr>
                        <w:tcW w:w="3510" w:type="dxa"/>
                        <w:vAlign w:val="bottom"/>
                      </w:tcPr>
                      <w:p w:rsidR="000D096B" w:rsidRPr="00760D4C" w:rsidRDefault="000D096B" w:rsidP="003F2C77">
                        <w:pPr>
                          <w:pStyle w:val="BodyText"/>
                          <w:ind w:left="0"/>
                          <w:rPr>
                            <w:rFonts w:cs="Arial"/>
                            <w:sz w:val="18"/>
                            <w:szCs w:val="18"/>
                            <w:lang w:val="en-US"/>
                          </w:rPr>
                        </w:pPr>
                        <w:r w:rsidRPr="00760D4C">
                          <w:rPr>
                            <w:rFonts w:cs="Arial" w:hint="eastAsia"/>
                            <w:sz w:val="18"/>
                            <w:szCs w:val="18"/>
                            <w:lang w:val="en-US"/>
                          </w:rPr>
                          <w:t>邮编：</w:t>
                        </w:r>
                        <w:r>
                          <w:rPr>
                            <w:rFonts w:cs="Arial"/>
                            <w:sz w:val="18"/>
                            <w:szCs w:val="18"/>
                            <w:lang w:val="en-US"/>
                          </w:rPr>
                          <w:t>510620</w:t>
                        </w:r>
                      </w:p>
                    </w:tc>
                    <w:tc>
                      <w:tcPr>
                        <w:tcW w:w="3510" w:type="dxa"/>
                        <w:vAlign w:val="bottom"/>
                      </w:tcPr>
                      <w:p w:rsidR="000D096B" w:rsidRPr="00760D4C" w:rsidRDefault="000D096B" w:rsidP="003F2C77">
                        <w:pPr>
                          <w:pStyle w:val="BodyText"/>
                          <w:ind w:left="0"/>
                          <w:rPr>
                            <w:rFonts w:cs="Arial"/>
                            <w:sz w:val="18"/>
                            <w:szCs w:val="18"/>
                            <w:lang w:val="en-US"/>
                          </w:rPr>
                        </w:pPr>
                        <w:r w:rsidRPr="00760D4C">
                          <w:rPr>
                            <w:rFonts w:cs="Arial" w:hint="eastAsia"/>
                            <w:sz w:val="18"/>
                            <w:szCs w:val="18"/>
                            <w:lang w:val="en-US"/>
                          </w:rPr>
                          <w:t>邮编：</w:t>
                        </w:r>
                        <w:r>
                          <w:rPr>
                            <w:rFonts w:cs="Arial"/>
                            <w:sz w:val="18"/>
                            <w:szCs w:val="18"/>
                            <w:lang w:val="en-US"/>
                          </w:rPr>
                          <w:t>310012</w:t>
                        </w:r>
                      </w:p>
                    </w:tc>
                  </w:tr>
                  <w:tr w:rsidR="000D096B" w:rsidRPr="00760D4C" w:rsidTr="003F2C77">
                    <w:tc>
                      <w:tcPr>
                        <w:tcW w:w="3510" w:type="dxa"/>
                        <w:vAlign w:val="bottom"/>
                      </w:tcPr>
                      <w:p w:rsidR="000D096B" w:rsidRPr="00760D4C" w:rsidRDefault="000D096B" w:rsidP="003F2C77">
                        <w:pPr>
                          <w:pStyle w:val="BodyText"/>
                          <w:ind w:left="540" w:hangingChars="300" w:hanging="540"/>
                          <w:rPr>
                            <w:rFonts w:cs="Arial"/>
                            <w:sz w:val="18"/>
                            <w:szCs w:val="18"/>
                            <w:lang w:val="en-US"/>
                          </w:rPr>
                        </w:pPr>
                        <w:r w:rsidRPr="00760D4C">
                          <w:rPr>
                            <w:rFonts w:cs="Arial" w:hint="eastAsia"/>
                            <w:sz w:val="18"/>
                            <w:szCs w:val="18"/>
                            <w:lang w:val="en-US"/>
                          </w:rPr>
                          <w:t>地址：</w:t>
                        </w:r>
                        <w:r>
                          <w:rPr>
                            <w:rFonts w:cs="Arial" w:hint="eastAsia"/>
                            <w:sz w:val="18"/>
                            <w:szCs w:val="18"/>
                            <w:lang w:val="en-US"/>
                          </w:rPr>
                          <w:t>广州市天河区体育西路</w:t>
                        </w:r>
                        <w:r>
                          <w:rPr>
                            <w:rFonts w:cs="Arial"/>
                            <w:sz w:val="18"/>
                            <w:szCs w:val="18"/>
                            <w:lang w:val="en-US"/>
                          </w:rPr>
                          <w:t>191</w:t>
                        </w:r>
                        <w:r>
                          <w:rPr>
                            <w:rFonts w:cs="Arial" w:hint="eastAsia"/>
                            <w:sz w:val="18"/>
                            <w:szCs w:val="18"/>
                            <w:lang w:val="en-US"/>
                          </w:rPr>
                          <w:t>号</w:t>
                        </w:r>
                        <w:r w:rsidRPr="00760D4C">
                          <w:rPr>
                            <w:rFonts w:cs="Arial"/>
                            <w:sz w:val="18"/>
                            <w:szCs w:val="18"/>
                            <w:lang w:val="en-US"/>
                          </w:rPr>
                          <w:t xml:space="preserve"> </w:t>
                        </w:r>
                        <w:r>
                          <w:rPr>
                            <w:rFonts w:cs="Arial" w:hint="eastAsia"/>
                            <w:sz w:val="18"/>
                            <w:szCs w:val="18"/>
                            <w:lang w:val="en-US"/>
                          </w:rPr>
                          <w:t>大厦</w:t>
                        </w:r>
                        <w:r>
                          <w:rPr>
                            <w:rFonts w:cs="Arial"/>
                            <w:sz w:val="18"/>
                            <w:szCs w:val="18"/>
                            <w:lang w:val="en-US"/>
                          </w:rPr>
                          <w:t>B</w:t>
                        </w:r>
                        <w:r>
                          <w:rPr>
                            <w:rFonts w:cs="Arial" w:hint="eastAsia"/>
                            <w:sz w:val="18"/>
                            <w:szCs w:val="18"/>
                            <w:lang w:val="en-US"/>
                          </w:rPr>
                          <w:t>塔</w:t>
                        </w:r>
                        <w:r>
                          <w:rPr>
                            <w:rFonts w:cs="Arial"/>
                            <w:sz w:val="18"/>
                            <w:szCs w:val="18"/>
                            <w:lang w:val="en-US"/>
                          </w:rPr>
                          <w:t>38</w:t>
                        </w:r>
                        <w:r>
                          <w:rPr>
                            <w:rFonts w:cs="Arial" w:hint="eastAsia"/>
                            <w:sz w:val="18"/>
                            <w:szCs w:val="18"/>
                            <w:lang w:val="en-US"/>
                          </w:rPr>
                          <w:t>层</w:t>
                        </w:r>
                      </w:p>
                      <w:p w:rsidR="000D096B" w:rsidRPr="00760D4C" w:rsidRDefault="000D096B" w:rsidP="003F2C77">
                        <w:pPr>
                          <w:pStyle w:val="BodyText"/>
                          <w:ind w:left="540" w:hangingChars="300" w:hanging="540"/>
                          <w:rPr>
                            <w:rFonts w:cs="Arial"/>
                            <w:sz w:val="18"/>
                            <w:szCs w:val="18"/>
                            <w:lang w:val="en-US"/>
                          </w:rPr>
                        </w:pPr>
                      </w:p>
                    </w:tc>
                    <w:tc>
                      <w:tcPr>
                        <w:tcW w:w="3510" w:type="dxa"/>
                        <w:vAlign w:val="bottom"/>
                      </w:tcPr>
                      <w:p w:rsidR="000D096B" w:rsidRPr="00760D4C" w:rsidRDefault="000D096B" w:rsidP="003F2C77">
                        <w:pPr>
                          <w:pStyle w:val="BodyText"/>
                          <w:ind w:left="540" w:hangingChars="300" w:hanging="540"/>
                          <w:rPr>
                            <w:rFonts w:cs="Arial"/>
                            <w:sz w:val="18"/>
                            <w:szCs w:val="18"/>
                            <w:lang w:val="en-US"/>
                          </w:rPr>
                        </w:pPr>
                        <w:r w:rsidRPr="00760D4C">
                          <w:rPr>
                            <w:rFonts w:cs="Arial" w:hint="eastAsia"/>
                            <w:sz w:val="18"/>
                            <w:szCs w:val="18"/>
                            <w:lang w:val="en-US"/>
                          </w:rPr>
                          <w:t>地址：</w:t>
                        </w:r>
                        <w:r>
                          <w:rPr>
                            <w:rFonts w:cs="Arial" w:hint="eastAsia"/>
                            <w:sz w:val="18"/>
                            <w:szCs w:val="18"/>
                            <w:lang w:val="en-US"/>
                          </w:rPr>
                          <w:t>杭州市文三路</w:t>
                        </w:r>
                        <w:r>
                          <w:rPr>
                            <w:rFonts w:cs="Arial"/>
                            <w:sz w:val="18"/>
                            <w:szCs w:val="18"/>
                            <w:lang w:val="en-US"/>
                          </w:rPr>
                          <w:t>555</w:t>
                        </w:r>
                        <w:r>
                          <w:rPr>
                            <w:rFonts w:cs="Arial" w:hint="eastAsia"/>
                            <w:sz w:val="18"/>
                            <w:szCs w:val="18"/>
                            <w:lang w:val="en-US"/>
                          </w:rPr>
                          <w:t>号莱茵达大厦</w:t>
                        </w:r>
                        <w:r>
                          <w:rPr>
                            <w:rFonts w:cs="Arial"/>
                            <w:sz w:val="18"/>
                            <w:szCs w:val="18"/>
                            <w:lang w:val="en-US"/>
                          </w:rPr>
                          <w:t>15</w:t>
                        </w:r>
                        <w:r>
                          <w:rPr>
                            <w:rFonts w:cs="Arial" w:hint="eastAsia"/>
                            <w:sz w:val="18"/>
                            <w:szCs w:val="18"/>
                            <w:lang w:val="en-US"/>
                          </w:rPr>
                          <w:t>层</w:t>
                        </w:r>
                      </w:p>
                      <w:p w:rsidR="000D096B" w:rsidRPr="00760D4C" w:rsidRDefault="000D096B" w:rsidP="003F2C77">
                        <w:pPr>
                          <w:pStyle w:val="BodyText"/>
                          <w:ind w:left="540" w:hangingChars="300" w:hanging="540"/>
                          <w:rPr>
                            <w:rFonts w:cs="Arial"/>
                            <w:sz w:val="18"/>
                            <w:szCs w:val="18"/>
                            <w:lang w:val="en-US"/>
                          </w:rPr>
                        </w:pPr>
                      </w:p>
                    </w:tc>
                  </w:tr>
                </w:tbl>
                <w:p w:rsidR="000D096B" w:rsidRPr="009877DE" w:rsidRDefault="000D096B" w:rsidP="00955857">
                  <w:pPr>
                    <w:pStyle w:val="BodyText"/>
                    <w:spacing w:after="60"/>
                    <w:ind w:left="0" w:rightChars="-27" w:right="-49"/>
                    <w:rPr>
                      <w:color w:val="auto"/>
                      <w:szCs w:val="15"/>
                      <w:lang w:val="en-US"/>
                    </w:rPr>
                  </w:pPr>
                </w:p>
              </w:txbxContent>
            </v:textbox>
            <w10:wrap type="square" anchory="page"/>
          </v:shape>
        </w:pict>
      </w:r>
      <w:r>
        <w:rPr>
          <w:noProof/>
          <w:lang w:val="en-US"/>
        </w:rPr>
        <w:pict>
          <v:shape id="CompanyAddress" o:spid="_x0000_s1047" type="#_x0000_t202" style="position:absolute;left:0;text-align:left;margin-left:-5pt;margin-top:-7.3pt;width:527.8pt;height:18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" stroked="f">
            <v:fill opacity="0"/>
            <v:textbox>
              <w:txbxContent>
                <w:p w:rsidR="000D096B" w:rsidRPr="00663751" w:rsidRDefault="000D096B" w:rsidP="009877DE">
                  <w:pPr>
                    <w:pStyle w:val="BodyText"/>
                    <w:spacing w:after="40" w:line="200" w:lineRule="atLeast"/>
                    <w:ind w:left="0" w:rightChars="-27" w:right="-49" w:firstLineChars="22" w:firstLine="46"/>
                    <w:rPr>
                      <w:b/>
                      <w:bCs/>
                      <w:color w:val="auto"/>
                      <w:szCs w:val="15"/>
                    </w:rPr>
                  </w:pPr>
                  <w:r w:rsidRPr="00663751">
                    <w:rPr>
                      <w:rFonts w:hint="eastAsia"/>
                      <w:b/>
                      <w:bCs/>
                      <w:color w:val="auto"/>
                      <w:szCs w:val="15"/>
                    </w:rPr>
                    <w:t>免责声明：</w:t>
                  </w:r>
                </w:p>
                <w:p w:rsidR="000D096B" w:rsidRPr="00663751" w:rsidRDefault="000D096B" w:rsidP="009877DE">
                  <w:pPr>
                    <w:spacing w:line="400" w:lineRule="atLeast"/>
                    <w:ind w:firstLineChars="200" w:firstLine="420"/>
                    <w:rPr>
                      <w:rFonts w:ascii="楷体_GB2312" w:hAnsi="Tahoma" w:cs="Tahoma"/>
                      <w:color w:val="000000"/>
                      <w:sz w:val="21"/>
                      <w:szCs w:val="21"/>
                      <w:lang w:val="en-US"/>
                    </w:rPr>
                  </w:pPr>
                  <w:r w:rsidRPr="00663751">
                    <w:rPr>
                      <w:rFonts w:ascii="楷体_GB2312" w:hAnsi="Tahoma" w:cs="Tahoma" w:hint="eastAsia"/>
                      <w:color w:val="000000"/>
                      <w:sz w:val="21"/>
                      <w:szCs w:val="21"/>
                      <w:lang w:val="en-US"/>
                    </w:rPr>
                    <w:t>本报告由国金期货有限责任公司（以下简称“本公司”）制作，未获得国金期货有限责任公司的书面授权，任何人和单位不得对本报告进行任何形式的修改、发布和复制。</w:t>
                  </w:r>
                  <w:r w:rsidRPr="00663751">
                    <w:rPr>
                      <w:rFonts w:ascii="楷体_GB2312" w:hAnsi="Tahoma" w:cs="Tahoma"/>
                      <w:color w:val="000000"/>
                      <w:sz w:val="21"/>
                      <w:szCs w:val="21"/>
                      <w:lang w:val="en-US"/>
                    </w:rPr>
                    <w:t xml:space="preserve"> </w:t>
                  </w:r>
                  <w:r w:rsidRPr="00663751">
                    <w:rPr>
                      <w:rFonts w:ascii="楷体_GB2312" w:hAnsi="Tahoma" w:cs="Tahoma" w:hint="eastAsia"/>
                      <w:color w:val="000000"/>
                      <w:sz w:val="21"/>
                      <w:szCs w:val="21"/>
                      <w:lang w:val="en-US"/>
                    </w:rPr>
                    <w:t>本报告基于本公司期货投资研究咨询人员采用可信的公开资料和实地调研资料，但本公司对这些信息的准确性和完整性不作任何保证，且本报告中的资料、建议、预测均反映报告初次发布时的判断，可能会随时调整，报告中的信息或所表达的意见不构成投资、法律、会计或税务的最终操作建议，本公司不就报告中的内容对最终操作建议作任何担保。在国金期货有限责任公司及其投资研究咨询人员知情的范围内，国金期货有限责任公司及其期货投资研究咨询人员以及财产上的利害关系人与所评价或推荐的产品不存在任何利害关系，同时提醒期货投资者，期市有风险，入市须谨慎。</w:t>
                  </w:r>
                </w:p>
                <w:p w:rsidR="000D096B" w:rsidRPr="009877DE" w:rsidRDefault="000D096B" w:rsidP="003E6F77">
                  <w:pPr>
                    <w:pStyle w:val="BodyText"/>
                    <w:ind w:left="0"/>
                    <w:rPr>
                      <w:b/>
                      <w:sz w:val="18"/>
                      <w:szCs w:val="18"/>
                      <w:lang w:val="en-US"/>
                    </w:rPr>
                  </w:pPr>
                </w:p>
              </w:txbxContent>
            </v:textbox>
            <w10:anchorlock/>
          </v:shape>
        </w:pict>
      </w:r>
    </w:p>
    <w:sectPr w:rsidR="000D096B" w:rsidRPr="007207DB" w:rsidSect="001643AA">
      <w:headerReference w:type="default" r:id="rId23"/>
      <w:footerReference w:type="even" r:id="rId24"/>
      <w:footerReference w:type="default" r:id="rId25"/>
      <w:footerReference w:type="first" r:id="rId26"/>
      <w:type w:val="continuous"/>
      <w:pgSz w:w="11907" w:h="16840" w:code="9"/>
      <w:pgMar w:top="1440" w:right="624" w:bottom="1440" w:left="624" w:header="1814" w:footer="397" w:gutter="0"/>
      <w:cols w:space="720"/>
      <w:titlePg/>
      <w:docGrid w:linePitch="2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096B" w:rsidRDefault="000D096B">
      <w:r>
        <w:separator/>
      </w:r>
    </w:p>
  </w:endnote>
  <w:endnote w:type="continuationSeparator" w:id="0">
    <w:p w:rsidR="000D096B" w:rsidRDefault="000D09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楷体_GB2312">
    <w:altName w:val="楷体"/>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Wingdings 2">
    <w:panose1 w:val="05020102010507070707"/>
    <w:charset w:val="02"/>
    <w:family w:val="roman"/>
    <w:pitch w:val="variable"/>
    <w:sig w:usb0="00000000" w:usb1="10000000" w:usb2="00000000" w:usb3="00000000" w:csb0="80000000" w:csb1="00000000"/>
  </w:font>
  <w:font w:name="Monotype Sorts">
    <w:altName w:val="Courier New"/>
    <w:panose1 w:val="00000000000000000000"/>
    <w:charset w:val="02"/>
    <w:family w:val="auto"/>
    <w:notTrueType/>
    <w:pitch w:val="variable"/>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LucidaT">
    <w:altName w:val="Times New Roman"/>
    <w:panose1 w:val="00000000000000000000"/>
    <w:charset w:val="00"/>
    <w:family w:val="auto"/>
    <w:notTrueType/>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微软雅黑">
    <w:altName w:val="宋体"/>
    <w:panose1 w:val="00000000000000000000"/>
    <w:charset w:val="86"/>
    <w:family w:val="swiss"/>
    <w:notTrueType/>
    <w:pitch w:val="variable"/>
    <w:sig w:usb0="00000001" w:usb1="080E0000" w:usb2="00000010" w:usb3="00000000" w:csb0="00040000" w:csb1="00000000"/>
  </w:font>
  <w:font w:name=".. ..">
    <w:altName w:val="宋体"/>
    <w:panose1 w:val="00000000000000000000"/>
    <w:charset w:val="86"/>
    <w:family w:val="roman"/>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
    <w:altName w:val="宋体"/>
    <w:panose1 w:val="00000000000000000000"/>
    <w:charset w:val="86"/>
    <w:family w:val="roman"/>
    <w:notTrueType/>
    <w:pitch w:val="default"/>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96B" w:rsidRDefault="000D09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D096B" w:rsidRDefault="000D096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96B" w:rsidRPr="00A30364" w:rsidRDefault="000D096B" w:rsidP="00A30364">
    <w:pPr>
      <w:pStyle w:val="Header"/>
      <w:jc w:val="center"/>
      <w:rPr>
        <w:rFonts w:ascii="LucidaSans" w:hAnsi="LucidaSans" w:cs="Times New Roman"/>
        <w:b/>
      </w:rPr>
    </w:pPr>
    <w:r>
      <w:rPr>
        <w:noProof/>
        <w:lang w:val="en-US"/>
      </w:rPr>
      <w:pict>
        <v:line id="Line 34" o:spid="_x0000_s2052" style="position:absolute;left:0;text-align:left;z-index:251659264;visibility:visible" from="-7.65pt,-.6pt" to="540.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qcTFQ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" strokecolor="#c00000"/>
      </w:pict>
    </w:r>
    <w:r w:rsidRPr="00A30364">
      <w:rPr>
        <w:rFonts w:ascii="LucidaSans" w:hAnsi="LucidaSans" w:cs="Times New Roman"/>
        <w:b/>
        <w:szCs w:val="21"/>
      </w:rPr>
      <w:t xml:space="preserve">- </w:t>
    </w:r>
    <w:r w:rsidRPr="003C4E1B">
      <w:rPr>
        <w:b/>
        <w:szCs w:val="21"/>
      </w:rPr>
      <w:fldChar w:fldCharType="begin"/>
    </w:r>
    <w:r w:rsidRPr="003C4E1B">
      <w:rPr>
        <w:b/>
        <w:szCs w:val="21"/>
      </w:rPr>
      <w:instrText xml:space="preserve"> PAGE </w:instrText>
    </w:r>
    <w:r w:rsidRPr="003C4E1B">
      <w:rPr>
        <w:b/>
        <w:szCs w:val="21"/>
      </w:rPr>
      <w:fldChar w:fldCharType="separate"/>
    </w:r>
    <w:r>
      <w:rPr>
        <w:b/>
        <w:noProof/>
        <w:szCs w:val="21"/>
      </w:rPr>
      <w:t>9</w:t>
    </w:r>
    <w:r w:rsidRPr="003C4E1B">
      <w:rPr>
        <w:b/>
        <w:szCs w:val="21"/>
      </w:rPr>
      <w:fldChar w:fldCharType="end"/>
    </w:r>
    <w:r w:rsidRPr="00A30364">
      <w:rPr>
        <w:rFonts w:ascii="LucidaSans" w:hAnsi="LucidaSans" w:cs="Times New Roman"/>
        <w:b/>
        <w:szCs w:val="21"/>
      </w:rPr>
      <w:t xml:space="preserve"> -</w:t>
    </w:r>
  </w:p>
  <w:p w:rsidR="000D096B" w:rsidRPr="002858CE" w:rsidRDefault="000D096B" w:rsidP="00F232E1">
    <w:pPr>
      <w:pStyle w:val="Footer"/>
      <w:pBdr>
        <w:top w:val="none" w:sz="0" w:space="0" w:color="auto"/>
      </w:pBdr>
      <w:tabs>
        <w:tab w:val="center" w:pos="5103"/>
      </w:tabs>
      <w:ind w:firstLineChars="850" w:firstLine="1190"/>
      <w:rPr>
        <w:rFonts w:cs="Arial"/>
        <w:sz w:val="18"/>
        <w:szCs w:val="18"/>
      </w:rPr>
    </w:pPr>
    <w:r>
      <w:rPr>
        <w:noProof/>
      </w:rPr>
      <w:pict>
        <v:rect id="Rectangle 48" o:spid="_x0000_s2053" style="position:absolute;left:0;text-align:left;margin-left:-13.05pt;margin-top:-13.6pt;width:151.5pt;height:1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" filled="f" fillcolor="blue" stroked="f" strokecolor="blue">
          <v:textbox>
            <w:txbxContent>
              <w:p w:rsidR="000D096B" w:rsidRDefault="000D096B" w:rsidP="005174FA">
                <w:r>
                  <w:rPr>
                    <w:rFonts w:hint="eastAsia"/>
                  </w:rPr>
                  <w:t>敬请参阅最后一页特别声明</w:t>
                </w:r>
              </w:p>
            </w:txbxContent>
          </v:textbox>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96B" w:rsidRPr="005E475C" w:rsidRDefault="000D096B" w:rsidP="00F232E1">
    <w:pPr>
      <w:pStyle w:val="Footer"/>
      <w:pBdr>
        <w:top w:val="none" w:sz="0" w:space="0" w:color="auto"/>
      </w:pBdr>
      <w:tabs>
        <w:tab w:val="center" w:pos="5103"/>
      </w:tabs>
      <w:ind w:firstLineChars="3200" w:firstLine="4480"/>
      <w:rPr>
        <w:rFonts w:cs="Arial"/>
        <w:sz w:val="16"/>
        <w:szCs w:val="16"/>
      </w:rPr>
    </w:pPr>
    <w:r>
      <w:rPr>
        <w:noProof/>
      </w:rPr>
      <w:pict>
        <v:line id="Line 44" o:spid="_x0000_s2054" style="position:absolute;left:0;text-align:left;z-index:251656192;visibility:visible" from="-31.8pt,-3.35pt" to="564.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pFA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" strokecolor="#c00000"/>
      </w:pict>
    </w:r>
    <w:r w:rsidRPr="005E475C">
      <w:rPr>
        <w:rFonts w:ascii="LucidaSans" w:hAnsi="LucidaSans"/>
        <w:b/>
        <w:sz w:val="16"/>
        <w:szCs w:val="16"/>
      </w:rPr>
      <w:t xml:space="preserve">- </w:t>
    </w:r>
    <w:r w:rsidRPr="005E475C">
      <w:rPr>
        <w:b/>
        <w:sz w:val="18"/>
        <w:szCs w:val="18"/>
      </w:rPr>
      <w:fldChar w:fldCharType="begin"/>
    </w:r>
    <w:r w:rsidRPr="005E475C">
      <w:rPr>
        <w:b/>
        <w:sz w:val="18"/>
        <w:szCs w:val="18"/>
      </w:rPr>
      <w:instrText xml:space="preserve"> PAGE </w:instrText>
    </w:r>
    <w:r w:rsidRPr="005E475C">
      <w:rPr>
        <w:b/>
        <w:sz w:val="18"/>
        <w:szCs w:val="18"/>
      </w:rPr>
      <w:fldChar w:fldCharType="separate"/>
    </w:r>
    <w:r>
      <w:rPr>
        <w:b/>
        <w:noProof/>
        <w:sz w:val="18"/>
        <w:szCs w:val="18"/>
      </w:rPr>
      <w:t>1</w:t>
    </w:r>
    <w:r w:rsidRPr="005E475C">
      <w:rPr>
        <w:b/>
        <w:sz w:val="18"/>
        <w:szCs w:val="18"/>
      </w:rPr>
      <w:fldChar w:fldCharType="end"/>
    </w:r>
    <w:r>
      <w:rPr>
        <w:b/>
        <w:sz w:val="18"/>
        <w:szCs w:val="18"/>
      </w:rPr>
      <w:t xml:space="preserve"> </w:t>
    </w:r>
    <w:r w:rsidRPr="005E475C">
      <w:rPr>
        <w:b/>
        <w:sz w:val="16"/>
        <w:szCs w:val="16"/>
      </w:rPr>
      <w:t>-</w:t>
    </w:r>
  </w:p>
  <w:p w:rsidR="000D096B" w:rsidRPr="002858CE" w:rsidRDefault="000D096B" w:rsidP="005E475C">
    <w:pPr>
      <w:pStyle w:val="Footer"/>
      <w:pBdr>
        <w:top w:val="none" w:sz="0" w:space="0" w:color="auto"/>
      </w:pBdr>
      <w:tabs>
        <w:tab w:val="center" w:pos="5103"/>
      </w:tabs>
      <w:jc w:val="center"/>
      <w:rPr>
        <w:rFonts w:cs="Arial"/>
        <w:sz w:val="18"/>
        <w:szCs w:val="18"/>
      </w:rPr>
    </w:pPr>
    <w:r>
      <w:rPr>
        <w:noProof/>
      </w:rPr>
      <w:pict>
        <v:rect id="Rectangle 50" o:spid="_x0000_s2055" style="position:absolute;left:0;text-align:left;margin-left:-31.8pt;margin-top:13.95pt;width:596.1pt;height:19.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" fillcolor="#eaeaea" stroked="f" strokecolor="#f8f8f8">
          <v:fill opacity="39321f"/>
          <v:textbox>
            <w:txbxContent>
              <w:p w:rsidR="000D096B" w:rsidRPr="00D7704D" w:rsidRDefault="000D096B" w:rsidP="004A4D98">
                <w:pPr>
                  <w:jc w:val="center"/>
                  <w:rPr>
                    <w:color w:val="FFFFFF"/>
                  </w:rPr>
                </w:pPr>
                <w:r>
                  <w:rPr>
                    <w:rFonts w:hint="eastAsia"/>
                    <w:color w:val="FFFFFF"/>
                  </w:rPr>
                  <w:t>证券研究报告</w:t>
                </w:r>
              </w:p>
            </w:txbxContent>
          </v:textbox>
        </v:rect>
      </w:pict>
    </w:r>
    <w:r>
      <w:rPr>
        <w:noProof/>
      </w:rPr>
      <w:pict>
        <v:rect id="Rectangle 45" o:spid="_x0000_s2056" style="position:absolute;left:0;text-align:left;margin-left:-20.55pt;margin-top:-13.9pt;width:151.5pt;height:17.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" filled="f" fillcolor="blue" stroked="f" strokecolor="blue">
          <v:textbox>
            <w:txbxContent>
              <w:p w:rsidR="000D096B" w:rsidRDefault="000D096B" w:rsidP="001A4B27">
                <w:r>
                  <w:rPr>
                    <w:rFonts w:hint="eastAsia"/>
                  </w:rPr>
                  <w:t>敬请参阅最后一页特别声明</w:t>
                </w: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096B" w:rsidRDefault="000D096B">
      <w:r>
        <w:separator/>
      </w:r>
    </w:p>
  </w:footnote>
  <w:footnote w:type="continuationSeparator" w:id="0">
    <w:p w:rsidR="000D096B" w:rsidRDefault="000D09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96B" w:rsidRDefault="000D096B" w:rsidP="00A61F07">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1" o:spid="_x0000_s2049" type="#_x0000_t75" alt="LOGO02" style="position:absolute;left:0;text-align:left;margin-left:7.1pt;margin-top:-47.9pt;width:99.7pt;height:24.2pt;z-index:-251655168;visibility:visible">
          <v:imagedata r:id="rId1" o:title=""/>
        </v:shape>
      </w:pict>
    </w:r>
    <w:r>
      <w:rPr>
        <w:noProof/>
        <w:lang w:val="en-US"/>
      </w:rPr>
      <w:pict>
        <v:shapetype id="_x0000_t202" coordsize="21600,21600" o:spt="202" path="m,l,21600r21600,l21600,xe">
          <v:stroke joinstyle="miter"/>
          <v:path gradientshapeok="t" o:connecttype="rect"/>
        </v:shapetype>
        <v:shape id="HeaderText" o:spid="_x0000_s2050" type="#_x0000_t202" style="position:absolute;left:0;text-align:left;margin-left:102.3pt;margin-top:-47.9pt;width:454.35pt;height:11.3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" filled="f" strokecolor="white">
          <v:fill opacity="0"/>
          <v:textbox inset="0,0,0,0">
            <w:txbxContent>
              <w:p w:rsidR="000D096B" w:rsidRPr="00A61F07" w:rsidRDefault="000D096B" w:rsidP="00B83E16">
                <w:pPr>
                  <w:ind w:right="360"/>
                  <w:jc w:val="right"/>
                </w:pPr>
                <w:r>
                  <w:t xml:space="preserve">  </w:t>
                </w:r>
                <w:r>
                  <w:rPr>
                    <w:rFonts w:hint="eastAsia"/>
                  </w:rPr>
                  <w:t>国债期货报告</w:t>
                </w:r>
              </w:p>
            </w:txbxContent>
          </v:textbox>
        </v:shape>
      </w:pict>
    </w:r>
    <w:r>
      <w:rPr>
        <w:noProof/>
        <w:lang w:val="en-US"/>
      </w:rPr>
      <w:pict>
        <v:line id="Line 27" o:spid="_x0000_s2051" style="position:absolute;left:0;text-align:left;z-index:251654144;visibility:visible" from="-7.6pt,-31.55pt" to="540.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Y/FA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" strokecolor="#c00000"/>
      </w:pict>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03E1"/>
    <w:multiLevelType w:val="hybridMultilevel"/>
    <w:tmpl w:val="08282B8C"/>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52948660">
      <w:start w:val="1"/>
      <w:numFmt w:val="bullet"/>
      <w:lvlText w:val=""/>
      <w:lvlJc w:val="left"/>
      <w:pPr>
        <w:tabs>
          <w:tab w:val="num" w:pos="3799"/>
        </w:tabs>
        <w:ind w:left="3799" w:hanging="369"/>
      </w:pPr>
      <w:rPr>
        <w:rFonts w:ascii="Wingdings" w:eastAsia="楷体_GB2312" w:hAnsi="Wingdings" w:hint="default"/>
        <w:b w:val="0"/>
        <w:i w:val="0"/>
        <w:color w:val="000565"/>
        <w:sz w:val="18"/>
      </w:rPr>
    </w:lvl>
    <w:lvl w:ilvl="5" w:tplc="04090005">
      <w:start w:val="1"/>
      <w:numFmt w:val="bullet"/>
      <w:lvlText w:val=""/>
      <w:lvlJc w:val="left"/>
      <w:pPr>
        <w:tabs>
          <w:tab w:val="num" w:pos="5922"/>
        </w:tabs>
        <w:ind w:left="5922" w:hanging="420"/>
      </w:pPr>
      <w:rPr>
        <w:rFonts w:ascii="Wingdings" w:hAnsi="Wingdings" w:hint="default"/>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1">
    <w:nsid w:val="022169C9"/>
    <w:multiLevelType w:val="multilevel"/>
    <w:tmpl w:val="566CCEC0"/>
    <w:lvl w:ilvl="0">
      <w:start w:val="1"/>
      <w:numFmt w:val="bullet"/>
      <w:lvlText w:val=""/>
      <w:lvlJc w:val="left"/>
      <w:pPr>
        <w:tabs>
          <w:tab w:val="num" w:pos="4329"/>
        </w:tabs>
        <w:ind w:left="3969"/>
      </w:pPr>
      <w:rPr>
        <w:rFonts w:hint="default"/>
        <w:b w:val="0"/>
        <w:i w:val="0"/>
        <w:color w:val="000565"/>
        <w:sz w:val="18"/>
      </w:rPr>
    </w:lvl>
    <w:lvl w:ilvl="1">
      <w:start w:val="1"/>
      <w:numFmt w:val="bullet"/>
      <w:lvlText w:val=""/>
      <w:lvlJc w:val="left"/>
      <w:pPr>
        <w:tabs>
          <w:tab w:val="num" w:pos="4242"/>
        </w:tabs>
        <w:ind w:left="4242" w:hanging="420"/>
      </w:pPr>
      <w:rPr>
        <w:rFonts w:ascii="Wingdings" w:hAnsi="Wingdings" w:hint="default"/>
      </w:rPr>
    </w:lvl>
    <w:lvl w:ilvl="2">
      <w:start w:val="1"/>
      <w:numFmt w:val="bullet"/>
      <w:lvlText w:val=""/>
      <w:lvlJc w:val="left"/>
      <w:pPr>
        <w:tabs>
          <w:tab w:val="num" w:pos="4662"/>
        </w:tabs>
        <w:ind w:left="4662" w:hanging="420"/>
      </w:pPr>
      <w:rPr>
        <w:rFonts w:ascii="Wingdings" w:hAnsi="Wingdings" w:hint="default"/>
      </w:rPr>
    </w:lvl>
    <w:lvl w:ilvl="3">
      <w:start w:val="1"/>
      <w:numFmt w:val="bullet"/>
      <w:lvlText w:val=""/>
      <w:lvlJc w:val="left"/>
      <w:pPr>
        <w:tabs>
          <w:tab w:val="num" w:pos="5082"/>
        </w:tabs>
        <w:ind w:left="5082" w:hanging="420"/>
      </w:pPr>
      <w:rPr>
        <w:rFonts w:ascii="Wingdings" w:hAnsi="Wingdings" w:hint="default"/>
      </w:rPr>
    </w:lvl>
    <w:lvl w:ilvl="4">
      <w:start w:val="1"/>
      <w:numFmt w:val="bullet"/>
      <w:lvlText w:val=""/>
      <w:lvlJc w:val="left"/>
      <w:pPr>
        <w:tabs>
          <w:tab w:val="num" w:pos="3850"/>
        </w:tabs>
        <w:ind w:left="3850" w:hanging="420"/>
      </w:pPr>
      <w:rPr>
        <w:rFonts w:ascii="Wingdings" w:hAnsi="Wingdings" w:hint="default"/>
        <w:b w:val="0"/>
        <w:i w:val="0"/>
        <w:color w:val="000565"/>
        <w:sz w:val="18"/>
      </w:rPr>
    </w:lvl>
    <w:lvl w:ilvl="5">
      <w:start w:val="1"/>
      <w:numFmt w:val="bullet"/>
      <w:lvlText w:val=""/>
      <w:lvlJc w:val="left"/>
      <w:pPr>
        <w:tabs>
          <w:tab w:val="num" w:pos="5922"/>
        </w:tabs>
        <w:ind w:left="5922" w:hanging="420"/>
      </w:pPr>
      <w:rPr>
        <w:rFonts w:ascii="Wingdings" w:hAnsi="Wingdings" w:hint="default"/>
      </w:rPr>
    </w:lvl>
    <w:lvl w:ilvl="6">
      <w:start w:val="1"/>
      <w:numFmt w:val="bullet"/>
      <w:lvlText w:val=""/>
      <w:lvlJc w:val="left"/>
      <w:pPr>
        <w:tabs>
          <w:tab w:val="num" w:pos="6342"/>
        </w:tabs>
        <w:ind w:left="6342" w:hanging="420"/>
      </w:pPr>
      <w:rPr>
        <w:rFonts w:ascii="Wingdings" w:hAnsi="Wingdings" w:hint="default"/>
      </w:rPr>
    </w:lvl>
    <w:lvl w:ilvl="7">
      <w:start w:val="1"/>
      <w:numFmt w:val="bullet"/>
      <w:lvlText w:val=""/>
      <w:lvlJc w:val="left"/>
      <w:pPr>
        <w:tabs>
          <w:tab w:val="num" w:pos="6762"/>
        </w:tabs>
        <w:ind w:left="6762" w:hanging="420"/>
      </w:pPr>
      <w:rPr>
        <w:rFonts w:ascii="Wingdings" w:hAnsi="Wingdings" w:hint="default"/>
      </w:rPr>
    </w:lvl>
    <w:lvl w:ilvl="8">
      <w:start w:val="1"/>
      <w:numFmt w:val="bullet"/>
      <w:lvlText w:val=""/>
      <w:lvlJc w:val="left"/>
      <w:pPr>
        <w:tabs>
          <w:tab w:val="num" w:pos="7182"/>
        </w:tabs>
        <w:ind w:left="7182" w:hanging="420"/>
      </w:pPr>
      <w:rPr>
        <w:rFonts w:ascii="Wingdings" w:hAnsi="Wingdings" w:hint="default"/>
      </w:rPr>
    </w:lvl>
  </w:abstractNum>
  <w:abstractNum w:abstractNumId="2">
    <w:nsid w:val="07D47304"/>
    <w:multiLevelType w:val="hybridMultilevel"/>
    <w:tmpl w:val="566CCEC0"/>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20500E1E">
      <w:start w:val="1"/>
      <w:numFmt w:val="bullet"/>
      <w:lvlText w:val=""/>
      <w:lvlJc w:val="left"/>
      <w:pPr>
        <w:tabs>
          <w:tab w:val="num" w:pos="3850"/>
        </w:tabs>
        <w:ind w:left="3850" w:hanging="420"/>
      </w:pPr>
      <w:rPr>
        <w:rFonts w:ascii="Wingdings" w:hAnsi="Wingdings" w:hint="default"/>
        <w:b w:val="0"/>
        <w:i w:val="0"/>
        <w:color w:val="000565"/>
        <w:sz w:val="18"/>
      </w:rPr>
    </w:lvl>
    <w:lvl w:ilvl="5" w:tplc="04090005">
      <w:start w:val="1"/>
      <w:numFmt w:val="bullet"/>
      <w:lvlText w:val=""/>
      <w:lvlJc w:val="left"/>
      <w:pPr>
        <w:tabs>
          <w:tab w:val="num" w:pos="5922"/>
        </w:tabs>
        <w:ind w:left="5922" w:hanging="420"/>
      </w:pPr>
      <w:rPr>
        <w:rFonts w:ascii="Wingdings" w:hAnsi="Wingdings" w:hint="default"/>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3">
    <w:nsid w:val="08014C42"/>
    <w:multiLevelType w:val="singleLevel"/>
    <w:tmpl w:val="B4861D4C"/>
    <w:lvl w:ilvl="0">
      <w:start w:val="1"/>
      <w:numFmt w:val="bullet"/>
      <w:pStyle w:val="CoverBullet"/>
      <w:lvlText w:val=""/>
      <w:lvlJc w:val="left"/>
      <w:pPr>
        <w:tabs>
          <w:tab w:val="num" w:pos="360"/>
        </w:tabs>
        <w:ind w:left="360" w:hanging="360"/>
      </w:pPr>
      <w:rPr>
        <w:rFonts w:ascii="Wingdings" w:hAnsi="Wingdings" w:hint="default"/>
        <w:color w:val="FF0000"/>
        <w:sz w:val="20"/>
      </w:rPr>
    </w:lvl>
  </w:abstractNum>
  <w:abstractNum w:abstractNumId="4">
    <w:nsid w:val="08CB1463"/>
    <w:multiLevelType w:val="hybridMultilevel"/>
    <w:tmpl w:val="B0240A5A"/>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20500E1E">
      <w:start w:val="1"/>
      <w:numFmt w:val="bullet"/>
      <w:lvlText w:val=""/>
      <w:lvlJc w:val="left"/>
      <w:pPr>
        <w:tabs>
          <w:tab w:val="num" w:pos="3850"/>
        </w:tabs>
        <w:ind w:left="3850" w:hanging="420"/>
      </w:pPr>
      <w:rPr>
        <w:rFonts w:ascii="Wingdings" w:hAnsi="Wingdings" w:hint="default"/>
        <w:b w:val="0"/>
        <w:i w:val="0"/>
        <w:color w:val="000565"/>
        <w:sz w:val="18"/>
      </w:rPr>
    </w:lvl>
    <w:lvl w:ilvl="5" w:tplc="04090005">
      <w:start w:val="1"/>
      <w:numFmt w:val="bullet"/>
      <w:lvlText w:val=""/>
      <w:lvlJc w:val="left"/>
      <w:pPr>
        <w:tabs>
          <w:tab w:val="num" w:pos="5922"/>
        </w:tabs>
        <w:ind w:left="5922" w:hanging="420"/>
      </w:pPr>
      <w:rPr>
        <w:rFonts w:ascii="Wingdings" w:hAnsi="Wingdings" w:hint="default"/>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5">
    <w:nsid w:val="0EED5DEE"/>
    <w:multiLevelType w:val="hybridMultilevel"/>
    <w:tmpl w:val="9EAE1D04"/>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0409000B">
      <w:start w:val="1"/>
      <w:numFmt w:val="bullet"/>
      <w:lvlText w:val=""/>
      <w:lvlJc w:val="left"/>
      <w:pPr>
        <w:tabs>
          <w:tab w:val="num" w:pos="4191"/>
        </w:tabs>
        <w:ind w:left="4191" w:hanging="420"/>
      </w:pPr>
      <w:rPr>
        <w:rFonts w:ascii="Wingdings" w:hAnsi="Wingdings" w:hint="default"/>
        <w:b w:val="0"/>
        <w:i w:val="0"/>
        <w:color w:val="000565"/>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6">
    <w:nsid w:val="17275950"/>
    <w:multiLevelType w:val="hybridMultilevel"/>
    <w:tmpl w:val="3078EC30"/>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3EA47BC8">
      <w:start w:val="1"/>
      <w:numFmt w:val="bullet"/>
      <w:lvlText w:val=""/>
      <w:lvlJc w:val="left"/>
      <w:pPr>
        <w:tabs>
          <w:tab w:val="num" w:pos="4140"/>
        </w:tabs>
        <w:ind w:left="4140" w:hanging="369"/>
      </w:pPr>
      <w:rPr>
        <w:rFonts w:ascii="Wingdings" w:eastAsia="楷体_GB2312" w:hAnsi="Wingdings" w:hint="default"/>
        <w:b w:val="0"/>
        <w:i w:val="0"/>
        <w:color w:val="auto"/>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7">
    <w:nsid w:val="19D24A91"/>
    <w:multiLevelType w:val="hybridMultilevel"/>
    <w:tmpl w:val="29180C5A"/>
    <w:lvl w:ilvl="0" w:tplc="FD02E80E">
      <w:start w:val="2"/>
      <w:numFmt w:val="decimal"/>
      <w:lvlText w:val="%1、"/>
      <w:lvlJc w:val="left"/>
      <w:pPr>
        <w:ind w:left="3762" w:hanging="360"/>
      </w:pPr>
      <w:rPr>
        <w:rFonts w:cs="Times New Roman" w:hint="default"/>
        <w:b/>
      </w:rPr>
    </w:lvl>
    <w:lvl w:ilvl="1" w:tplc="04090019" w:tentative="1">
      <w:start w:val="1"/>
      <w:numFmt w:val="lowerLetter"/>
      <w:lvlText w:val="%2)"/>
      <w:lvlJc w:val="left"/>
      <w:pPr>
        <w:ind w:left="4242" w:hanging="420"/>
      </w:pPr>
      <w:rPr>
        <w:rFonts w:cs="Times New Roman"/>
      </w:rPr>
    </w:lvl>
    <w:lvl w:ilvl="2" w:tplc="0409001B" w:tentative="1">
      <w:start w:val="1"/>
      <w:numFmt w:val="lowerRoman"/>
      <w:lvlText w:val="%3."/>
      <w:lvlJc w:val="right"/>
      <w:pPr>
        <w:ind w:left="4662" w:hanging="420"/>
      </w:pPr>
      <w:rPr>
        <w:rFonts w:cs="Times New Roman"/>
      </w:rPr>
    </w:lvl>
    <w:lvl w:ilvl="3" w:tplc="0409000F" w:tentative="1">
      <w:start w:val="1"/>
      <w:numFmt w:val="decimal"/>
      <w:lvlText w:val="%4."/>
      <w:lvlJc w:val="left"/>
      <w:pPr>
        <w:ind w:left="5082" w:hanging="420"/>
      </w:pPr>
      <w:rPr>
        <w:rFonts w:cs="Times New Roman"/>
      </w:rPr>
    </w:lvl>
    <w:lvl w:ilvl="4" w:tplc="04090019" w:tentative="1">
      <w:start w:val="1"/>
      <w:numFmt w:val="lowerLetter"/>
      <w:lvlText w:val="%5)"/>
      <w:lvlJc w:val="left"/>
      <w:pPr>
        <w:ind w:left="5502" w:hanging="420"/>
      </w:pPr>
      <w:rPr>
        <w:rFonts w:cs="Times New Roman"/>
      </w:rPr>
    </w:lvl>
    <w:lvl w:ilvl="5" w:tplc="0409001B" w:tentative="1">
      <w:start w:val="1"/>
      <w:numFmt w:val="lowerRoman"/>
      <w:lvlText w:val="%6."/>
      <w:lvlJc w:val="right"/>
      <w:pPr>
        <w:ind w:left="5922" w:hanging="420"/>
      </w:pPr>
      <w:rPr>
        <w:rFonts w:cs="Times New Roman"/>
      </w:rPr>
    </w:lvl>
    <w:lvl w:ilvl="6" w:tplc="0409000F" w:tentative="1">
      <w:start w:val="1"/>
      <w:numFmt w:val="decimal"/>
      <w:lvlText w:val="%7."/>
      <w:lvlJc w:val="left"/>
      <w:pPr>
        <w:ind w:left="6342" w:hanging="420"/>
      </w:pPr>
      <w:rPr>
        <w:rFonts w:cs="Times New Roman"/>
      </w:rPr>
    </w:lvl>
    <w:lvl w:ilvl="7" w:tplc="04090019" w:tentative="1">
      <w:start w:val="1"/>
      <w:numFmt w:val="lowerLetter"/>
      <w:lvlText w:val="%8)"/>
      <w:lvlJc w:val="left"/>
      <w:pPr>
        <w:ind w:left="6762" w:hanging="420"/>
      </w:pPr>
      <w:rPr>
        <w:rFonts w:cs="Times New Roman"/>
      </w:rPr>
    </w:lvl>
    <w:lvl w:ilvl="8" w:tplc="0409001B" w:tentative="1">
      <w:start w:val="1"/>
      <w:numFmt w:val="lowerRoman"/>
      <w:lvlText w:val="%9."/>
      <w:lvlJc w:val="right"/>
      <w:pPr>
        <w:ind w:left="7182" w:hanging="420"/>
      </w:pPr>
      <w:rPr>
        <w:rFonts w:cs="Times New Roman"/>
      </w:rPr>
    </w:lvl>
  </w:abstractNum>
  <w:abstractNum w:abstractNumId="8">
    <w:nsid w:val="1D1F733A"/>
    <w:multiLevelType w:val="hybridMultilevel"/>
    <w:tmpl w:val="73702B2C"/>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40AEE60E">
      <w:start w:val="1"/>
      <w:numFmt w:val="bullet"/>
      <w:lvlText w:val=""/>
      <w:lvlJc w:val="left"/>
      <w:pPr>
        <w:tabs>
          <w:tab w:val="num" w:pos="3850"/>
        </w:tabs>
        <w:ind w:left="3850" w:hanging="420"/>
      </w:pPr>
      <w:rPr>
        <w:rFonts w:ascii="Wingdings" w:hAnsi="Wingdings" w:hint="default"/>
        <w:b w:val="0"/>
        <w:i w:val="0"/>
        <w:color w:val="000565"/>
        <w:sz w:val="18"/>
      </w:rPr>
    </w:lvl>
    <w:lvl w:ilvl="5" w:tplc="04090005">
      <w:start w:val="1"/>
      <w:numFmt w:val="bullet"/>
      <w:lvlText w:val=""/>
      <w:lvlJc w:val="left"/>
      <w:pPr>
        <w:tabs>
          <w:tab w:val="num" w:pos="5922"/>
        </w:tabs>
        <w:ind w:left="5922" w:hanging="420"/>
      </w:pPr>
      <w:rPr>
        <w:rFonts w:ascii="Wingdings" w:hAnsi="Wingdings" w:hint="default"/>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9">
    <w:nsid w:val="208243A2"/>
    <w:multiLevelType w:val="multilevel"/>
    <w:tmpl w:val="477E2314"/>
    <w:lvl w:ilvl="0">
      <w:start w:val="1"/>
      <w:numFmt w:val="bullet"/>
      <w:lvlText w:val=""/>
      <w:lvlJc w:val="left"/>
      <w:pPr>
        <w:tabs>
          <w:tab w:val="num" w:pos="4329"/>
        </w:tabs>
        <w:ind w:left="3969"/>
      </w:pPr>
      <w:rPr>
        <w:rFonts w:hint="default"/>
        <w:b w:val="0"/>
        <w:i w:val="0"/>
        <w:color w:val="000565"/>
        <w:sz w:val="18"/>
      </w:rPr>
    </w:lvl>
    <w:lvl w:ilvl="1">
      <w:start w:val="1"/>
      <w:numFmt w:val="bullet"/>
      <w:lvlText w:val=""/>
      <w:lvlJc w:val="left"/>
      <w:pPr>
        <w:tabs>
          <w:tab w:val="num" w:pos="4242"/>
        </w:tabs>
        <w:ind w:left="4242" w:hanging="420"/>
      </w:pPr>
      <w:rPr>
        <w:rFonts w:ascii="Wingdings" w:hAnsi="Wingdings" w:hint="default"/>
      </w:rPr>
    </w:lvl>
    <w:lvl w:ilvl="2">
      <w:start w:val="1"/>
      <w:numFmt w:val="bullet"/>
      <w:lvlText w:val=""/>
      <w:lvlJc w:val="left"/>
      <w:pPr>
        <w:tabs>
          <w:tab w:val="num" w:pos="4662"/>
        </w:tabs>
        <w:ind w:left="4662" w:hanging="420"/>
      </w:pPr>
      <w:rPr>
        <w:rFonts w:ascii="Wingdings" w:hAnsi="Wingdings" w:hint="default"/>
      </w:rPr>
    </w:lvl>
    <w:lvl w:ilvl="3">
      <w:start w:val="1"/>
      <w:numFmt w:val="bullet"/>
      <w:lvlText w:val=""/>
      <w:lvlJc w:val="left"/>
      <w:pPr>
        <w:tabs>
          <w:tab w:val="num" w:pos="5082"/>
        </w:tabs>
        <w:ind w:left="5082" w:hanging="420"/>
      </w:pPr>
      <w:rPr>
        <w:rFonts w:ascii="Wingdings" w:hAnsi="Wingdings" w:hint="default"/>
      </w:rPr>
    </w:lvl>
    <w:lvl w:ilvl="4">
      <w:start w:val="1"/>
      <w:numFmt w:val="bullet"/>
      <w:lvlText w:val=""/>
      <w:lvlJc w:val="left"/>
      <w:pPr>
        <w:tabs>
          <w:tab w:val="num" w:pos="3649"/>
        </w:tabs>
        <w:ind w:left="3289"/>
      </w:pPr>
      <w:rPr>
        <w:rFonts w:ascii="Wingdings" w:eastAsia="宋体" w:hAnsi="Wingdings" w:hint="default"/>
        <w:b w:val="0"/>
        <w:i w:val="0"/>
        <w:color w:val="000565"/>
        <w:sz w:val="18"/>
      </w:rPr>
    </w:lvl>
    <w:lvl w:ilvl="5">
      <w:start w:val="1"/>
      <w:numFmt w:val="bullet"/>
      <w:lvlText w:val=""/>
      <w:lvlJc w:val="left"/>
      <w:pPr>
        <w:tabs>
          <w:tab w:val="num" w:pos="4191"/>
        </w:tabs>
        <w:ind w:left="4191" w:hanging="420"/>
      </w:pPr>
      <w:rPr>
        <w:rFonts w:ascii="Wingdings" w:hAnsi="Wingdings" w:hint="default"/>
        <w:b w:val="0"/>
        <w:i w:val="0"/>
        <w:color w:val="000565"/>
        <w:sz w:val="18"/>
      </w:rPr>
    </w:lvl>
    <w:lvl w:ilvl="6">
      <w:start w:val="1"/>
      <w:numFmt w:val="bullet"/>
      <w:lvlText w:val=""/>
      <w:lvlJc w:val="left"/>
      <w:pPr>
        <w:tabs>
          <w:tab w:val="num" w:pos="6342"/>
        </w:tabs>
        <w:ind w:left="6342" w:hanging="420"/>
      </w:pPr>
      <w:rPr>
        <w:rFonts w:ascii="Wingdings" w:hAnsi="Wingdings" w:hint="default"/>
      </w:rPr>
    </w:lvl>
    <w:lvl w:ilvl="7">
      <w:start w:val="1"/>
      <w:numFmt w:val="bullet"/>
      <w:lvlText w:val=""/>
      <w:lvlJc w:val="left"/>
      <w:pPr>
        <w:tabs>
          <w:tab w:val="num" w:pos="6762"/>
        </w:tabs>
        <w:ind w:left="6762" w:hanging="420"/>
      </w:pPr>
      <w:rPr>
        <w:rFonts w:ascii="Wingdings" w:hAnsi="Wingdings" w:hint="default"/>
      </w:rPr>
    </w:lvl>
    <w:lvl w:ilvl="8">
      <w:start w:val="1"/>
      <w:numFmt w:val="bullet"/>
      <w:lvlText w:val=""/>
      <w:lvlJc w:val="left"/>
      <w:pPr>
        <w:tabs>
          <w:tab w:val="num" w:pos="7182"/>
        </w:tabs>
        <w:ind w:left="7182" w:hanging="420"/>
      </w:pPr>
      <w:rPr>
        <w:rFonts w:ascii="Wingdings" w:hAnsi="Wingdings" w:hint="default"/>
      </w:rPr>
    </w:lvl>
  </w:abstractNum>
  <w:abstractNum w:abstractNumId="10">
    <w:nsid w:val="20842A74"/>
    <w:multiLevelType w:val="hybridMultilevel"/>
    <w:tmpl w:val="A8EC0B64"/>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3EFE18CA">
      <w:start w:val="1"/>
      <w:numFmt w:val="bullet"/>
      <w:lvlText w:val=""/>
      <w:lvlJc w:val="left"/>
      <w:pPr>
        <w:tabs>
          <w:tab w:val="num" w:pos="4191"/>
        </w:tabs>
        <w:ind w:left="4191" w:hanging="420"/>
      </w:pPr>
      <w:rPr>
        <w:rFonts w:ascii="Wingdings" w:hAnsi="Wingdings" w:hint="default"/>
        <w:b w:val="0"/>
        <w:i w:val="0"/>
        <w:color w:val="000565"/>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11">
    <w:nsid w:val="209D5689"/>
    <w:multiLevelType w:val="hybridMultilevel"/>
    <w:tmpl w:val="1D1ABF00"/>
    <w:lvl w:ilvl="0" w:tplc="AC7CA5DC">
      <w:start w:val="1"/>
      <w:numFmt w:val="bullet"/>
      <w:lvlText w:val=""/>
      <w:lvlJc w:val="left"/>
      <w:pPr>
        <w:ind w:left="420" w:hanging="420"/>
      </w:pPr>
      <w:rPr>
        <w:rFonts w:ascii="Wingdings" w:eastAsia="楷体_GB2312" w:hAnsi="Wingdings" w:hint="default"/>
        <w:b w:val="0"/>
        <w:i w:val="0"/>
        <w:color w:val="auto"/>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29206A55"/>
    <w:multiLevelType w:val="hybridMultilevel"/>
    <w:tmpl w:val="67720CB6"/>
    <w:lvl w:ilvl="0" w:tplc="82162C64">
      <w:start w:val="1"/>
      <w:numFmt w:val="decimal"/>
      <w:lvlText w:val="%1、"/>
      <w:lvlJc w:val="left"/>
      <w:pPr>
        <w:ind w:left="3762" w:hanging="360"/>
      </w:pPr>
      <w:rPr>
        <w:rFonts w:cs="Times New Roman" w:hint="default"/>
      </w:rPr>
    </w:lvl>
    <w:lvl w:ilvl="1" w:tplc="04090019" w:tentative="1">
      <w:start w:val="1"/>
      <w:numFmt w:val="lowerLetter"/>
      <w:lvlText w:val="%2)"/>
      <w:lvlJc w:val="left"/>
      <w:pPr>
        <w:ind w:left="4242" w:hanging="420"/>
      </w:pPr>
      <w:rPr>
        <w:rFonts w:cs="Times New Roman"/>
      </w:rPr>
    </w:lvl>
    <w:lvl w:ilvl="2" w:tplc="0409001B" w:tentative="1">
      <w:start w:val="1"/>
      <w:numFmt w:val="lowerRoman"/>
      <w:lvlText w:val="%3."/>
      <w:lvlJc w:val="right"/>
      <w:pPr>
        <w:ind w:left="4662" w:hanging="420"/>
      </w:pPr>
      <w:rPr>
        <w:rFonts w:cs="Times New Roman"/>
      </w:rPr>
    </w:lvl>
    <w:lvl w:ilvl="3" w:tplc="0409000F" w:tentative="1">
      <w:start w:val="1"/>
      <w:numFmt w:val="decimal"/>
      <w:lvlText w:val="%4."/>
      <w:lvlJc w:val="left"/>
      <w:pPr>
        <w:ind w:left="5082" w:hanging="420"/>
      </w:pPr>
      <w:rPr>
        <w:rFonts w:cs="Times New Roman"/>
      </w:rPr>
    </w:lvl>
    <w:lvl w:ilvl="4" w:tplc="04090019" w:tentative="1">
      <w:start w:val="1"/>
      <w:numFmt w:val="lowerLetter"/>
      <w:lvlText w:val="%5)"/>
      <w:lvlJc w:val="left"/>
      <w:pPr>
        <w:ind w:left="5502" w:hanging="420"/>
      </w:pPr>
      <w:rPr>
        <w:rFonts w:cs="Times New Roman"/>
      </w:rPr>
    </w:lvl>
    <w:lvl w:ilvl="5" w:tplc="0409001B" w:tentative="1">
      <w:start w:val="1"/>
      <w:numFmt w:val="lowerRoman"/>
      <w:lvlText w:val="%6."/>
      <w:lvlJc w:val="right"/>
      <w:pPr>
        <w:ind w:left="5922" w:hanging="420"/>
      </w:pPr>
      <w:rPr>
        <w:rFonts w:cs="Times New Roman"/>
      </w:rPr>
    </w:lvl>
    <w:lvl w:ilvl="6" w:tplc="0409000F" w:tentative="1">
      <w:start w:val="1"/>
      <w:numFmt w:val="decimal"/>
      <w:lvlText w:val="%7."/>
      <w:lvlJc w:val="left"/>
      <w:pPr>
        <w:ind w:left="6342" w:hanging="420"/>
      </w:pPr>
      <w:rPr>
        <w:rFonts w:cs="Times New Roman"/>
      </w:rPr>
    </w:lvl>
    <w:lvl w:ilvl="7" w:tplc="04090019" w:tentative="1">
      <w:start w:val="1"/>
      <w:numFmt w:val="lowerLetter"/>
      <w:lvlText w:val="%8)"/>
      <w:lvlJc w:val="left"/>
      <w:pPr>
        <w:ind w:left="6762" w:hanging="420"/>
      </w:pPr>
      <w:rPr>
        <w:rFonts w:cs="Times New Roman"/>
      </w:rPr>
    </w:lvl>
    <w:lvl w:ilvl="8" w:tplc="0409001B" w:tentative="1">
      <w:start w:val="1"/>
      <w:numFmt w:val="lowerRoman"/>
      <w:lvlText w:val="%9."/>
      <w:lvlJc w:val="right"/>
      <w:pPr>
        <w:ind w:left="7182" w:hanging="420"/>
      </w:pPr>
      <w:rPr>
        <w:rFonts w:cs="Times New Roman"/>
      </w:rPr>
    </w:lvl>
  </w:abstractNum>
  <w:abstractNum w:abstractNumId="13">
    <w:nsid w:val="33242D7F"/>
    <w:multiLevelType w:val="hybridMultilevel"/>
    <w:tmpl w:val="27EA940C"/>
    <w:lvl w:ilvl="0" w:tplc="064266E0">
      <w:start w:val="1"/>
      <w:numFmt w:val="bullet"/>
      <w:lvlText w:val=""/>
      <w:lvlJc w:val="left"/>
      <w:pPr>
        <w:ind w:left="1140" w:hanging="420"/>
      </w:pPr>
      <w:rPr>
        <w:rFonts w:ascii="Wingdings 2" w:hAnsi="Wingdings 2" w:hint="default"/>
        <w:b w:val="0"/>
        <w:i w:val="0"/>
        <w:color w:val="auto"/>
        <w:sz w:val="18"/>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4">
    <w:nsid w:val="37587075"/>
    <w:multiLevelType w:val="hybridMultilevel"/>
    <w:tmpl w:val="EE64F8AE"/>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20500E1E">
      <w:start w:val="1"/>
      <w:numFmt w:val="bullet"/>
      <w:lvlText w:val=""/>
      <w:lvlJc w:val="left"/>
      <w:pPr>
        <w:tabs>
          <w:tab w:val="num" w:pos="3850"/>
        </w:tabs>
        <w:ind w:left="3850" w:hanging="420"/>
      </w:pPr>
      <w:rPr>
        <w:rFonts w:ascii="Wingdings" w:hAnsi="Wingdings" w:hint="default"/>
        <w:b w:val="0"/>
        <w:i w:val="0"/>
        <w:color w:val="000565"/>
        <w:sz w:val="18"/>
      </w:rPr>
    </w:lvl>
    <w:lvl w:ilvl="5" w:tplc="04090005">
      <w:start w:val="1"/>
      <w:numFmt w:val="bullet"/>
      <w:lvlText w:val=""/>
      <w:lvlJc w:val="left"/>
      <w:pPr>
        <w:tabs>
          <w:tab w:val="num" w:pos="5922"/>
        </w:tabs>
        <w:ind w:left="5922" w:hanging="420"/>
      </w:pPr>
      <w:rPr>
        <w:rFonts w:ascii="Wingdings" w:hAnsi="Wingdings" w:hint="default"/>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15">
    <w:nsid w:val="38A00C0E"/>
    <w:multiLevelType w:val="hybridMultilevel"/>
    <w:tmpl w:val="1A082EA4"/>
    <w:lvl w:ilvl="0" w:tplc="78E20C8E">
      <w:start w:val="2"/>
      <w:numFmt w:val="decimal"/>
      <w:lvlText w:val="%1、"/>
      <w:lvlJc w:val="left"/>
      <w:pPr>
        <w:ind w:left="3762" w:hanging="360"/>
      </w:pPr>
      <w:rPr>
        <w:rFonts w:cs="Times New Roman" w:hint="default"/>
      </w:rPr>
    </w:lvl>
    <w:lvl w:ilvl="1" w:tplc="04090019" w:tentative="1">
      <w:start w:val="1"/>
      <w:numFmt w:val="lowerLetter"/>
      <w:lvlText w:val="%2)"/>
      <w:lvlJc w:val="left"/>
      <w:pPr>
        <w:ind w:left="4242" w:hanging="420"/>
      </w:pPr>
      <w:rPr>
        <w:rFonts w:cs="Times New Roman"/>
      </w:rPr>
    </w:lvl>
    <w:lvl w:ilvl="2" w:tplc="0409001B" w:tentative="1">
      <w:start w:val="1"/>
      <w:numFmt w:val="lowerRoman"/>
      <w:lvlText w:val="%3."/>
      <w:lvlJc w:val="right"/>
      <w:pPr>
        <w:ind w:left="4662" w:hanging="420"/>
      </w:pPr>
      <w:rPr>
        <w:rFonts w:cs="Times New Roman"/>
      </w:rPr>
    </w:lvl>
    <w:lvl w:ilvl="3" w:tplc="0409000F" w:tentative="1">
      <w:start w:val="1"/>
      <w:numFmt w:val="decimal"/>
      <w:lvlText w:val="%4."/>
      <w:lvlJc w:val="left"/>
      <w:pPr>
        <w:ind w:left="5082" w:hanging="420"/>
      </w:pPr>
      <w:rPr>
        <w:rFonts w:cs="Times New Roman"/>
      </w:rPr>
    </w:lvl>
    <w:lvl w:ilvl="4" w:tplc="04090019" w:tentative="1">
      <w:start w:val="1"/>
      <w:numFmt w:val="lowerLetter"/>
      <w:lvlText w:val="%5)"/>
      <w:lvlJc w:val="left"/>
      <w:pPr>
        <w:ind w:left="5502" w:hanging="420"/>
      </w:pPr>
      <w:rPr>
        <w:rFonts w:cs="Times New Roman"/>
      </w:rPr>
    </w:lvl>
    <w:lvl w:ilvl="5" w:tplc="0409001B" w:tentative="1">
      <w:start w:val="1"/>
      <w:numFmt w:val="lowerRoman"/>
      <w:lvlText w:val="%6."/>
      <w:lvlJc w:val="right"/>
      <w:pPr>
        <w:ind w:left="5922" w:hanging="420"/>
      </w:pPr>
      <w:rPr>
        <w:rFonts w:cs="Times New Roman"/>
      </w:rPr>
    </w:lvl>
    <w:lvl w:ilvl="6" w:tplc="0409000F" w:tentative="1">
      <w:start w:val="1"/>
      <w:numFmt w:val="decimal"/>
      <w:lvlText w:val="%7."/>
      <w:lvlJc w:val="left"/>
      <w:pPr>
        <w:ind w:left="6342" w:hanging="420"/>
      </w:pPr>
      <w:rPr>
        <w:rFonts w:cs="Times New Roman"/>
      </w:rPr>
    </w:lvl>
    <w:lvl w:ilvl="7" w:tplc="04090019" w:tentative="1">
      <w:start w:val="1"/>
      <w:numFmt w:val="lowerLetter"/>
      <w:lvlText w:val="%8)"/>
      <w:lvlJc w:val="left"/>
      <w:pPr>
        <w:ind w:left="6762" w:hanging="420"/>
      </w:pPr>
      <w:rPr>
        <w:rFonts w:cs="Times New Roman"/>
      </w:rPr>
    </w:lvl>
    <w:lvl w:ilvl="8" w:tplc="0409001B" w:tentative="1">
      <w:start w:val="1"/>
      <w:numFmt w:val="lowerRoman"/>
      <w:lvlText w:val="%9."/>
      <w:lvlJc w:val="right"/>
      <w:pPr>
        <w:ind w:left="7182" w:hanging="420"/>
      </w:pPr>
      <w:rPr>
        <w:rFonts w:cs="Times New Roman"/>
      </w:rPr>
    </w:lvl>
  </w:abstractNum>
  <w:abstractNum w:abstractNumId="16">
    <w:nsid w:val="39605017"/>
    <w:multiLevelType w:val="multilevel"/>
    <w:tmpl w:val="FB0E139E"/>
    <w:lvl w:ilvl="0">
      <w:start w:val="1"/>
      <w:numFmt w:val="bullet"/>
      <w:lvlText w:val=""/>
      <w:lvlJc w:val="left"/>
      <w:pPr>
        <w:tabs>
          <w:tab w:val="num" w:pos="4329"/>
        </w:tabs>
        <w:ind w:left="3969"/>
      </w:pPr>
      <w:rPr>
        <w:rFonts w:hint="default"/>
        <w:b w:val="0"/>
        <w:i w:val="0"/>
        <w:color w:val="000565"/>
        <w:sz w:val="18"/>
      </w:rPr>
    </w:lvl>
    <w:lvl w:ilvl="1">
      <w:start w:val="1"/>
      <w:numFmt w:val="bullet"/>
      <w:lvlText w:val=""/>
      <w:lvlJc w:val="left"/>
      <w:pPr>
        <w:tabs>
          <w:tab w:val="num" w:pos="4242"/>
        </w:tabs>
        <w:ind w:left="4242" w:hanging="420"/>
      </w:pPr>
      <w:rPr>
        <w:rFonts w:ascii="Wingdings" w:hAnsi="Wingdings" w:hint="default"/>
      </w:rPr>
    </w:lvl>
    <w:lvl w:ilvl="2">
      <w:start w:val="1"/>
      <w:numFmt w:val="bullet"/>
      <w:lvlText w:val=""/>
      <w:lvlJc w:val="left"/>
      <w:pPr>
        <w:tabs>
          <w:tab w:val="num" w:pos="4662"/>
        </w:tabs>
        <w:ind w:left="4662" w:hanging="420"/>
      </w:pPr>
      <w:rPr>
        <w:rFonts w:ascii="Wingdings" w:hAnsi="Wingdings" w:hint="default"/>
      </w:rPr>
    </w:lvl>
    <w:lvl w:ilvl="3">
      <w:start w:val="1"/>
      <w:numFmt w:val="bullet"/>
      <w:lvlText w:val=""/>
      <w:lvlJc w:val="left"/>
      <w:pPr>
        <w:tabs>
          <w:tab w:val="num" w:pos="5082"/>
        </w:tabs>
        <w:ind w:left="5082" w:hanging="420"/>
      </w:pPr>
      <w:rPr>
        <w:rFonts w:ascii="Wingdings" w:hAnsi="Wingdings" w:hint="default"/>
      </w:rPr>
    </w:lvl>
    <w:lvl w:ilvl="4">
      <w:start w:val="1"/>
      <w:numFmt w:val="bullet"/>
      <w:lvlText w:val=""/>
      <w:lvlJc w:val="left"/>
      <w:pPr>
        <w:tabs>
          <w:tab w:val="num" w:pos="3649"/>
        </w:tabs>
        <w:ind w:left="3289"/>
      </w:pPr>
      <w:rPr>
        <w:rFonts w:ascii="Wingdings" w:eastAsia="宋体" w:hAnsi="Wingdings" w:hint="default"/>
        <w:b w:val="0"/>
        <w:i w:val="0"/>
        <w:color w:val="000565"/>
        <w:sz w:val="18"/>
      </w:rPr>
    </w:lvl>
    <w:lvl w:ilvl="5">
      <w:start w:val="1"/>
      <w:numFmt w:val="bullet"/>
      <w:lvlText w:val=""/>
      <w:lvlJc w:val="left"/>
      <w:pPr>
        <w:tabs>
          <w:tab w:val="num" w:pos="4191"/>
        </w:tabs>
        <w:ind w:left="4191" w:hanging="420"/>
      </w:pPr>
      <w:rPr>
        <w:rFonts w:ascii="Wingdings" w:hAnsi="Wingdings" w:hint="default"/>
        <w:b w:val="0"/>
        <w:i w:val="0"/>
        <w:color w:val="000565"/>
        <w:sz w:val="18"/>
      </w:rPr>
    </w:lvl>
    <w:lvl w:ilvl="6">
      <w:start w:val="1"/>
      <w:numFmt w:val="bullet"/>
      <w:lvlText w:val=""/>
      <w:lvlJc w:val="left"/>
      <w:pPr>
        <w:tabs>
          <w:tab w:val="num" w:pos="6342"/>
        </w:tabs>
        <w:ind w:left="6342" w:hanging="420"/>
      </w:pPr>
      <w:rPr>
        <w:rFonts w:ascii="Wingdings" w:hAnsi="Wingdings" w:hint="default"/>
      </w:rPr>
    </w:lvl>
    <w:lvl w:ilvl="7">
      <w:start w:val="1"/>
      <w:numFmt w:val="bullet"/>
      <w:lvlText w:val=""/>
      <w:lvlJc w:val="left"/>
      <w:pPr>
        <w:tabs>
          <w:tab w:val="num" w:pos="6762"/>
        </w:tabs>
        <w:ind w:left="6762" w:hanging="420"/>
      </w:pPr>
      <w:rPr>
        <w:rFonts w:ascii="Wingdings" w:hAnsi="Wingdings" w:hint="default"/>
      </w:rPr>
    </w:lvl>
    <w:lvl w:ilvl="8">
      <w:start w:val="1"/>
      <w:numFmt w:val="bullet"/>
      <w:lvlText w:val=""/>
      <w:lvlJc w:val="left"/>
      <w:pPr>
        <w:tabs>
          <w:tab w:val="num" w:pos="7182"/>
        </w:tabs>
        <w:ind w:left="7182" w:hanging="420"/>
      </w:pPr>
      <w:rPr>
        <w:rFonts w:ascii="Wingdings" w:hAnsi="Wingdings" w:hint="default"/>
      </w:rPr>
    </w:lvl>
  </w:abstractNum>
  <w:abstractNum w:abstractNumId="17">
    <w:nsid w:val="3E9C28A8"/>
    <w:multiLevelType w:val="hybridMultilevel"/>
    <w:tmpl w:val="FB0E139E"/>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A202D968">
      <w:start w:val="1"/>
      <w:numFmt w:val="bullet"/>
      <w:lvlText w:val=""/>
      <w:lvlJc w:val="left"/>
      <w:pPr>
        <w:tabs>
          <w:tab w:val="num" w:pos="4191"/>
        </w:tabs>
        <w:ind w:left="4191" w:hanging="420"/>
      </w:pPr>
      <w:rPr>
        <w:rFonts w:ascii="Wingdings" w:hAnsi="Wingdings" w:hint="default"/>
        <w:b w:val="0"/>
        <w:i w:val="0"/>
        <w:color w:val="000565"/>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18">
    <w:nsid w:val="41A47E82"/>
    <w:multiLevelType w:val="hybridMultilevel"/>
    <w:tmpl w:val="3E20CC50"/>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40AEE60E">
      <w:start w:val="1"/>
      <w:numFmt w:val="bullet"/>
      <w:lvlText w:val=""/>
      <w:lvlJc w:val="left"/>
      <w:pPr>
        <w:tabs>
          <w:tab w:val="num" w:pos="4191"/>
        </w:tabs>
        <w:ind w:left="4191" w:hanging="420"/>
      </w:pPr>
      <w:rPr>
        <w:rFonts w:ascii="Wingdings" w:hAnsi="Wingdings" w:hint="default"/>
        <w:b w:val="0"/>
        <w:i w:val="0"/>
        <w:color w:val="000565"/>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19">
    <w:nsid w:val="43A01E05"/>
    <w:multiLevelType w:val="multilevel"/>
    <w:tmpl w:val="6B68E90C"/>
    <w:lvl w:ilvl="0">
      <w:start w:val="1"/>
      <w:numFmt w:val="bullet"/>
      <w:lvlText w:val=""/>
      <w:lvlJc w:val="left"/>
      <w:pPr>
        <w:tabs>
          <w:tab w:val="num" w:pos="4329"/>
        </w:tabs>
        <w:ind w:left="3969"/>
      </w:pPr>
      <w:rPr>
        <w:rFonts w:hint="default"/>
        <w:b w:val="0"/>
        <w:i w:val="0"/>
        <w:color w:val="000565"/>
        <w:sz w:val="18"/>
      </w:rPr>
    </w:lvl>
    <w:lvl w:ilvl="1">
      <w:start w:val="1"/>
      <w:numFmt w:val="bullet"/>
      <w:lvlText w:val=""/>
      <w:lvlJc w:val="left"/>
      <w:pPr>
        <w:tabs>
          <w:tab w:val="num" w:pos="4242"/>
        </w:tabs>
        <w:ind w:left="4242" w:hanging="420"/>
      </w:pPr>
      <w:rPr>
        <w:rFonts w:ascii="Wingdings" w:hAnsi="Wingdings" w:hint="default"/>
      </w:rPr>
    </w:lvl>
    <w:lvl w:ilvl="2">
      <w:start w:val="1"/>
      <w:numFmt w:val="bullet"/>
      <w:lvlText w:val=""/>
      <w:lvlJc w:val="left"/>
      <w:pPr>
        <w:tabs>
          <w:tab w:val="num" w:pos="4662"/>
        </w:tabs>
        <w:ind w:left="4662" w:hanging="420"/>
      </w:pPr>
      <w:rPr>
        <w:rFonts w:ascii="Wingdings" w:hAnsi="Wingdings" w:hint="default"/>
      </w:rPr>
    </w:lvl>
    <w:lvl w:ilvl="3">
      <w:start w:val="1"/>
      <w:numFmt w:val="bullet"/>
      <w:lvlText w:val=""/>
      <w:lvlJc w:val="left"/>
      <w:pPr>
        <w:tabs>
          <w:tab w:val="num" w:pos="5082"/>
        </w:tabs>
        <w:ind w:left="5082" w:hanging="420"/>
      </w:pPr>
      <w:rPr>
        <w:rFonts w:ascii="Wingdings" w:hAnsi="Wingdings" w:hint="default"/>
      </w:rPr>
    </w:lvl>
    <w:lvl w:ilvl="4">
      <w:start w:val="1"/>
      <w:numFmt w:val="bullet"/>
      <w:lvlText w:val=""/>
      <w:lvlJc w:val="left"/>
      <w:pPr>
        <w:tabs>
          <w:tab w:val="num" w:pos="3649"/>
        </w:tabs>
        <w:ind w:left="3289"/>
      </w:pPr>
      <w:rPr>
        <w:rFonts w:ascii="Wingdings" w:eastAsia="宋体" w:hAnsi="Wingdings" w:hint="default"/>
        <w:b w:val="0"/>
        <w:i w:val="0"/>
        <w:color w:val="000565"/>
        <w:sz w:val="18"/>
      </w:rPr>
    </w:lvl>
    <w:lvl w:ilvl="5">
      <w:start w:val="1"/>
      <w:numFmt w:val="bullet"/>
      <w:lvlText w:val=""/>
      <w:lvlJc w:val="left"/>
      <w:pPr>
        <w:tabs>
          <w:tab w:val="num" w:pos="4139"/>
        </w:tabs>
        <w:ind w:left="4139" w:hanging="368"/>
      </w:pPr>
      <w:rPr>
        <w:rFonts w:ascii="Wingdings 2" w:eastAsia="楷体_GB2312" w:hAnsi="Wingdings 2" w:hint="default"/>
        <w:b w:val="0"/>
        <w:i w:val="0"/>
        <w:sz w:val="18"/>
      </w:rPr>
    </w:lvl>
    <w:lvl w:ilvl="6">
      <w:start w:val="1"/>
      <w:numFmt w:val="bullet"/>
      <w:lvlText w:val=""/>
      <w:lvlJc w:val="left"/>
      <w:pPr>
        <w:tabs>
          <w:tab w:val="num" w:pos="6342"/>
        </w:tabs>
        <w:ind w:left="6342" w:hanging="420"/>
      </w:pPr>
      <w:rPr>
        <w:rFonts w:ascii="Wingdings" w:hAnsi="Wingdings" w:hint="default"/>
      </w:rPr>
    </w:lvl>
    <w:lvl w:ilvl="7">
      <w:start w:val="1"/>
      <w:numFmt w:val="bullet"/>
      <w:lvlText w:val=""/>
      <w:lvlJc w:val="left"/>
      <w:pPr>
        <w:tabs>
          <w:tab w:val="num" w:pos="6762"/>
        </w:tabs>
        <w:ind w:left="6762" w:hanging="420"/>
      </w:pPr>
      <w:rPr>
        <w:rFonts w:ascii="Wingdings" w:hAnsi="Wingdings" w:hint="default"/>
      </w:rPr>
    </w:lvl>
    <w:lvl w:ilvl="8">
      <w:start w:val="1"/>
      <w:numFmt w:val="bullet"/>
      <w:lvlText w:val=""/>
      <w:lvlJc w:val="left"/>
      <w:pPr>
        <w:tabs>
          <w:tab w:val="num" w:pos="7182"/>
        </w:tabs>
        <w:ind w:left="7182" w:hanging="420"/>
      </w:pPr>
      <w:rPr>
        <w:rFonts w:ascii="Wingdings" w:hAnsi="Wingdings" w:hint="default"/>
      </w:rPr>
    </w:lvl>
  </w:abstractNum>
  <w:abstractNum w:abstractNumId="20">
    <w:nsid w:val="492C6DD3"/>
    <w:multiLevelType w:val="hybridMultilevel"/>
    <w:tmpl w:val="6B68E90C"/>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AC7CA5DC">
      <w:start w:val="1"/>
      <w:numFmt w:val="bullet"/>
      <w:lvlText w:val=""/>
      <w:lvlJc w:val="left"/>
      <w:pPr>
        <w:tabs>
          <w:tab w:val="num" w:pos="3799"/>
        </w:tabs>
        <w:ind w:left="3799" w:hanging="369"/>
      </w:pPr>
      <w:rPr>
        <w:rFonts w:ascii="Wingdings" w:eastAsia="楷体_GB2312" w:hAnsi="Wingdings" w:hint="default"/>
        <w:b w:val="0"/>
        <w:i w:val="0"/>
        <w:color w:val="auto"/>
        <w:sz w:val="18"/>
      </w:rPr>
    </w:lvl>
    <w:lvl w:ilvl="5" w:tplc="04090005">
      <w:start w:val="1"/>
      <w:numFmt w:val="bullet"/>
      <w:lvlText w:val=""/>
      <w:lvlJc w:val="left"/>
      <w:pPr>
        <w:tabs>
          <w:tab w:val="num" w:pos="5922"/>
        </w:tabs>
        <w:ind w:left="5922" w:hanging="420"/>
      </w:pPr>
      <w:rPr>
        <w:rFonts w:ascii="Wingdings" w:hAnsi="Wingdings" w:hint="default"/>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21">
    <w:nsid w:val="4D655856"/>
    <w:multiLevelType w:val="multilevel"/>
    <w:tmpl w:val="1EF4D7A6"/>
    <w:lvl w:ilvl="0">
      <w:start w:val="1"/>
      <w:numFmt w:val="bullet"/>
      <w:lvlText w:val=""/>
      <w:lvlJc w:val="left"/>
      <w:pPr>
        <w:tabs>
          <w:tab w:val="num" w:pos="4329"/>
        </w:tabs>
        <w:ind w:left="3969"/>
      </w:pPr>
      <w:rPr>
        <w:rFonts w:hint="default"/>
        <w:b w:val="0"/>
        <w:i w:val="0"/>
        <w:color w:val="000565"/>
        <w:sz w:val="18"/>
      </w:rPr>
    </w:lvl>
    <w:lvl w:ilvl="1">
      <w:start w:val="1"/>
      <w:numFmt w:val="bullet"/>
      <w:lvlText w:val=""/>
      <w:lvlJc w:val="left"/>
      <w:pPr>
        <w:tabs>
          <w:tab w:val="num" w:pos="4242"/>
        </w:tabs>
        <w:ind w:left="4242" w:hanging="420"/>
      </w:pPr>
      <w:rPr>
        <w:rFonts w:ascii="Wingdings" w:hAnsi="Wingdings" w:hint="default"/>
      </w:rPr>
    </w:lvl>
    <w:lvl w:ilvl="2">
      <w:start w:val="1"/>
      <w:numFmt w:val="bullet"/>
      <w:lvlText w:val=""/>
      <w:lvlJc w:val="left"/>
      <w:pPr>
        <w:tabs>
          <w:tab w:val="num" w:pos="4662"/>
        </w:tabs>
        <w:ind w:left="4662" w:hanging="420"/>
      </w:pPr>
      <w:rPr>
        <w:rFonts w:ascii="Wingdings" w:hAnsi="Wingdings" w:hint="default"/>
      </w:rPr>
    </w:lvl>
    <w:lvl w:ilvl="3">
      <w:start w:val="1"/>
      <w:numFmt w:val="bullet"/>
      <w:lvlText w:val=""/>
      <w:lvlJc w:val="left"/>
      <w:pPr>
        <w:tabs>
          <w:tab w:val="num" w:pos="5082"/>
        </w:tabs>
        <w:ind w:left="5082" w:hanging="420"/>
      </w:pPr>
      <w:rPr>
        <w:rFonts w:ascii="Wingdings" w:hAnsi="Wingdings" w:hint="default"/>
      </w:rPr>
    </w:lvl>
    <w:lvl w:ilvl="4">
      <w:start w:val="1"/>
      <w:numFmt w:val="bullet"/>
      <w:lvlText w:val=""/>
      <w:lvlJc w:val="left"/>
      <w:pPr>
        <w:tabs>
          <w:tab w:val="num" w:pos="3649"/>
        </w:tabs>
        <w:ind w:left="3289"/>
      </w:pPr>
      <w:rPr>
        <w:rFonts w:ascii="Wingdings" w:eastAsia="宋体" w:hAnsi="Wingdings" w:hint="default"/>
        <w:b w:val="0"/>
        <w:i w:val="0"/>
        <w:color w:val="000565"/>
        <w:sz w:val="18"/>
      </w:rPr>
    </w:lvl>
    <w:lvl w:ilvl="5">
      <w:start w:val="1"/>
      <w:numFmt w:val="bullet"/>
      <w:lvlText w:val=""/>
      <w:lvlJc w:val="left"/>
      <w:pPr>
        <w:tabs>
          <w:tab w:val="num" w:pos="4191"/>
        </w:tabs>
        <w:ind w:left="4191" w:hanging="420"/>
      </w:pPr>
      <w:rPr>
        <w:rFonts w:ascii="Wingdings" w:hAnsi="Wingdings" w:hint="default"/>
        <w:b w:val="0"/>
        <w:i w:val="0"/>
        <w:color w:val="000565"/>
        <w:sz w:val="18"/>
      </w:rPr>
    </w:lvl>
    <w:lvl w:ilvl="6">
      <w:start w:val="1"/>
      <w:numFmt w:val="bullet"/>
      <w:lvlText w:val=""/>
      <w:lvlJc w:val="left"/>
      <w:pPr>
        <w:tabs>
          <w:tab w:val="num" w:pos="6342"/>
        </w:tabs>
        <w:ind w:left="6342" w:hanging="420"/>
      </w:pPr>
      <w:rPr>
        <w:rFonts w:ascii="Wingdings" w:hAnsi="Wingdings" w:hint="default"/>
      </w:rPr>
    </w:lvl>
    <w:lvl w:ilvl="7">
      <w:start w:val="1"/>
      <w:numFmt w:val="bullet"/>
      <w:lvlText w:val=""/>
      <w:lvlJc w:val="left"/>
      <w:pPr>
        <w:tabs>
          <w:tab w:val="num" w:pos="6762"/>
        </w:tabs>
        <w:ind w:left="6762" w:hanging="420"/>
      </w:pPr>
      <w:rPr>
        <w:rFonts w:ascii="Wingdings" w:hAnsi="Wingdings" w:hint="default"/>
      </w:rPr>
    </w:lvl>
    <w:lvl w:ilvl="8">
      <w:start w:val="1"/>
      <w:numFmt w:val="bullet"/>
      <w:lvlText w:val=""/>
      <w:lvlJc w:val="left"/>
      <w:pPr>
        <w:tabs>
          <w:tab w:val="num" w:pos="7182"/>
        </w:tabs>
        <w:ind w:left="7182" w:hanging="420"/>
      </w:pPr>
      <w:rPr>
        <w:rFonts w:ascii="Wingdings" w:hAnsi="Wingdings" w:hint="default"/>
      </w:rPr>
    </w:lvl>
  </w:abstractNum>
  <w:abstractNum w:abstractNumId="22">
    <w:nsid w:val="4E7C3CC1"/>
    <w:multiLevelType w:val="hybridMultilevel"/>
    <w:tmpl w:val="60FAACEA"/>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064266E0">
      <w:start w:val="1"/>
      <w:numFmt w:val="bullet"/>
      <w:lvlText w:val=""/>
      <w:lvlJc w:val="left"/>
      <w:pPr>
        <w:tabs>
          <w:tab w:val="num" w:pos="4191"/>
        </w:tabs>
        <w:ind w:left="4191" w:hanging="420"/>
      </w:pPr>
      <w:rPr>
        <w:rFonts w:ascii="Wingdings 2" w:hAnsi="Wingdings 2" w:hint="default"/>
        <w:b w:val="0"/>
        <w:i w:val="0"/>
        <w:color w:val="auto"/>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23">
    <w:nsid w:val="53687F7B"/>
    <w:multiLevelType w:val="multilevel"/>
    <w:tmpl w:val="9EAE1D04"/>
    <w:lvl w:ilvl="0">
      <w:start w:val="1"/>
      <w:numFmt w:val="bullet"/>
      <w:lvlText w:val=""/>
      <w:lvlJc w:val="left"/>
      <w:pPr>
        <w:tabs>
          <w:tab w:val="num" w:pos="4329"/>
        </w:tabs>
        <w:ind w:left="3969"/>
      </w:pPr>
      <w:rPr>
        <w:rFonts w:hint="default"/>
        <w:b w:val="0"/>
        <w:i w:val="0"/>
        <w:color w:val="000565"/>
        <w:sz w:val="18"/>
      </w:rPr>
    </w:lvl>
    <w:lvl w:ilvl="1">
      <w:start w:val="1"/>
      <w:numFmt w:val="bullet"/>
      <w:lvlText w:val=""/>
      <w:lvlJc w:val="left"/>
      <w:pPr>
        <w:tabs>
          <w:tab w:val="num" w:pos="4242"/>
        </w:tabs>
        <w:ind w:left="4242" w:hanging="420"/>
      </w:pPr>
      <w:rPr>
        <w:rFonts w:ascii="Wingdings" w:hAnsi="Wingdings" w:hint="default"/>
      </w:rPr>
    </w:lvl>
    <w:lvl w:ilvl="2">
      <w:start w:val="1"/>
      <w:numFmt w:val="bullet"/>
      <w:lvlText w:val=""/>
      <w:lvlJc w:val="left"/>
      <w:pPr>
        <w:tabs>
          <w:tab w:val="num" w:pos="4662"/>
        </w:tabs>
        <w:ind w:left="4662" w:hanging="420"/>
      </w:pPr>
      <w:rPr>
        <w:rFonts w:ascii="Wingdings" w:hAnsi="Wingdings" w:hint="default"/>
      </w:rPr>
    </w:lvl>
    <w:lvl w:ilvl="3">
      <w:start w:val="1"/>
      <w:numFmt w:val="bullet"/>
      <w:lvlText w:val=""/>
      <w:lvlJc w:val="left"/>
      <w:pPr>
        <w:tabs>
          <w:tab w:val="num" w:pos="5082"/>
        </w:tabs>
        <w:ind w:left="5082" w:hanging="420"/>
      </w:pPr>
      <w:rPr>
        <w:rFonts w:ascii="Wingdings" w:hAnsi="Wingdings" w:hint="default"/>
      </w:rPr>
    </w:lvl>
    <w:lvl w:ilvl="4">
      <w:start w:val="1"/>
      <w:numFmt w:val="bullet"/>
      <w:lvlText w:val=""/>
      <w:lvlJc w:val="left"/>
      <w:pPr>
        <w:tabs>
          <w:tab w:val="num" w:pos="3649"/>
        </w:tabs>
        <w:ind w:left="3289"/>
      </w:pPr>
      <w:rPr>
        <w:rFonts w:ascii="Wingdings" w:eastAsia="宋体" w:hAnsi="Wingdings" w:hint="default"/>
        <w:b w:val="0"/>
        <w:i w:val="0"/>
        <w:color w:val="000565"/>
        <w:sz w:val="18"/>
      </w:rPr>
    </w:lvl>
    <w:lvl w:ilvl="5">
      <w:start w:val="1"/>
      <w:numFmt w:val="bullet"/>
      <w:lvlText w:val=""/>
      <w:lvlJc w:val="left"/>
      <w:pPr>
        <w:tabs>
          <w:tab w:val="num" w:pos="4191"/>
        </w:tabs>
        <w:ind w:left="4191" w:hanging="420"/>
      </w:pPr>
      <w:rPr>
        <w:rFonts w:ascii="Wingdings" w:hAnsi="Wingdings" w:hint="default"/>
        <w:b w:val="0"/>
        <w:i w:val="0"/>
        <w:color w:val="000565"/>
        <w:sz w:val="18"/>
      </w:rPr>
    </w:lvl>
    <w:lvl w:ilvl="6">
      <w:start w:val="1"/>
      <w:numFmt w:val="bullet"/>
      <w:lvlText w:val=""/>
      <w:lvlJc w:val="left"/>
      <w:pPr>
        <w:tabs>
          <w:tab w:val="num" w:pos="6342"/>
        </w:tabs>
        <w:ind w:left="6342" w:hanging="420"/>
      </w:pPr>
      <w:rPr>
        <w:rFonts w:ascii="Wingdings" w:hAnsi="Wingdings" w:hint="default"/>
      </w:rPr>
    </w:lvl>
    <w:lvl w:ilvl="7">
      <w:start w:val="1"/>
      <w:numFmt w:val="bullet"/>
      <w:lvlText w:val=""/>
      <w:lvlJc w:val="left"/>
      <w:pPr>
        <w:tabs>
          <w:tab w:val="num" w:pos="6762"/>
        </w:tabs>
        <w:ind w:left="6762" w:hanging="420"/>
      </w:pPr>
      <w:rPr>
        <w:rFonts w:ascii="Wingdings" w:hAnsi="Wingdings" w:hint="default"/>
      </w:rPr>
    </w:lvl>
    <w:lvl w:ilvl="8">
      <w:start w:val="1"/>
      <w:numFmt w:val="bullet"/>
      <w:lvlText w:val=""/>
      <w:lvlJc w:val="left"/>
      <w:pPr>
        <w:tabs>
          <w:tab w:val="num" w:pos="7182"/>
        </w:tabs>
        <w:ind w:left="7182" w:hanging="420"/>
      </w:pPr>
      <w:rPr>
        <w:rFonts w:ascii="Wingdings" w:hAnsi="Wingdings" w:hint="default"/>
      </w:rPr>
    </w:lvl>
  </w:abstractNum>
  <w:abstractNum w:abstractNumId="24">
    <w:nsid w:val="55112870"/>
    <w:multiLevelType w:val="hybridMultilevel"/>
    <w:tmpl w:val="2390B6A4"/>
    <w:lvl w:ilvl="0" w:tplc="AA1452C0">
      <w:start w:val="4"/>
      <w:numFmt w:val="decimal"/>
      <w:lvlText w:val="%1、"/>
      <w:lvlJc w:val="left"/>
      <w:pPr>
        <w:ind w:left="3762" w:hanging="360"/>
      </w:pPr>
      <w:rPr>
        <w:rFonts w:cs="Times New Roman" w:hint="default"/>
      </w:rPr>
    </w:lvl>
    <w:lvl w:ilvl="1" w:tplc="04090019" w:tentative="1">
      <w:start w:val="1"/>
      <w:numFmt w:val="lowerLetter"/>
      <w:lvlText w:val="%2)"/>
      <w:lvlJc w:val="left"/>
      <w:pPr>
        <w:ind w:left="4242" w:hanging="420"/>
      </w:pPr>
      <w:rPr>
        <w:rFonts w:cs="Times New Roman"/>
      </w:rPr>
    </w:lvl>
    <w:lvl w:ilvl="2" w:tplc="0409001B" w:tentative="1">
      <w:start w:val="1"/>
      <w:numFmt w:val="lowerRoman"/>
      <w:lvlText w:val="%3."/>
      <w:lvlJc w:val="right"/>
      <w:pPr>
        <w:ind w:left="4662" w:hanging="420"/>
      </w:pPr>
      <w:rPr>
        <w:rFonts w:cs="Times New Roman"/>
      </w:rPr>
    </w:lvl>
    <w:lvl w:ilvl="3" w:tplc="0409000F" w:tentative="1">
      <w:start w:val="1"/>
      <w:numFmt w:val="decimal"/>
      <w:lvlText w:val="%4."/>
      <w:lvlJc w:val="left"/>
      <w:pPr>
        <w:ind w:left="5082" w:hanging="420"/>
      </w:pPr>
      <w:rPr>
        <w:rFonts w:cs="Times New Roman"/>
      </w:rPr>
    </w:lvl>
    <w:lvl w:ilvl="4" w:tplc="04090019" w:tentative="1">
      <w:start w:val="1"/>
      <w:numFmt w:val="lowerLetter"/>
      <w:lvlText w:val="%5)"/>
      <w:lvlJc w:val="left"/>
      <w:pPr>
        <w:ind w:left="5502" w:hanging="420"/>
      </w:pPr>
      <w:rPr>
        <w:rFonts w:cs="Times New Roman"/>
      </w:rPr>
    </w:lvl>
    <w:lvl w:ilvl="5" w:tplc="0409001B" w:tentative="1">
      <w:start w:val="1"/>
      <w:numFmt w:val="lowerRoman"/>
      <w:lvlText w:val="%6."/>
      <w:lvlJc w:val="right"/>
      <w:pPr>
        <w:ind w:left="5922" w:hanging="420"/>
      </w:pPr>
      <w:rPr>
        <w:rFonts w:cs="Times New Roman"/>
      </w:rPr>
    </w:lvl>
    <w:lvl w:ilvl="6" w:tplc="0409000F" w:tentative="1">
      <w:start w:val="1"/>
      <w:numFmt w:val="decimal"/>
      <w:lvlText w:val="%7."/>
      <w:lvlJc w:val="left"/>
      <w:pPr>
        <w:ind w:left="6342" w:hanging="420"/>
      </w:pPr>
      <w:rPr>
        <w:rFonts w:cs="Times New Roman"/>
      </w:rPr>
    </w:lvl>
    <w:lvl w:ilvl="7" w:tplc="04090019" w:tentative="1">
      <w:start w:val="1"/>
      <w:numFmt w:val="lowerLetter"/>
      <w:lvlText w:val="%8)"/>
      <w:lvlJc w:val="left"/>
      <w:pPr>
        <w:ind w:left="6762" w:hanging="420"/>
      </w:pPr>
      <w:rPr>
        <w:rFonts w:cs="Times New Roman"/>
      </w:rPr>
    </w:lvl>
    <w:lvl w:ilvl="8" w:tplc="0409001B" w:tentative="1">
      <w:start w:val="1"/>
      <w:numFmt w:val="lowerRoman"/>
      <w:lvlText w:val="%9."/>
      <w:lvlJc w:val="right"/>
      <w:pPr>
        <w:ind w:left="7182" w:hanging="420"/>
      </w:pPr>
      <w:rPr>
        <w:rFonts w:cs="Times New Roman"/>
      </w:rPr>
    </w:lvl>
  </w:abstractNum>
  <w:abstractNum w:abstractNumId="25">
    <w:nsid w:val="5E8271C1"/>
    <w:multiLevelType w:val="hybridMultilevel"/>
    <w:tmpl w:val="6B68E90C"/>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DDC8F30C">
      <w:start w:val="1"/>
      <w:numFmt w:val="bullet"/>
      <w:lvlText w:val=""/>
      <w:lvlJc w:val="left"/>
      <w:pPr>
        <w:tabs>
          <w:tab w:val="num" w:pos="4139"/>
        </w:tabs>
        <w:ind w:left="4139" w:hanging="368"/>
      </w:pPr>
      <w:rPr>
        <w:rFonts w:ascii="Wingdings 2" w:eastAsia="楷体_GB2312" w:hAnsi="Wingdings 2" w:hint="default"/>
        <w:b w:val="0"/>
        <w:i w:val="0"/>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26">
    <w:nsid w:val="66145FDE"/>
    <w:multiLevelType w:val="singleLevel"/>
    <w:tmpl w:val="918C41C0"/>
    <w:lvl w:ilvl="0">
      <w:start w:val="1"/>
      <w:numFmt w:val="bullet"/>
      <w:pStyle w:val="BulletCoverpage"/>
      <w:lvlText w:val=""/>
      <w:lvlJc w:val="left"/>
      <w:pPr>
        <w:tabs>
          <w:tab w:val="num" w:pos="0"/>
        </w:tabs>
        <w:ind w:left="227" w:hanging="227"/>
      </w:pPr>
      <w:rPr>
        <w:rFonts w:ascii="Monotype Sorts" w:hAnsi="Monotype Sorts" w:hint="default"/>
        <w:color w:val="FF0000"/>
        <w:sz w:val="16"/>
      </w:rPr>
    </w:lvl>
  </w:abstractNum>
  <w:abstractNum w:abstractNumId="27">
    <w:nsid w:val="676E2BE1"/>
    <w:multiLevelType w:val="hybridMultilevel"/>
    <w:tmpl w:val="1EF4D7A6"/>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3EFE18CA">
      <w:start w:val="1"/>
      <w:numFmt w:val="bullet"/>
      <w:lvlText w:val=""/>
      <w:lvlJc w:val="left"/>
      <w:pPr>
        <w:tabs>
          <w:tab w:val="num" w:pos="4191"/>
        </w:tabs>
        <w:ind w:left="4191" w:hanging="420"/>
      </w:pPr>
      <w:rPr>
        <w:rFonts w:ascii="Wingdings" w:hAnsi="Wingdings" w:hint="default"/>
        <w:b w:val="0"/>
        <w:i w:val="0"/>
        <w:color w:val="000565"/>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28">
    <w:nsid w:val="690417D8"/>
    <w:multiLevelType w:val="multilevel"/>
    <w:tmpl w:val="3078EC30"/>
    <w:lvl w:ilvl="0">
      <w:start w:val="1"/>
      <w:numFmt w:val="bullet"/>
      <w:lvlText w:val=""/>
      <w:lvlJc w:val="left"/>
      <w:pPr>
        <w:tabs>
          <w:tab w:val="num" w:pos="4329"/>
        </w:tabs>
        <w:ind w:left="3969"/>
      </w:pPr>
      <w:rPr>
        <w:rFonts w:hint="default"/>
        <w:b w:val="0"/>
        <w:i w:val="0"/>
        <w:color w:val="000565"/>
        <w:sz w:val="18"/>
      </w:rPr>
    </w:lvl>
    <w:lvl w:ilvl="1">
      <w:start w:val="1"/>
      <w:numFmt w:val="bullet"/>
      <w:lvlText w:val=""/>
      <w:lvlJc w:val="left"/>
      <w:pPr>
        <w:tabs>
          <w:tab w:val="num" w:pos="4242"/>
        </w:tabs>
        <w:ind w:left="4242" w:hanging="420"/>
      </w:pPr>
      <w:rPr>
        <w:rFonts w:ascii="Wingdings" w:hAnsi="Wingdings" w:hint="default"/>
      </w:rPr>
    </w:lvl>
    <w:lvl w:ilvl="2">
      <w:start w:val="1"/>
      <w:numFmt w:val="bullet"/>
      <w:lvlText w:val=""/>
      <w:lvlJc w:val="left"/>
      <w:pPr>
        <w:tabs>
          <w:tab w:val="num" w:pos="4662"/>
        </w:tabs>
        <w:ind w:left="4662" w:hanging="420"/>
      </w:pPr>
      <w:rPr>
        <w:rFonts w:ascii="Wingdings" w:hAnsi="Wingdings" w:hint="default"/>
      </w:rPr>
    </w:lvl>
    <w:lvl w:ilvl="3">
      <w:start w:val="1"/>
      <w:numFmt w:val="bullet"/>
      <w:lvlText w:val=""/>
      <w:lvlJc w:val="left"/>
      <w:pPr>
        <w:tabs>
          <w:tab w:val="num" w:pos="5082"/>
        </w:tabs>
        <w:ind w:left="5082" w:hanging="420"/>
      </w:pPr>
      <w:rPr>
        <w:rFonts w:ascii="Wingdings" w:hAnsi="Wingdings" w:hint="default"/>
      </w:rPr>
    </w:lvl>
    <w:lvl w:ilvl="4">
      <w:start w:val="1"/>
      <w:numFmt w:val="bullet"/>
      <w:lvlText w:val=""/>
      <w:lvlJc w:val="left"/>
      <w:pPr>
        <w:tabs>
          <w:tab w:val="num" w:pos="3649"/>
        </w:tabs>
        <w:ind w:left="3289"/>
      </w:pPr>
      <w:rPr>
        <w:rFonts w:ascii="Wingdings" w:eastAsia="宋体" w:hAnsi="Wingdings" w:hint="default"/>
        <w:b w:val="0"/>
        <w:i w:val="0"/>
        <w:color w:val="000565"/>
        <w:sz w:val="18"/>
      </w:rPr>
    </w:lvl>
    <w:lvl w:ilvl="5">
      <w:start w:val="1"/>
      <w:numFmt w:val="bullet"/>
      <w:lvlText w:val=""/>
      <w:lvlJc w:val="left"/>
      <w:pPr>
        <w:tabs>
          <w:tab w:val="num" w:pos="4140"/>
        </w:tabs>
        <w:ind w:left="4140" w:hanging="369"/>
      </w:pPr>
      <w:rPr>
        <w:rFonts w:ascii="Wingdings" w:eastAsia="楷体_GB2312" w:hAnsi="Wingdings" w:hint="default"/>
        <w:b w:val="0"/>
        <w:i w:val="0"/>
        <w:color w:val="auto"/>
        <w:sz w:val="18"/>
      </w:rPr>
    </w:lvl>
    <w:lvl w:ilvl="6">
      <w:start w:val="1"/>
      <w:numFmt w:val="bullet"/>
      <w:lvlText w:val=""/>
      <w:lvlJc w:val="left"/>
      <w:pPr>
        <w:tabs>
          <w:tab w:val="num" w:pos="6342"/>
        </w:tabs>
        <w:ind w:left="6342" w:hanging="420"/>
      </w:pPr>
      <w:rPr>
        <w:rFonts w:ascii="Wingdings" w:hAnsi="Wingdings" w:hint="default"/>
      </w:rPr>
    </w:lvl>
    <w:lvl w:ilvl="7">
      <w:start w:val="1"/>
      <w:numFmt w:val="bullet"/>
      <w:lvlText w:val=""/>
      <w:lvlJc w:val="left"/>
      <w:pPr>
        <w:tabs>
          <w:tab w:val="num" w:pos="6762"/>
        </w:tabs>
        <w:ind w:left="6762" w:hanging="420"/>
      </w:pPr>
      <w:rPr>
        <w:rFonts w:ascii="Wingdings" w:hAnsi="Wingdings" w:hint="default"/>
      </w:rPr>
    </w:lvl>
    <w:lvl w:ilvl="8">
      <w:start w:val="1"/>
      <w:numFmt w:val="bullet"/>
      <w:lvlText w:val=""/>
      <w:lvlJc w:val="left"/>
      <w:pPr>
        <w:tabs>
          <w:tab w:val="num" w:pos="7182"/>
        </w:tabs>
        <w:ind w:left="7182" w:hanging="420"/>
      </w:pPr>
      <w:rPr>
        <w:rFonts w:ascii="Wingdings" w:hAnsi="Wingdings" w:hint="default"/>
      </w:rPr>
    </w:lvl>
  </w:abstractNum>
  <w:abstractNum w:abstractNumId="29">
    <w:nsid w:val="6B3802CD"/>
    <w:multiLevelType w:val="hybridMultilevel"/>
    <w:tmpl w:val="477E2314"/>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04090005">
      <w:start w:val="1"/>
      <w:numFmt w:val="bullet"/>
      <w:lvlText w:val=""/>
      <w:lvlJc w:val="left"/>
      <w:pPr>
        <w:tabs>
          <w:tab w:val="num" w:pos="4191"/>
        </w:tabs>
        <w:ind w:left="4191" w:hanging="420"/>
      </w:pPr>
      <w:rPr>
        <w:rFonts w:ascii="Wingdings" w:hAnsi="Wingdings" w:hint="default"/>
        <w:b w:val="0"/>
        <w:i w:val="0"/>
        <w:color w:val="000565"/>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30">
    <w:nsid w:val="74757358"/>
    <w:multiLevelType w:val="hybridMultilevel"/>
    <w:tmpl w:val="7CA42916"/>
    <w:lvl w:ilvl="0" w:tplc="A1E68908">
      <w:start w:val="1"/>
      <w:numFmt w:val="bullet"/>
      <w:lvlText w:val=""/>
      <w:lvlJc w:val="left"/>
      <w:pPr>
        <w:tabs>
          <w:tab w:val="num" w:pos="4329"/>
        </w:tabs>
        <w:ind w:left="3969"/>
      </w:pPr>
      <w:rPr>
        <w:rFonts w:hint="default"/>
        <w:b w:val="0"/>
        <w:i w:val="0"/>
        <w:color w:val="000565"/>
        <w:sz w:val="18"/>
      </w:rPr>
    </w:lvl>
    <w:lvl w:ilvl="1" w:tplc="04090003" w:tentative="1">
      <w:start w:val="1"/>
      <w:numFmt w:val="bullet"/>
      <w:lvlText w:val=""/>
      <w:lvlJc w:val="left"/>
      <w:pPr>
        <w:tabs>
          <w:tab w:val="num" w:pos="4242"/>
        </w:tabs>
        <w:ind w:left="4242" w:hanging="420"/>
      </w:pPr>
      <w:rPr>
        <w:rFonts w:ascii="Wingdings" w:hAnsi="Wingdings" w:hint="default"/>
      </w:rPr>
    </w:lvl>
    <w:lvl w:ilvl="2" w:tplc="04090005" w:tentative="1">
      <w:start w:val="1"/>
      <w:numFmt w:val="bullet"/>
      <w:lvlText w:val=""/>
      <w:lvlJc w:val="left"/>
      <w:pPr>
        <w:tabs>
          <w:tab w:val="num" w:pos="4662"/>
        </w:tabs>
        <w:ind w:left="4662" w:hanging="420"/>
      </w:pPr>
      <w:rPr>
        <w:rFonts w:ascii="Wingdings" w:hAnsi="Wingdings" w:hint="default"/>
      </w:rPr>
    </w:lvl>
    <w:lvl w:ilvl="3" w:tplc="04090001" w:tentative="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pPr>
      <w:rPr>
        <w:rFonts w:ascii="Wingdings" w:eastAsia="宋体" w:hAnsi="Wingdings" w:hint="default"/>
        <w:b w:val="0"/>
        <w:i w:val="0"/>
        <w:color w:val="000565"/>
        <w:sz w:val="18"/>
      </w:rPr>
    </w:lvl>
    <w:lvl w:ilvl="5" w:tplc="A202D968">
      <w:start w:val="1"/>
      <w:numFmt w:val="bullet"/>
      <w:lvlText w:val=""/>
      <w:lvlJc w:val="left"/>
      <w:pPr>
        <w:tabs>
          <w:tab w:val="num" w:pos="4191"/>
        </w:tabs>
        <w:ind w:left="4191" w:hanging="420"/>
      </w:pPr>
      <w:rPr>
        <w:rFonts w:ascii="Wingdings" w:hAnsi="Wingdings" w:hint="default"/>
        <w:b w:val="0"/>
        <w:i w:val="0"/>
        <w:color w:val="000565"/>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31">
    <w:nsid w:val="75E35386"/>
    <w:multiLevelType w:val="multilevel"/>
    <w:tmpl w:val="73702B2C"/>
    <w:lvl w:ilvl="0">
      <w:start w:val="1"/>
      <w:numFmt w:val="bullet"/>
      <w:lvlText w:val=""/>
      <w:lvlJc w:val="left"/>
      <w:pPr>
        <w:tabs>
          <w:tab w:val="num" w:pos="4329"/>
        </w:tabs>
        <w:ind w:left="3969"/>
      </w:pPr>
      <w:rPr>
        <w:rFonts w:hint="default"/>
        <w:b w:val="0"/>
        <w:i w:val="0"/>
        <w:color w:val="000565"/>
        <w:sz w:val="18"/>
      </w:rPr>
    </w:lvl>
    <w:lvl w:ilvl="1">
      <w:start w:val="1"/>
      <w:numFmt w:val="bullet"/>
      <w:lvlText w:val=""/>
      <w:lvlJc w:val="left"/>
      <w:pPr>
        <w:tabs>
          <w:tab w:val="num" w:pos="4242"/>
        </w:tabs>
        <w:ind w:left="4242" w:hanging="420"/>
      </w:pPr>
      <w:rPr>
        <w:rFonts w:ascii="Wingdings" w:hAnsi="Wingdings" w:hint="default"/>
      </w:rPr>
    </w:lvl>
    <w:lvl w:ilvl="2">
      <w:start w:val="1"/>
      <w:numFmt w:val="bullet"/>
      <w:lvlText w:val=""/>
      <w:lvlJc w:val="left"/>
      <w:pPr>
        <w:tabs>
          <w:tab w:val="num" w:pos="4662"/>
        </w:tabs>
        <w:ind w:left="4662" w:hanging="420"/>
      </w:pPr>
      <w:rPr>
        <w:rFonts w:ascii="Wingdings" w:hAnsi="Wingdings" w:hint="default"/>
      </w:rPr>
    </w:lvl>
    <w:lvl w:ilvl="3">
      <w:start w:val="1"/>
      <w:numFmt w:val="bullet"/>
      <w:lvlText w:val=""/>
      <w:lvlJc w:val="left"/>
      <w:pPr>
        <w:tabs>
          <w:tab w:val="num" w:pos="5082"/>
        </w:tabs>
        <w:ind w:left="5082" w:hanging="420"/>
      </w:pPr>
      <w:rPr>
        <w:rFonts w:ascii="Wingdings" w:hAnsi="Wingdings" w:hint="default"/>
      </w:rPr>
    </w:lvl>
    <w:lvl w:ilvl="4">
      <w:start w:val="1"/>
      <w:numFmt w:val="bullet"/>
      <w:lvlText w:val=""/>
      <w:lvlJc w:val="left"/>
      <w:pPr>
        <w:tabs>
          <w:tab w:val="num" w:pos="3850"/>
        </w:tabs>
        <w:ind w:left="3850" w:hanging="420"/>
      </w:pPr>
      <w:rPr>
        <w:rFonts w:ascii="Wingdings" w:hAnsi="Wingdings" w:hint="default"/>
        <w:b w:val="0"/>
        <w:i w:val="0"/>
        <w:color w:val="000565"/>
        <w:sz w:val="18"/>
      </w:rPr>
    </w:lvl>
    <w:lvl w:ilvl="5">
      <w:start w:val="1"/>
      <w:numFmt w:val="bullet"/>
      <w:lvlText w:val=""/>
      <w:lvlJc w:val="left"/>
      <w:pPr>
        <w:tabs>
          <w:tab w:val="num" w:pos="5922"/>
        </w:tabs>
        <w:ind w:left="5922" w:hanging="420"/>
      </w:pPr>
      <w:rPr>
        <w:rFonts w:ascii="Wingdings" w:hAnsi="Wingdings" w:hint="default"/>
      </w:rPr>
    </w:lvl>
    <w:lvl w:ilvl="6">
      <w:start w:val="1"/>
      <w:numFmt w:val="bullet"/>
      <w:lvlText w:val=""/>
      <w:lvlJc w:val="left"/>
      <w:pPr>
        <w:tabs>
          <w:tab w:val="num" w:pos="6342"/>
        </w:tabs>
        <w:ind w:left="6342" w:hanging="420"/>
      </w:pPr>
      <w:rPr>
        <w:rFonts w:ascii="Wingdings" w:hAnsi="Wingdings" w:hint="default"/>
      </w:rPr>
    </w:lvl>
    <w:lvl w:ilvl="7">
      <w:start w:val="1"/>
      <w:numFmt w:val="bullet"/>
      <w:lvlText w:val=""/>
      <w:lvlJc w:val="left"/>
      <w:pPr>
        <w:tabs>
          <w:tab w:val="num" w:pos="6762"/>
        </w:tabs>
        <w:ind w:left="6762" w:hanging="420"/>
      </w:pPr>
      <w:rPr>
        <w:rFonts w:ascii="Wingdings" w:hAnsi="Wingdings" w:hint="default"/>
      </w:rPr>
    </w:lvl>
    <w:lvl w:ilvl="8">
      <w:start w:val="1"/>
      <w:numFmt w:val="bullet"/>
      <w:lvlText w:val=""/>
      <w:lvlJc w:val="left"/>
      <w:pPr>
        <w:tabs>
          <w:tab w:val="num" w:pos="7182"/>
        </w:tabs>
        <w:ind w:left="7182" w:hanging="420"/>
      </w:pPr>
      <w:rPr>
        <w:rFonts w:ascii="Wingdings" w:hAnsi="Wingdings" w:hint="default"/>
      </w:rPr>
    </w:lvl>
  </w:abstractNum>
  <w:abstractNum w:abstractNumId="32">
    <w:nsid w:val="7D700D02"/>
    <w:multiLevelType w:val="multilevel"/>
    <w:tmpl w:val="3078EC30"/>
    <w:lvl w:ilvl="0">
      <w:start w:val="1"/>
      <w:numFmt w:val="bullet"/>
      <w:lvlText w:val=""/>
      <w:lvlJc w:val="left"/>
      <w:pPr>
        <w:tabs>
          <w:tab w:val="num" w:pos="4329"/>
        </w:tabs>
        <w:ind w:left="3969"/>
      </w:pPr>
      <w:rPr>
        <w:rFonts w:hint="default"/>
        <w:b w:val="0"/>
        <w:i w:val="0"/>
        <w:color w:val="000565"/>
        <w:sz w:val="18"/>
      </w:rPr>
    </w:lvl>
    <w:lvl w:ilvl="1">
      <w:start w:val="1"/>
      <w:numFmt w:val="bullet"/>
      <w:lvlText w:val=""/>
      <w:lvlJc w:val="left"/>
      <w:pPr>
        <w:tabs>
          <w:tab w:val="num" w:pos="4242"/>
        </w:tabs>
        <w:ind w:left="4242" w:hanging="420"/>
      </w:pPr>
      <w:rPr>
        <w:rFonts w:ascii="Wingdings" w:hAnsi="Wingdings" w:hint="default"/>
      </w:rPr>
    </w:lvl>
    <w:lvl w:ilvl="2">
      <w:start w:val="1"/>
      <w:numFmt w:val="bullet"/>
      <w:lvlText w:val=""/>
      <w:lvlJc w:val="left"/>
      <w:pPr>
        <w:tabs>
          <w:tab w:val="num" w:pos="4662"/>
        </w:tabs>
        <w:ind w:left="4662" w:hanging="420"/>
      </w:pPr>
      <w:rPr>
        <w:rFonts w:ascii="Wingdings" w:hAnsi="Wingdings" w:hint="default"/>
      </w:rPr>
    </w:lvl>
    <w:lvl w:ilvl="3">
      <w:start w:val="1"/>
      <w:numFmt w:val="bullet"/>
      <w:lvlText w:val=""/>
      <w:lvlJc w:val="left"/>
      <w:pPr>
        <w:tabs>
          <w:tab w:val="num" w:pos="5082"/>
        </w:tabs>
        <w:ind w:left="5082" w:hanging="420"/>
      </w:pPr>
      <w:rPr>
        <w:rFonts w:ascii="Wingdings" w:hAnsi="Wingdings" w:hint="default"/>
      </w:rPr>
    </w:lvl>
    <w:lvl w:ilvl="4">
      <w:start w:val="1"/>
      <w:numFmt w:val="bullet"/>
      <w:lvlText w:val=""/>
      <w:lvlJc w:val="left"/>
      <w:pPr>
        <w:tabs>
          <w:tab w:val="num" w:pos="3649"/>
        </w:tabs>
        <w:ind w:left="3289"/>
      </w:pPr>
      <w:rPr>
        <w:rFonts w:ascii="Wingdings" w:eastAsia="宋体" w:hAnsi="Wingdings" w:hint="default"/>
        <w:b w:val="0"/>
        <w:i w:val="0"/>
        <w:color w:val="000565"/>
        <w:sz w:val="18"/>
      </w:rPr>
    </w:lvl>
    <w:lvl w:ilvl="5">
      <w:start w:val="1"/>
      <w:numFmt w:val="bullet"/>
      <w:lvlText w:val=""/>
      <w:lvlJc w:val="left"/>
      <w:pPr>
        <w:tabs>
          <w:tab w:val="num" w:pos="4140"/>
        </w:tabs>
        <w:ind w:left="4140" w:hanging="369"/>
      </w:pPr>
      <w:rPr>
        <w:rFonts w:ascii="Wingdings" w:eastAsia="楷体_GB2312" w:hAnsi="Wingdings" w:hint="default"/>
        <w:b w:val="0"/>
        <w:i w:val="0"/>
        <w:color w:val="auto"/>
        <w:sz w:val="18"/>
      </w:rPr>
    </w:lvl>
    <w:lvl w:ilvl="6">
      <w:start w:val="1"/>
      <w:numFmt w:val="bullet"/>
      <w:lvlText w:val=""/>
      <w:lvlJc w:val="left"/>
      <w:pPr>
        <w:tabs>
          <w:tab w:val="num" w:pos="6342"/>
        </w:tabs>
        <w:ind w:left="6342" w:hanging="420"/>
      </w:pPr>
      <w:rPr>
        <w:rFonts w:ascii="Wingdings" w:hAnsi="Wingdings" w:hint="default"/>
      </w:rPr>
    </w:lvl>
    <w:lvl w:ilvl="7">
      <w:start w:val="1"/>
      <w:numFmt w:val="bullet"/>
      <w:lvlText w:val=""/>
      <w:lvlJc w:val="left"/>
      <w:pPr>
        <w:tabs>
          <w:tab w:val="num" w:pos="6762"/>
        </w:tabs>
        <w:ind w:left="6762" w:hanging="420"/>
      </w:pPr>
      <w:rPr>
        <w:rFonts w:ascii="Wingdings" w:hAnsi="Wingdings" w:hint="default"/>
      </w:rPr>
    </w:lvl>
    <w:lvl w:ilvl="8">
      <w:start w:val="1"/>
      <w:numFmt w:val="bullet"/>
      <w:lvlText w:val=""/>
      <w:lvlJc w:val="left"/>
      <w:pPr>
        <w:tabs>
          <w:tab w:val="num" w:pos="7182"/>
        </w:tabs>
        <w:ind w:left="7182" w:hanging="420"/>
      </w:pPr>
      <w:rPr>
        <w:rFonts w:ascii="Wingdings" w:hAnsi="Wingdings" w:hint="default"/>
      </w:rPr>
    </w:lvl>
  </w:abstractNum>
  <w:num w:numId="1">
    <w:abstractNumId w:val="26"/>
  </w:num>
  <w:num w:numId="2">
    <w:abstractNumId w:val="3"/>
  </w:num>
  <w:num w:numId="3">
    <w:abstractNumId w:val="20"/>
  </w:num>
  <w:num w:numId="4">
    <w:abstractNumId w:val="5"/>
  </w:num>
  <w:num w:numId="5">
    <w:abstractNumId w:val="2"/>
  </w:num>
  <w:num w:numId="6">
    <w:abstractNumId w:val="14"/>
  </w:num>
  <w:num w:numId="7">
    <w:abstractNumId w:val="4"/>
  </w:num>
  <w:num w:numId="8">
    <w:abstractNumId w:val="6"/>
  </w:num>
  <w:num w:numId="9">
    <w:abstractNumId w:val="1"/>
  </w:num>
  <w:num w:numId="10">
    <w:abstractNumId w:val="8"/>
  </w:num>
  <w:num w:numId="11">
    <w:abstractNumId w:val="32"/>
  </w:num>
  <w:num w:numId="12">
    <w:abstractNumId w:val="17"/>
  </w:num>
  <w:num w:numId="13">
    <w:abstractNumId w:val="28"/>
  </w:num>
  <w:num w:numId="14">
    <w:abstractNumId w:val="30"/>
  </w:num>
  <w:num w:numId="15">
    <w:abstractNumId w:val="31"/>
  </w:num>
  <w:num w:numId="16">
    <w:abstractNumId w:val="0"/>
  </w:num>
  <w:num w:numId="17">
    <w:abstractNumId w:val="16"/>
  </w:num>
  <w:num w:numId="18">
    <w:abstractNumId w:val="18"/>
  </w:num>
  <w:num w:numId="19">
    <w:abstractNumId w:val="23"/>
  </w:num>
  <w:num w:numId="20">
    <w:abstractNumId w:val="29"/>
  </w:num>
  <w:num w:numId="21">
    <w:abstractNumId w:val="9"/>
  </w:num>
  <w:num w:numId="22">
    <w:abstractNumId w:val="27"/>
  </w:num>
  <w:num w:numId="23">
    <w:abstractNumId w:val="21"/>
  </w:num>
  <w:num w:numId="24">
    <w:abstractNumId w:val="10"/>
  </w:num>
  <w:num w:numId="25">
    <w:abstractNumId w:val="25"/>
  </w:num>
  <w:num w:numId="26">
    <w:abstractNumId w:val="19"/>
  </w:num>
  <w:num w:numId="27">
    <w:abstractNumId w:val="22"/>
  </w:num>
  <w:num w:numId="28">
    <w:abstractNumId w:val="11"/>
  </w:num>
  <w:num w:numId="29">
    <w:abstractNumId w:val="13"/>
  </w:num>
  <w:num w:numId="30">
    <w:abstractNumId w:val="12"/>
  </w:num>
  <w:num w:numId="31">
    <w:abstractNumId w:val="7"/>
  </w:num>
  <w:num w:numId="32">
    <w:abstractNumId w:val="15"/>
  </w:num>
  <w:num w:numId="33">
    <w:abstractNumId w:val="2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intFractionalCharacterWidth/>
  <w:bordersDoNotSurroundHeader/>
  <w:bordersDoNotSurroundFooter/>
  <w:attachedTemplate r:id="rId1"/>
  <w:stylePaneFormatFilter w:val="3F01"/>
  <w:defaultTabStop w:val="720"/>
  <w:doNotHyphenateCaps/>
  <w:drawingGridHorizontalSpacing w:val="90"/>
  <w:drawingGridVerticalSpacing w:val="6"/>
  <w:displayHorizontalDrawingGridEvery w:val="0"/>
  <w:displayVerticalDrawingGridEvery w:val="0"/>
  <w:characterSpacingControl w:val="doNotCompress"/>
  <w:noLineBreaksAfter w:lang="zh-CN" w:val="$([{£¥·‘“〈《「『【〔〖〝﹙﹛﹝＄（．［｛￡￥"/>
  <w:noLineBreaksBefore w:lang="zh-CN" w:val="!%),.:;&gt;?]}¢¨°·ˇˉ―‖’”…‰′″›℃∶、。〃〉》」』】〕〗〞︶︺︾﹀﹄﹚﹜﹞！＂％＇），．：；？］｀｜｝～￠"/>
  <w:hdrShapeDefaults>
    <o:shapedefaults v:ext="edit" spidmax="2057"/>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0EE0"/>
    <w:rsid w:val="00000309"/>
    <w:rsid w:val="000004CC"/>
    <w:rsid w:val="00001EAE"/>
    <w:rsid w:val="00002BE4"/>
    <w:rsid w:val="00004320"/>
    <w:rsid w:val="00005037"/>
    <w:rsid w:val="0000572E"/>
    <w:rsid w:val="00013EB2"/>
    <w:rsid w:val="00014154"/>
    <w:rsid w:val="00014B77"/>
    <w:rsid w:val="00016AF1"/>
    <w:rsid w:val="0002045A"/>
    <w:rsid w:val="000219EC"/>
    <w:rsid w:val="00021A32"/>
    <w:rsid w:val="000221E8"/>
    <w:rsid w:val="0002347C"/>
    <w:rsid w:val="00023D3A"/>
    <w:rsid w:val="00025049"/>
    <w:rsid w:val="00030007"/>
    <w:rsid w:val="00031A68"/>
    <w:rsid w:val="00032255"/>
    <w:rsid w:val="0003281B"/>
    <w:rsid w:val="00032EE6"/>
    <w:rsid w:val="00033099"/>
    <w:rsid w:val="000336C0"/>
    <w:rsid w:val="000343B3"/>
    <w:rsid w:val="00034797"/>
    <w:rsid w:val="00036FA4"/>
    <w:rsid w:val="000374D7"/>
    <w:rsid w:val="00041AE8"/>
    <w:rsid w:val="00041ED0"/>
    <w:rsid w:val="000424AC"/>
    <w:rsid w:val="00042D7B"/>
    <w:rsid w:val="00043630"/>
    <w:rsid w:val="00044C1E"/>
    <w:rsid w:val="00045BB2"/>
    <w:rsid w:val="000464EF"/>
    <w:rsid w:val="00051253"/>
    <w:rsid w:val="0005161F"/>
    <w:rsid w:val="000528A0"/>
    <w:rsid w:val="000528AB"/>
    <w:rsid w:val="00054005"/>
    <w:rsid w:val="000576EE"/>
    <w:rsid w:val="0006128E"/>
    <w:rsid w:val="0006435D"/>
    <w:rsid w:val="00064F4A"/>
    <w:rsid w:val="000665B4"/>
    <w:rsid w:val="00070B6F"/>
    <w:rsid w:val="00070EA5"/>
    <w:rsid w:val="00070F25"/>
    <w:rsid w:val="00071EB8"/>
    <w:rsid w:val="00072920"/>
    <w:rsid w:val="000729FA"/>
    <w:rsid w:val="000748FA"/>
    <w:rsid w:val="00077799"/>
    <w:rsid w:val="00080AF3"/>
    <w:rsid w:val="000810F3"/>
    <w:rsid w:val="00082E94"/>
    <w:rsid w:val="00090071"/>
    <w:rsid w:val="00090567"/>
    <w:rsid w:val="00090CDA"/>
    <w:rsid w:val="00091670"/>
    <w:rsid w:val="00091CB7"/>
    <w:rsid w:val="0009320B"/>
    <w:rsid w:val="000939AA"/>
    <w:rsid w:val="000943F5"/>
    <w:rsid w:val="00094710"/>
    <w:rsid w:val="00096DCC"/>
    <w:rsid w:val="00096FFB"/>
    <w:rsid w:val="000A1CFF"/>
    <w:rsid w:val="000A2612"/>
    <w:rsid w:val="000A2622"/>
    <w:rsid w:val="000A3165"/>
    <w:rsid w:val="000A44D7"/>
    <w:rsid w:val="000A5859"/>
    <w:rsid w:val="000A5E26"/>
    <w:rsid w:val="000A6D82"/>
    <w:rsid w:val="000A7D02"/>
    <w:rsid w:val="000B00E2"/>
    <w:rsid w:val="000B07ED"/>
    <w:rsid w:val="000B1689"/>
    <w:rsid w:val="000B265D"/>
    <w:rsid w:val="000B5C96"/>
    <w:rsid w:val="000C065B"/>
    <w:rsid w:val="000C2404"/>
    <w:rsid w:val="000C2EDE"/>
    <w:rsid w:val="000C484B"/>
    <w:rsid w:val="000C7EB1"/>
    <w:rsid w:val="000D096B"/>
    <w:rsid w:val="000D1C52"/>
    <w:rsid w:val="000D1F9A"/>
    <w:rsid w:val="000D3025"/>
    <w:rsid w:val="000D3153"/>
    <w:rsid w:val="000D3294"/>
    <w:rsid w:val="000D5698"/>
    <w:rsid w:val="000D688F"/>
    <w:rsid w:val="000D6E5E"/>
    <w:rsid w:val="000D7299"/>
    <w:rsid w:val="000E0B0B"/>
    <w:rsid w:val="000E12FC"/>
    <w:rsid w:val="000E2FF4"/>
    <w:rsid w:val="000E6203"/>
    <w:rsid w:val="000F1219"/>
    <w:rsid w:val="000F2643"/>
    <w:rsid w:val="000F28F1"/>
    <w:rsid w:val="000F61F9"/>
    <w:rsid w:val="000F72BA"/>
    <w:rsid w:val="00102FCE"/>
    <w:rsid w:val="001052B7"/>
    <w:rsid w:val="001064A9"/>
    <w:rsid w:val="0010686C"/>
    <w:rsid w:val="00106FF6"/>
    <w:rsid w:val="001119C0"/>
    <w:rsid w:val="00113F7E"/>
    <w:rsid w:val="0011478F"/>
    <w:rsid w:val="00117517"/>
    <w:rsid w:val="00122D86"/>
    <w:rsid w:val="00123AF2"/>
    <w:rsid w:val="00127D52"/>
    <w:rsid w:val="00130A54"/>
    <w:rsid w:val="00131E05"/>
    <w:rsid w:val="00132E65"/>
    <w:rsid w:val="00132E70"/>
    <w:rsid w:val="00132F5F"/>
    <w:rsid w:val="00133402"/>
    <w:rsid w:val="0013548E"/>
    <w:rsid w:val="0013641C"/>
    <w:rsid w:val="001377EB"/>
    <w:rsid w:val="00140DB9"/>
    <w:rsid w:val="00141C49"/>
    <w:rsid w:val="00141C88"/>
    <w:rsid w:val="0014285A"/>
    <w:rsid w:val="00142991"/>
    <w:rsid w:val="0014388E"/>
    <w:rsid w:val="00145EC9"/>
    <w:rsid w:val="00146968"/>
    <w:rsid w:val="00147350"/>
    <w:rsid w:val="00150313"/>
    <w:rsid w:val="00150417"/>
    <w:rsid w:val="0015120D"/>
    <w:rsid w:val="0015543F"/>
    <w:rsid w:val="00156133"/>
    <w:rsid w:val="0015629E"/>
    <w:rsid w:val="0016153B"/>
    <w:rsid w:val="0016156D"/>
    <w:rsid w:val="00161CE1"/>
    <w:rsid w:val="00162055"/>
    <w:rsid w:val="001629AB"/>
    <w:rsid w:val="00163138"/>
    <w:rsid w:val="001643AA"/>
    <w:rsid w:val="00164C46"/>
    <w:rsid w:val="0016542D"/>
    <w:rsid w:val="00165EA0"/>
    <w:rsid w:val="001667F3"/>
    <w:rsid w:val="0017031B"/>
    <w:rsid w:val="00170C24"/>
    <w:rsid w:val="00173040"/>
    <w:rsid w:val="00176A15"/>
    <w:rsid w:val="00180167"/>
    <w:rsid w:val="00180733"/>
    <w:rsid w:val="001809E2"/>
    <w:rsid w:val="00180BC5"/>
    <w:rsid w:val="001820D1"/>
    <w:rsid w:val="001865C6"/>
    <w:rsid w:val="00186750"/>
    <w:rsid w:val="00187868"/>
    <w:rsid w:val="00194D9A"/>
    <w:rsid w:val="00194F5F"/>
    <w:rsid w:val="001953A5"/>
    <w:rsid w:val="001A0044"/>
    <w:rsid w:val="001A091B"/>
    <w:rsid w:val="001A0BBA"/>
    <w:rsid w:val="001A161A"/>
    <w:rsid w:val="001A247C"/>
    <w:rsid w:val="001A24EA"/>
    <w:rsid w:val="001A2AD4"/>
    <w:rsid w:val="001A2C79"/>
    <w:rsid w:val="001A3994"/>
    <w:rsid w:val="001A43CB"/>
    <w:rsid w:val="001A4819"/>
    <w:rsid w:val="001A4B27"/>
    <w:rsid w:val="001A67A0"/>
    <w:rsid w:val="001B07C4"/>
    <w:rsid w:val="001B3B51"/>
    <w:rsid w:val="001B4237"/>
    <w:rsid w:val="001B47B2"/>
    <w:rsid w:val="001B5CE8"/>
    <w:rsid w:val="001B6452"/>
    <w:rsid w:val="001B7D03"/>
    <w:rsid w:val="001B7F90"/>
    <w:rsid w:val="001C118C"/>
    <w:rsid w:val="001C1C32"/>
    <w:rsid w:val="001C4297"/>
    <w:rsid w:val="001C4CE3"/>
    <w:rsid w:val="001C52BA"/>
    <w:rsid w:val="001C56BD"/>
    <w:rsid w:val="001C5AA3"/>
    <w:rsid w:val="001C7914"/>
    <w:rsid w:val="001D24A0"/>
    <w:rsid w:val="001D3958"/>
    <w:rsid w:val="001D3DC3"/>
    <w:rsid w:val="001D4A05"/>
    <w:rsid w:val="001D611F"/>
    <w:rsid w:val="001D7559"/>
    <w:rsid w:val="001E1FDB"/>
    <w:rsid w:val="001E5CB0"/>
    <w:rsid w:val="001E6529"/>
    <w:rsid w:val="001E72F3"/>
    <w:rsid w:val="001E7B3E"/>
    <w:rsid w:val="001F0514"/>
    <w:rsid w:val="001F1AE5"/>
    <w:rsid w:val="001F2D26"/>
    <w:rsid w:val="001F4836"/>
    <w:rsid w:val="001F5094"/>
    <w:rsid w:val="001F5819"/>
    <w:rsid w:val="001F599A"/>
    <w:rsid w:val="001F5E45"/>
    <w:rsid w:val="001F76E2"/>
    <w:rsid w:val="001F79C4"/>
    <w:rsid w:val="00200D33"/>
    <w:rsid w:val="0020190A"/>
    <w:rsid w:val="002025E5"/>
    <w:rsid w:val="0020511C"/>
    <w:rsid w:val="00205425"/>
    <w:rsid w:val="00205844"/>
    <w:rsid w:val="00206A8D"/>
    <w:rsid w:val="002078CF"/>
    <w:rsid w:val="00212F4D"/>
    <w:rsid w:val="00213D4E"/>
    <w:rsid w:val="002170D3"/>
    <w:rsid w:val="00220363"/>
    <w:rsid w:val="00221C7C"/>
    <w:rsid w:val="0022215E"/>
    <w:rsid w:val="00224810"/>
    <w:rsid w:val="0022536F"/>
    <w:rsid w:val="0022768D"/>
    <w:rsid w:val="00227E45"/>
    <w:rsid w:val="00230996"/>
    <w:rsid w:val="00231F10"/>
    <w:rsid w:val="0023347E"/>
    <w:rsid w:val="00233B04"/>
    <w:rsid w:val="002347F7"/>
    <w:rsid w:val="00234C04"/>
    <w:rsid w:val="0024043A"/>
    <w:rsid w:val="00240DEB"/>
    <w:rsid w:val="002416F4"/>
    <w:rsid w:val="00242817"/>
    <w:rsid w:val="00243512"/>
    <w:rsid w:val="0024447F"/>
    <w:rsid w:val="002452D2"/>
    <w:rsid w:val="0024569B"/>
    <w:rsid w:val="002463F9"/>
    <w:rsid w:val="0025246E"/>
    <w:rsid w:val="00261B2D"/>
    <w:rsid w:val="00261E81"/>
    <w:rsid w:val="00262373"/>
    <w:rsid w:val="00262E65"/>
    <w:rsid w:val="00263585"/>
    <w:rsid w:val="00264D37"/>
    <w:rsid w:val="002701D8"/>
    <w:rsid w:val="00271893"/>
    <w:rsid w:val="00272C24"/>
    <w:rsid w:val="002731D6"/>
    <w:rsid w:val="00273AF6"/>
    <w:rsid w:val="0027444F"/>
    <w:rsid w:val="002751EC"/>
    <w:rsid w:val="002807D9"/>
    <w:rsid w:val="0028271D"/>
    <w:rsid w:val="002838A3"/>
    <w:rsid w:val="002858CE"/>
    <w:rsid w:val="00285A31"/>
    <w:rsid w:val="00287A26"/>
    <w:rsid w:val="0029022C"/>
    <w:rsid w:val="00292EB6"/>
    <w:rsid w:val="002A1CCE"/>
    <w:rsid w:val="002A1D2C"/>
    <w:rsid w:val="002A24F5"/>
    <w:rsid w:val="002A673A"/>
    <w:rsid w:val="002A6F88"/>
    <w:rsid w:val="002A771D"/>
    <w:rsid w:val="002B45D1"/>
    <w:rsid w:val="002B5691"/>
    <w:rsid w:val="002B578F"/>
    <w:rsid w:val="002B5F1B"/>
    <w:rsid w:val="002B626D"/>
    <w:rsid w:val="002C0205"/>
    <w:rsid w:val="002C0377"/>
    <w:rsid w:val="002C07DE"/>
    <w:rsid w:val="002C0968"/>
    <w:rsid w:val="002C14B5"/>
    <w:rsid w:val="002C342C"/>
    <w:rsid w:val="002C456B"/>
    <w:rsid w:val="002C5AE2"/>
    <w:rsid w:val="002C5E4C"/>
    <w:rsid w:val="002C6A7A"/>
    <w:rsid w:val="002D08AF"/>
    <w:rsid w:val="002D14E8"/>
    <w:rsid w:val="002D3454"/>
    <w:rsid w:val="002D3741"/>
    <w:rsid w:val="002D4069"/>
    <w:rsid w:val="002D4808"/>
    <w:rsid w:val="002D4A7B"/>
    <w:rsid w:val="002E0D03"/>
    <w:rsid w:val="002E1B35"/>
    <w:rsid w:val="002E26CC"/>
    <w:rsid w:val="002E38A9"/>
    <w:rsid w:val="002E61EA"/>
    <w:rsid w:val="002E6511"/>
    <w:rsid w:val="002E75AF"/>
    <w:rsid w:val="002F25DE"/>
    <w:rsid w:val="002F355F"/>
    <w:rsid w:val="002F593A"/>
    <w:rsid w:val="002F7D50"/>
    <w:rsid w:val="0030084F"/>
    <w:rsid w:val="00302B7E"/>
    <w:rsid w:val="00304F64"/>
    <w:rsid w:val="0030518A"/>
    <w:rsid w:val="003071B6"/>
    <w:rsid w:val="00307994"/>
    <w:rsid w:val="00310649"/>
    <w:rsid w:val="00311B5B"/>
    <w:rsid w:val="003127AF"/>
    <w:rsid w:val="00313166"/>
    <w:rsid w:val="003136D8"/>
    <w:rsid w:val="0031538A"/>
    <w:rsid w:val="00317099"/>
    <w:rsid w:val="00317E96"/>
    <w:rsid w:val="003224F1"/>
    <w:rsid w:val="00323DF0"/>
    <w:rsid w:val="0032500F"/>
    <w:rsid w:val="003257B9"/>
    <w:rsid w:val="003277D6"/>
    <w:rsid w:val="003326E4"/>
    <w:rsid w:val="003378F8"/>
    <w:rsid w:val="00340945"/>
    <w:rsid w:val="00341662"/>
    <w:rsid w:val="003453BD"/>
    <w:rsid w:val="00347FF1"/>
    <w:rsid w:val="0035208F"/>
    <w:rsid w:val="00352E4D"/>
    <w:rsid w:val="003551E8"/>
    <w:rsid w:val="00355A8C"/>
    <w:rsid w:val="003565F8"/>
    <w:rsid w:val="0035779A"/>
    <w:rsid w:val="00357D53"/>
    <w:rsid w:val="00361BD3"/>
    <w:rsid w:val="00363963"/>
    <w:rsid w:val="00363D0F"/>
    <w:rsid w:val="0036471C"/>
    <w:rsid w:val="00366D76"/>
    <w:rsid w:val="00370570"/>
    <w:rsid w:val="00373BE5"/>
    <w:rsid w:val="00374401"/>
    <w:rsid w:val="00375560"/>
    <w:rsid w:val="003770F6"/>
    <w:rsid w:val="00377B46"/>
    <w:rsid w:val="0038059C"/>
    <w:rsid w:val="00380602"/>
    <w:rsid w:val="00380A4C"/>
    <w:rsid w:val="0038171D"/>
    <w:rsid w:val="003823A5"/>
    <w:rsid w:val="00383ECB"/>
    <w:rsid w:val="00385FE5"/>
    <w:rsid w:val="00390CEC"/>
    <w:rsid w:val="00391640"/>
    <w:rsid w:val="00391CD8"/>
    <w:rsid w:val="00392C2D"/>
    <w:rsid w:val="00395147"/>
    <w:rsid w:val="00395A17"/>
    <w:rsid w:val="00396017"/>
    <w:rsid w:val="0039761C"/>
    <w:rsid w:val="00397778"/>
    <w:rsid w:val="00397E51"/>
    <w:rsid w:val="003A2F11"/>
    <w:rsid w:val="003A54F6"/>
    <w:rsid w:val="003A604C"/>
    <w:rsid w:val="003B0DF7"/>
    <w:rsid w:val="003B1653"/>
    <w:rsid w:val="003B4003"/>
    <w:rsid w:val="003B66EA"/>
    <w:rsid w:val="003B6E16"/>
    <w:rsid w:val="003C07FD"/>
    <w:rsid w:val="003C3975"/>
    <w:rsid w:val="003C3B56"/>
    <w:rsid w:val="003C4E1B"/>
    <w:rsid w:val="003C56FF"/>
    <w:rsid w:val="003D04AA"/>
    <w:rsid w:val="003D2CEC"/>
    <w:rsid w:val="003D637B"/>
    <w:rsid w:val="003D6AC6"/>
    <w:rsid w:val="003D6E59"/>
    <w:rsid w:val="003D7790"/>
    <w:rsid w:val="003E19C5"/>
    <w:rsid w:val="003E588D"/>
    <w:rsid w:val="003E6F77"/>
    <w:rsid w:val="003E7A24"/>
    <w:rsid w:val="003F1DFD"/>
    <w:rsid w:val="003F28A5"/>
    <w:rsid w:val="003F2C77"/>
    <w:rsid w:val="003F4374"/>
    <w:rsid w:val="003F44DF"/>
    <w:rsid w:val="003F5FAF"/>
    <w:rsid w:val="003F5FC8"/>
    <w:rsid w:val="003F69AD"/>
    <w:rsid w:val="003F70C5"/>
    <w:rsid w:val="003F7AB6"/>
    <w:rsid w:val="00400104"/>
    <w:rsid w:val="00404001"/>
    <w:rsid w:val="00405E6E"/>
    <w:rsid w:val="00406323"/>
    <w:rsid w:val="00407076"/>
    <w:rsid w:val="00411188"/>
    <w:rsid w:val="00411272"/>
    <w:rsid w:val="00412D38"/>
    <w:rsid w:val="004167EB"/>
    <w:rsid w:val="004173B9"/>
    <w:rsid w:val="004201B5"/>
    <w:rsid w:val="004220C6"/>
    <w:rsid w:val="00422B94"/>
    <w:rsid w:val="004230D3"/>
    <w:rsid w:val="00423854"/>
    <w:rsid w:val="0042417E"/>
    <w:rsid w:val="00426BA5"/>
    <w:rsid w:val="0042700B"/>
    <w:rsid w:val="004305C0"/>
    <w:rsid w:val="00431896"/>
    <w:rsid w:val="00432354"/>
    <w:rsid w:val="0043239D"/>
    <w:rsid w:val="00432E96"/>
    <w:rsid w:val="0043458F"/>
    <w:rsid w:val="00435299"/>
    <w:rsid w:val="00436046"/>
    <w:rsid w:val="004406DF"/>
    <w:rsid w:val="00441AB4"/>
    <w:rsid w:val="00441C53"/>
    <w:rsid w:val="004426FD"/>
    <w:rsid w:val="00442D78"/>
    <w:rsid w:val="00446939"/>
    <w:rsid w:val="00447028"/>
    <w:rsid w:val="00451748"/>
    <w:rsid w:val="00460D1B"/>
    <w:rsid w:val="0046222B"/>
    <w:rsid w:val="00462391"/>
    <w:rsid w:val="00462605"/>
    <w:rsid w:val="0046331E"/>
    <w:rsid w:val="004652B5"/>
    <w:rsid w:val="00465D01"/>
    <w:rsid w:val="00467264"/>
    <w:rsid w:val="00470DC5"/>
    <w:rsid w:val="00470E0A"/>
    <w:rsid w:val="004720B7"/>
    <w:rsid w:val="004733CD"/>
    <w:rsid w:val="00475F78"/>
    <w:rsid w:val="00476383"/>
    <w:rsid w:val="004763E7"/>
    <w:rsid w:val="00476412"/>
    <w:rsid w:val="00480AD3"/>
    <w:rsid w:val="00481014"/>
    <w:rsid w:val="00483A1F"/>
    <w:rsid w:val="0048457D"/>
    <w:rsid w:val="00484816"/>
    <w:rsid w:val="00487051"/>
    <w:rsid w:val="00487AA2"/>
    <w:rsid w:val="00490982"/>
    <w:rsid w:val="00491683"/>
    <w:rsid w:val="00496669"/>
    <w:rsid w:val="004A0D0B"/>
    <w:rsid w:val="004A0D80"/>
    <w:rsid w:val="004A39D6"/>
    <w:rsid w:val="004A4D98"/>
    <w:rsid w:val="004A4FC7"/>
    <w:rsid w:val="004A5446"/>
    <w:rsid w:val="004B15F5"/>
    <w:rsid w:val="004B4034"/>
    <w:rsid w:val="004B4794"/>
    <w:rsid w:val="004B4DD6"/>
    <w:rsid w:val="004B5B71"/>
    <w:rsid w:val="004B630D"/>
    <w:rsid w:val="004B6C64"/>
    <w:rsid w:val="004C21D2"/>
    <w:rsid w:val="004C3757"/>
    <w:rsid w:val="004C4283"/>
    <w:rsid w:val="004C4DE4"/>
    <w:rsid w:val="004D0440"/>
    <w:rsid w:val="004D28D0"/>
    <w:rsid w:val="004D3BFA"/>
    <w:rsid w:val="004D5C9F"/>
    <w:rsid w:val="004D76AE"/>
    <w:rsid w:val="004D7D64"/>
    <w:rsid w:val="004E0A1B"/>
    <w:rsid w:val="004E1C83"/>
    <w:rsid w:val="004E2B78"/>
    <w:rsid w:val="004E2C0D"/>
    <w:rsid w:val="004E2F6D"/>
    <w:rsid w:val="004E30B3"/>
    <w:rsid w:val="004E3213"/>
    <w:rsid w:val="004E4D0F"/>
    <w:rsid w:val="004E55B6"/>
    <w:rsid w:val="004E6829"/>
    <w:rsid w:val="004E76D0"/>
    <w:rsid w:val="004F03CC"/>
    <w:rsid w:val="004F1F3C"/>
    <w:rsid w:val="004F3338"/>
    <w:rsid w:val="004F3AE7"/>
    <w:rsid w:val="004F57FE"/>
    <w:rsid w:val="004F5D04"/>
    <w:rsid w:val="004F5D25"/>
    <w:rsid w:val="00500E7B"/>
    <w:rsid w:val="005027F3"/>
    <w:rsid w:val="00502D29"/>
    <w:rsid w:val="0050616C"/>
    <w:rsid w:val="00507170"/>
    <w:rsid w:val="00511E7A"/>
    <w:rsid w:val="00511EAC"/>
    <w:rsid w:val="005157E6"/>
    <w:rsid w:val="00515D58"/>
    <w:rsid w:val="005174FA"/>
    <w:rsid w:val="005214D7"/>
    <w:rsid w:val="005217AE"/>
    <w:rsid w:val="005217BC"/>
    <w:rsid w:val="00523011"/>
    <w:rsid w:val="00523084"/>
    <w:rsid w:val="005231B8"/>
    <w:rsid w:val="0052365A"/>
    <w:rsid w:val="005239E2"/>
    <w:rsid w:val="0052506B"/>
    <w:rsid w:val="005264A1"/>
    <w:rsid w:val="0052755F"/>
    <w:rsid w:val="00527CB3"/>
    <w:rsid w:val="005363E6"/>
    <w:rsid w:val="00536926"/>
    <w:rsid w:val="00536940"/>
    <w:rsid w:val="00536CA4"/>
    <w:rsid w:val="0054081F"/>
    <w:rsid w:val="00541AB9"/>
    <w:rsid w:val="0054218B"/>
    <w:rsid w:val="00544037"/>
    <w:rsid w:val="00544687"/>
    <w:rsid w:val="00544B1A"/>
    <w:rsid w:val="005459B3"/>
    <w:rsid w:val="005519C0"/>
    <w:rsid w:val="005526E7"/>
    <w:rsid w:val="005552A5"/>
    <w:rsid w:val="005553CC"/>
    <w:rsid w:val="00555C07"/>
    <w:rsid w:val="005577B5"/>
    <w:rsid w:val="00561E96"/>
    <w:rsid w:val="005631D5"/>
    <w:rsid w:val="0056354F"/>
    <w:rsid w:val="0056434B"/>
    <w:rsid w:val="005657EA"/>
    <w:rsid w:val="005663F2"/>
    <w:rsid w:val="00567DC4"/>
    <w:rsid w:val="0057012C"/>
    <w:rsid w:val="00570976"/>
    <w:rsid w:val="00570D00"/>
    <w:rsid w:val="005721EB"/>
    <w:rsid w:val="0057293B"/>
    <w:rsid w:val="00572FFB"/>
    <w:rsid w:val="00573AE0"/>
    <w:rsid w:val="005770B3"/>
    <w:rsid w:val="00581E5D"/>
    <w:rsid w:val="0058200E"/>
    <w:rsid w:val="005820FB"/>
    <w:rsid w:val="0058317C"/>
    <w:rsid w:val="005843E0"/>
    <w:rsid w:val="005854BE"/>
    <w:rsid w:val="00585557"/>
    <w:rsid w:val="00587714"/>
    <w:rsid w:val="00587C3D"/>
    <w:rsid w:val="00590348"/>
    <w:rsid w:val="0059131D"/>
    <w:rsid w:val="00592AA9"/>
    <w:rsid w:val="005930C5"/>
    <w:rsid w:val="005941F0"/>
    <w:rsid w:val="00594E62"/>
    <w:rsid w:val="005973E6"/>
    <w:rsid w:val="005A242E"/>
    <w:rsid w:val="005A26BC"/>
    <w:rsid w:val="005A27C2"/>
    <w:rsid w:val="005A4369"/>
    <w:rsid w:val="005A66A2"/>
    <w:rsid w:val="005A6A6A"/>
    <w:rsid w:val="005B247E"/>
    <w:rsid w:val="005B5A5B"/>
    <w:rsid w:val="005B6DA6"/>
    <w:rsid w:val="005B723D"/>
    <w:rsid w:val="005C0169"/>
    <w:rsid w:val="005C2514"/>
    <w:rsid w:val="005C3784"/>
    <w:rsid w:val="005C466C"/>
    <w:rsid w:val="005C4C98"/>
    <w:rsid w:val="005C6B60"/>
    <w:rsid w:val="005C75E8"/>
    <w:rsid w:val="005C7721"/>
    <w:rsid w:val="005D0C99"/>
    <w:rsid w:val="005D19EF"/>
    <w:rsid w:val="005D2462"/>
    <w:rsid w:val="005D3C8E"/>
    <w:rsid w:val="005D402F"/>
    <w:rsid w:val="005D6C51"/>
    <w:rsid w:val="005D6F40"/>
    <w:rsid w:val="005D7B38"/>
    <w:rsid w:val="005E0E69"/>
    <w:rsid w:val="005E1C6E"/>
    <w:rsid w:val="005E2B56"/>
    <w:rsid w:val="005E36A8"/>
    <w:rsid w:val="005E3EAC"/>
    <w:rsid w:val="005E475C"/>
    <w:rsid w:val="005E477F"/>
    <w:rsid w:val="005E4C41"/>
    <w:rsid w:val="005E53EE"/>
    <w:rsid w:val="005E54E0"/>
    <w:rsid w:val="005E6F7A"/>
    <w:rsid w:val="005E72F3"/>
    <w:rsid w:val="005E7DDB"/>
    <w:rsid w:val="005E7F08"/>
    <w:rsid w:val="005F0D29"/>
    <w:rsid w:val="005F30C9"/>
    <w:rsid w:val="005F59CA"/>
    <w:rsid w:val="005F77FF"/>
    <w:rsid w:val="00600662"/>
    <w:rsid w:val="006031A0"/>
    <w:rsid w:val="006041F6"/>
    <w:rsid w:val="006042D6"/>
    <w:rsid w:val="00607BAA"/>
    <w:rsid w:val="006104FA"/>
    <w:rsid w:val="00611AF9"/>
    <w:rsid w:val="00612794"/>
    <w:rsid w:val="006127F6"/>
    <w:rsid w:val="00612DD1"/>
    <w:rsid w:val="00612EDC"/>
    <w:rsid w:val="00613B44"/>
    <w:rsid w:val="006140D2"/>
    <w:rsid w:val="00615281"/>
    <w:rsid w:val="00615CB2"/>
    <w:rsid w:val="00617E11"/>
    <w:rsid w:val="00620997"/>
    <w:rsid w:val="00621D58"/>
    <w:rsid w:val="006235F2"/>
    <w:rsid w:val="0062489C"/>
    <w:rsid w:val="00624959"/>
    <w:rsid w:val="00624E42"/>
    <w:rsid w:val="00626256"/>
    <w:rsid w:val="006270A3"/>
    <w:rsid w:val="0062762D"/>
    <w:rsid w:val="006276DE"/>
    <w:rsid w:val="006308C7"/>
    <w:rsid w:val="00631C3D"/>
    <w:rsid w:val="00631EAF"/>
    <w:rsid w:val="00637902"/>
    <w:rsid w:val="0064126A"/>
    <w:rsid w:val="006440D0"/>
    <w:rsid w:val="006449BF"/>
    <w:rsid w:val="00645394"/>
    <w:rsid w:val="006458BA"/>
    <w:rsid w:val="0064599D"/>
    <w:rsid w:val="0064780A"/>
    <w:rsid w:val="00647BD2"/>
    <w:rsid w:val="00651244"/>
    <w:rsid w:val="0065167D"/>
    <w:rsid w:val="00652C9C"/>
    <w:rsid w:val="00655332"/>
    <w:rsid w:val="00655A9F"/>
    <w:rsid w:val="006574A0"/>
    <w:rsid w:val="006632A4"/>
    <w:rsid w:val="00663751"/>
    <w:rsid w:val="00664860"/>
    <w:rsid w:val="00665020"/>
    <w:rsid w:val="006674BF"/>
    <w:rsid w:val="006679ED"/>
    <w:rsid w:val="006700B1"/>
    <w:rsid w:val="006705A4"/>
    <w:rsid w:val="006734B1"/>
    <w:rsid w:val="006762EA"/>
    <w:rsid w:val="00677344"/>
    <w:rsid w:val="0068056C"/>
    <w:rsid w:val="00682C2A"/>
    <w:rsid w:val="0068469E"/>
    <w:rsid w:val="00686C0A"/>
    <w:rsid w:val="00686CD2"/>
    <w:rsid w:val="00687D39"/>
    <w:rsid w:val="00692C07"/>
    <w:rsid w:val="00695547"/>
    <w:rsid w:val="006957DF"/>
    <w:rsid w:val="00695970"/>
    <w:rsid w:val="00697F39"/>
    <w:rsid w:val="006A1703"/>
    <w:rsid w:val="006A19A5"/>
    <w:rsid w:val="006A214A"/>
    <w:rsid w:val="006A5A9C"/>
    <w:rsid w:val="006A6902"/>
    <w:rsid w:val="006B0416"/>
    <w:rsid w:val="006B0553"/>
    <w:rsid w:val="006B12C6"/>
    <w:rsid w:val="006B146F"/>
    <w:rsid w:val="006B1684"/>
    <w:rsid w:val="006B65A4"/>
    <w:rsid w:val="006B71C7"/>
    <w:rsid w:val="006B74A8"/>
    <w:rsid w:val="006B75C5"/>
    <w:rsid w:val="006C248C"/>
    <w:rsid w:val="006C2895"/>
    <w:rsid w:val="006C3B0B"/>
    <w:rsid w:val="006C3CDF"/>
    <w:rsid w:val="006C5074"/>
    <w:rsid w:val="006C5A45"/>
    <w:rsid w:val="006C7622"/>
    <w:rsid w:val="006D0435"/>
    <w:rsid w:val="006D066E"/>
    <w:rsid w:val="006D08C1"/>
    <w:rsid w:val="006D3B0C"/>
    <w:rsid w:val="006D493F"/>
    <w:rsid w:val="006D4BFD"/>
    <w:rsid w:val="006D5CDF"/>
    <w:rsid w:val="006D5DA7"/>
    <w:rsid w:val="006D770C"/>
    <w:rsid w:val="006E0E41"/>
    <w:rsid w:val="006E1B4B"/>
    <w:rsid w:val="006E4121"/>
    <w:rsid w:val="006E499F"/>
    <w:rsid w:val="006E4A68"/>
    <w:rsid w:val="006E516D"/>
    <w:rsid w:val="006E551C"/>
    <w:rsid w:val="006E5EC5"/>
    <w:rsid w:val="006E7425"/>
    <w:rsid w:val="006F074B"/>
    <w:rsid w:val="006F1512"/>
    <w:rsid w:val="006F1E2E"/>
    <w:rsid w:val="006F5487"/>
    <w:rsid w:val="006F5B97"/>
    <w:rsid w:val="006F5F08"/>
    <w:rsid w:val="006F659C"/>
    <w:rsid w:val="006F74CD"/>
    <w:rsid w:val="007007AC"/>
    <w:rsid w:val="0070117D"/>
    <w:rsid w:val="00701FE8"/>
    <w:rsid w:val="00702391"/>
    <w:rsid w:val="00702BA4"/>
    <w:rsid w:val="00702F1E"/>
    <w:rsid w:val="0070455D"/>
    <w:rsid w:val="00705D4B"/>
    <w:rsid w:val="00713304"/>
    <w:rsid w:val="00715A81"/>
    <w:rsid w:val="0071687A"/>
    <w:rsid w:val="007172E8"/>
    <w:rsid w:val="007207DB"/>
    <w:rsid w:val="00720F41"/>
    <w:rsid w:val="00722B64"/>
    <w:rsid w:val="00722D30"/>
    <w:rsid w:val="00730B1B"/>
    <w:rsid w:val="007331A2"/>
    <w:rsid w:val="00734242"/>
    <w:rsid w:val="007348B4"/>
    <w:rsid w:val="00734EDE"/>
    <w:rsid w:val="0073677A"/>
    <w:rsid w:val="00737F3A"/>
    <w:rsid w:val="00744C7E"/>
    <w:rsid w:val="00744E53"/>
    <w:rsid w:val="007474B2"/>
    <w:rsid w:val="007476C8"/>
    <w:rsid w:val="00747E1A"/>
    <w:rsid w:val="00747EE0"/>
    <w:rsid w:val="0075038E"/>
    <w:rsid w:val="0075491B"/>
    <w:rsid w:val="007605C0"/>
    <w:rsid w:val="00760D4C"/>
    <w:rsid w:val="00760E29"/>
    <w:rsid w:val="00761683"/>
    <w:rsid w:val="00762F0E"/>
    <w:rsid w:val="00763539"/>
    <w:rsid w:val="00763F69"/>
    <w:rsid w:val="0076629A"/>
    <w:rsid w:val="00767BD1"/>
    <w:rsid w:val="00774C0A"/>
    <w:rsid w:val="00776739"/>
    <w:rsid w:val="00776898"/>
    <w:rsid w:val="007774CA"/>
    <w:rsid w:val="00780B94"/>
    <w:rsid w:val="007823D1"/>
    <w:rsid w:val="00783210"/>
    <w:rsid w:val="00784D23"/>
    <w:rsid w:val="007867E9"/>
    <w:rsid w:val="00786D29"/>
    <w:rsid w:val="00791DC7"/>
    <w:rsid w:val="00792247"/>
    <w:rsid w:val="00792DB7"/>
    <w:rsid w:val="007936A1"/>
    <w:rsid w:val="00794B9F"/>
    <w:rsid w:val="00795251"/>
    <w:rsid w:val="0079581C"/>
    <w:rsid w:val="007A0F8B"/>
    <w:rsid w:val="007A1CA4"/>
    <w:rsid w:val="007A2BFE"/>
    <w:rsid w:val="007A361D"/>
    <w:rsid w:val="007A3798"/>
    <w:rsid w:val="007B2943"/>
    <w:rsid w:val="007B33CC"/>
    <w:rsid w:val="007B45BD"/>
    <w:rsid w:val="007B4F41"/>
    <w:rsid w:val="007B7701"/>
    <w:rsid w:val="007C03B5"/>
    <w:rsid w:val="007C0FA6"/>
    <w:rsid w:val="007C43D9"/>
    <w:rsid w:val="007C4D75"/>
    <w:rsid w:val="007C746E"/>
    <w:rsid w:val="007D3C1D"/>
    <w:rsid w:val="007D4315"/>
    <w:rsid w:val="007D44C5"/>
    <w:rsid w:val="007D47F3"/>
    <w:rsid w:val="007D6D43"/>
    <w:rsid w:val="007E0E76"/>
    <w:rsid w:val="007E1530"/>
    <w:rsid w:val="007E3BBF"/>
    <w:rsid w:val="007E6A11"/>
    <w:rsid w:val="007E7B9C"/>
    <w:rsid w:val="007E7F73"/>
    <w:rsid w:val="007F139B"/>
    <w:rsid w:val="007F3E0D"/>
    <w:rsid w:val="007F54BC"/>
    <w:rsid w:val="007F55E1"/>
    <w:rsid w:val="00801AEC"/>
    <w:rsid w:val="00803125"/>
    <w:rsid w:val="0080465B"/>
    <w:rsid w:val="008075AB"/>
    <w:rsid w:val="00810034"/>
    <w:rsid w:val="00810AF3"/>
    <w:rsid w:val="00811195"/>
    <w:rsid w:val="008115BF"/>
    <w:rsid w:val="00811FDF"/>
    <w:rsid w:val="0081271C"/>
    <w:rsid w:val="00813E5F"/>
    <w:rsid w:val="00815F31"/>
    <w:rsid w:val="008161DE"/>
    <w:rsid w:val="008166BC"/>
    <w:rsid w:val="00816CC0"/>
    <w:rsid w:val="00821321"/>
    <w:rsid w:val="008215C5"/>
    <w:rsid w:val="00821BFC"/>
    <w:rsid w:val="00822A22"/>
    <w:rsid w:val="00822D18"/>
    <w:rsid w:val="00822FFF"/>
    <w:rsid w:val="00823BFC"/>
    <w:rsid w:val="008255F7"/>
    <w:rsid w:val="00825E50"/>
    <w:rsid w:val="008277E9"/>
    <w:rsid w:val="00830A03"/>
    <w:rsid w:val="008328BD"/>
    <w:rsid w:val="0083429C"/>
    <w:rsid w:val="0083469E"/>
    <w:rsid w:val="00835678"/>
    <w:rsid w:val="00835EBF"/>
    <w:rsid w:val="008373F9"/>
    <w:rsid w:val="008410F4"/>
    <w:rsid w:val="00841812"/>
    <w:rsid w:val="008422A4"/>
    <w:rsid w:val="008444FD"/>
    <w:rsid w:val="00844CA4"/>
    <w:rsid w:val="00845E8A"/>
    <w:rsid w:val="00847743"/>
    <w:rsid w:val="00851088"/>
    <w:rsid w:val="0085173E"/>
    <w:rsid w:val="00851E51"/>
    <w:rsid w:val="008566FE"/>
    <w:rsid w:val="00856F5F"/>
    <w:rsid w:val="008571C1"/>
    <w:rsid w:val="008574D2"/>
    <w:rsid w:val="00860476"/>
    <w:rsid w:val="008613D5"/>
    <w:rsid w:val="00861D1B"/>
    <w:rsid w:val="00862063"/>
    <w:rsid w:val="00864368"/>
    <w:rsid w:val="008658D1"/>
    <w:rsid w:val="008659CB"/>
    <w:rsid w:val="00865BF6"/>
    <w:rsid w:val="00871F3E"/>
    <w:rsid w:val="00872809"/>
    <w:rsid w:val="00875D81"/>
    <w:rsid w:val="00877EF4"/>
    <w:rsid w:val="00880158"/>
    <w:rsid w:val="0088117C"/>
    <w:rsid w:val="00882BA8"/>
    <w:rsid w:val="008833C2"/>
    <w:rsid w:val="00885C4C"/>
    <w:rsid w:val="00890060"/>
    <w:rsid w:val="00890FB0"/>
    <w:rsid w:val="00892B55"/>
    <w:rsid w:val="0089320A"/>
    <w:rsid w:val="0089353A"/>
    <w:rsid w:val="00896133"/>
    <w:rsid w:val="008A072B"/>
    <w:rsid w:val="008A177A"/>
    <w:rsid w:val="008A5083"/>
    <w:rsid w:val="008A56B1"/>
    <w:rsid w:val="008A6B4E"/>
    <w:rsid w:val="008A7B54"/>
    <w:rsid w:val="008B0100"/>
    <w:rsid w:val="008B19C2"/>
    <w:rsid w:val="008B2E6E"/>
    <w:rsid w:val="008B55D2"/>
    <w:rsid w:val="008C0F60"/>
    <w:rsid w:val="008C1F55"/>
    <w:rsid w:val="008C209E"/>
    <w:rsid w:val="008C2784"/>
    <w:rsid w:val="008C3894"/>
    <w:rsid w:val="008C3F6C"/>
    <w:rsid w:val="008C60B8"/>
    <w:rsid w:val="008D1275"/>
    <w:rsid w:val="008D3D37"/>
    <w:rsid w:val="008D618B"/>
    <w:rsid w:val="008D7122"/>
    <w:rsid w:val="008D7803"/>
    <w:rsid w:val="008E32FA"/>
    <w:rsid w:val="008E48A4"/>
    <w:rsid w:val="008E4CDF"/>
    <w:rsid w:val="008F0756"/>
    <w:rsid w:val="008F0A0A"/>
    <w:rsid w:val="008F10B3"/>
    <w:rsid w:val="008F1154"/>
    <w:rsid w:val="008F3450"/>
    <w:rsid w:val="008F44DD"/>
    <w:rsid w:val="00900A1A"/>
    <w:rsid w:val="009010A0"/>
    <w:rsid w:val="00901D05"/>
    <w:rsid w:val="009020BC"/>
    <w:rsid w:val="009032E0"/>
    <w:rsid w:val="00903607"/>
    <w:rsid w:val="00903B38"/>
    <w:rsid w:val="00905072"/>
    <w:rsid w:val="0090542D"/>
    <w:rsid w:val="009079C7"/>
    <w:rsid w:val="009109E1"/>
    <w:rsid w:val="00913379"/>
    <w:rsid w:val="009153F1"/>
    <w:rsid w:val="009179C4"/>
    <w:rsid w:val="00920642"/>
    <w:rsid w:val="0092089F"/>
    <w:rsid w:val="0092107F"/>
    <w:rsid w:val="00921F09"/>
    <w:rsid w:val="00921FFD"/>
    <w:rsid w:val="0092522B"/>
    <w:rsid w:val="00927E78"/>
    <w:rsid w:val="0093075E"/>
    <w:rsid w:val="009308D9"/>
    <w:rsid w:val="00930B6E"/>
    <w:rsid w:val="00932738"/>
    <w:rsid w:val="009335AD"/>
    <w:rsid w:val="00933643"/>
    <w:rsid w:val="00934E9C"/>
    <w:rsid w:val="00935AB0"/>
    <w:rsid w:val="009364C6"/>
    <w:rsid w:val="00937080"/>
    <w:rsid w:val="0093710B"/>
    <w:rsid w:val="009373DF"/>
    <w:rsid w:val="0093755B"/>
    <w:rsid w:val="00937948"/>
    <w:rsid w:val="00940623"/>
    <w:rsid w:val="009407FF"/>
    <w:rsid w:val="00941934"/>
    <w:rsid w:val="00943DDB"/>
    <w:rsid w:val="00947F70"/>
    <w:rsid w:val="009500C3"/>
    <w:rsid w:val="0095104E"/>
    <w:rsid w:val="00951AEC"/>
    <w:rsid w:val="00954446"/>
    <w:rsid w:val="0095477E"/>
    <w:rsid w:val="0095520B"/>
    <w:rsid w:val="009556ED"/>
    <w:rsid w:val="00955857"/>
    <w:rsid w:val="0096171F"/>
    <w:rsid w:val="00962919"/>
    <w:rsid w:val="00962B43"/>
    <w:rsid w:val="00962D5B"/>
    <w:rsid w:val="009633AA"/>
    <w:rsid w:val="00971B71"/>
    <w:rsid w:val="00974941"/>
    <w:rsid w:val="0097507B"/>
    <w:rsid w:val="009760C3"/>
    <w:rsid w:val="009766FB"/>
    <w:rsid w:val="00977B5C"/>
    <w:rsid w:val="00980398"/>
    <w:rsid w:val="009815A4"/>
    <w:rsid w:val="00982596"/>
    <w:rsid w:val="00984591"/>
    <w:rsid w:val="00985054"/>
    <w:rsid w:val="00985093"/>
    <w:rsid w:val="0098725A"/>
    <w:rsid w:val="009877DE"/>
    <w:rsid w:val="00987F76"/>
    <w:rsid w:val="00991C46"/>
    <w:rsid w:val="009926D7"/>
    <w:rsid w:val="00995155"/>
    <w:rsid w:val="009958DA"/>
    <w:rsid w:val="00996D6A"/>
    <w:rsid w:val="009A2024"/>
    <w:rsid w:val="009A276D"/>
    <w:rsid w:val="009A3954"/>
    <w:rsid w:val="009A3A41"/>
    <w:rsid w:val="009A633B"/>
    <w:rsid w:val="009A6C6F"/>
    <w:rsid w:val="009A765F"/>
    <w:rsid w:val="009A7C65"/>
    <w:rsid w:val="009B0742"/>
    <w:rsid w:val="009B2174"/>
    <w:rsid w:val="009B362F"/>
    <w:rsid w:val="009B6D4B"/>
    <w:rsid w:val="009B7C68"/>
    <w:rsid w:val="009C0521"/>
    <w:rsid w:val="009C3A92"/>
    <w:rsid w:val="009C4027"/>
    <w:rsid w:val="009C42C6"/>
    <w:rsid w:val="009C4FAD"/>
    <w:rsid w:val="009C503B"/>
    <w:rsid w:val="009C52CC"/>
    <w:rsid w:val="009C5559"/>
    <w:rsid w:val="009C778D"/>
    <w:rsid w:val="009D02B5"/>
    <w:rsid w:val="009D12EF"/>
    <w:rsid w:val="009D22BA"/>
    <w:rsid w:val="009D3FCD"/>
    <w:rsid w:val="009E1892"/>
    <w:rsid w:val="009E270D"/>
    <w:rsid w:val="009E2E84"/>
    <w:rsid w:val="009E4C78"/>
    <w:rsid w:val="009E5884"/>
    <w:rsid w:val="009E60D6"/>
    <w:rsid w:val="009E64C0"/>
    <w:rsid w:val="009E659D"/>
    <w:rsid w:val="009E6A3B"/>
    <w:rsid w:val="009E72E3"/>
    <w:rsid w:val="009E7CFE"/>
    <w:rsid w:val="009F0616"/>
    <w:rsid w:val="009F0F66"/>
    <w:rsid w:val="009F1D02"/>
    <w:rsid w:val="009F337F"/>
    <w:rsid w:val="009F417D"/>
    <w:rsid w:val="009F543B"/>
    <w:rsid w:val="009F6FB0"/>
    <w:rsid w:val="009F7DD3"/>
    <w:rsid w:val="00A007FD"/>
    <w:rsid w:val="00A00CF8"/>
    <w:rsid w:val="00A012C5"/>
    <w:rsid w:val="00A019AE"/>
    <w:rsid w:val="00A033D7"/>
    <w:rsid w:val="00A042CE"/>
    <w:rsid w:val="00A06BDA"/>
    <w:rsid w:val="00A07BC8"/>
    <w:rsid w:val="00A102CE"/>
    <w:rsid w:val="00A13F8E"/>
    <w:rsid w:val="00A14984"/>
    <w:rsid w:val="00A23EA1"/>
    <w:rsid w:val="00A25AC1"/>
    <w:rsid w:val="00A30364"/>
    <w:rsid w:val="00A30984"/>
    <w:rsid w:val="00A31566"/>
    <w:rsid w:val="00A31674"/>
    <w:rsid w:val="00A32549"/>
    <w:rsid w:val="00A35FB1"/>
    <w:rsid w:val="00A36146"/>
    <w:rsid w:val="00A36869"/>
    <w:rsid w:val="00A369C7"/>
    <w:rsid w:val="00A424B7"/>
    <w:rsid w:val="00A44748"/>
    <w:rsid w:val="00A44BEA"/>
    <w:rsid w:val="00A47C08"/>
    <w:rsid w:val="00A47CAC"/>
    <w:rsid w:val="00A508B5"/>
    <w:rsid w:val="00A51718"/>
    <w:rsid w:val="00A524A7"/>
    <w:rsid w:val="00A54ACF"/>
    <w:rsid w:val="00A57A7B"/>
    <w:rsid w:val="00A57BE7"/>
    <w:rsid w:val="00A57D4D"/>
    <w:rsid w:val="00A6111A"/>
    <w:rsid w:val="00A61BB7"/>
    <w:rsid w:val="00A61F07"/>
    <w:rsid w:val="00A6208B"/>
    <w:rsid w:val="00A6332F"/>
    <w:rsid w:val="00A64CA3"/>
    <w:rsid w:val="00A670BC"/>
    <w:rsid w:val="00A67D93"/>
    <w:rsid w:val="00A70D1D"/>
    <w:rsid w:val="00A7551A"/>
    <w:rsid w:val="00A75A5C"/>
    <w:rsid w:val="00A76595"/>
    <w:rsid w:val="00A769BE"/>
    <w:rsid w:val="00A76B72"/>
    <w:rsid w:val="00A77640"/>
    <w:rsid w:val="00A80AFF"/>
    <w:rsid w:val="00A83296"/>
    <w:rsid w:val="00A85D34"/>
    <w:rsid w:val="00A85E1D"/>
    <w:rsid w:val="00A87799"/>
    <w:rsid w:val="00A913FD"/>
    <w:rsid w:val="00A91F69"/>
    <w:rsid w:val="00A92F07"/>
    <w:rsid w:val="00A95D35"/>
    <w:rsid w:val="00A96B5F"/>
    <w:rsid w:val="00A970AA"/>
    <w:rsid w:val="00AA1FCB"/>
    <w:rsid w:val="00AA2632"/>
    <w:rsid w:val="00AA433A"/>
    <w:rsid w:val="00AB03E1"/>
    <w:rsid w:val="00AB17B5"/>
    <w:rsid w:val="00AB33DF"/>
    <w:rsid w:val="00AB4DAC"/>
    <w:rsid w:val="00AB5CBD"/>
    <w:rsid w:val="00AB7354"/>
    <w:rsid w:val="00AC0181"/>
    <w:rsid w:val="00AC29B7"/>
    <w:rsid w:val="00AC48BD"/>
    <w:rsid w:val="00AC6FE7"/>
    <w:rsid w:val="00AC71D8"/>
    <w:rsid w:val="00AD0301"/>
    <w:rsid w:val="00AD1FBE"/>
    <w:rsid w:val="00AD22F8"/>
    <w:rsid w:val="00AD2696"/>
    <w:rsid w:val="00AD29BB"/>
    <w:rsid w:val="00AD2A71"/>
    <w:rsid w:val="00AD35F6"/>
    <w:rsid w:val="00AD5558"/>
    <w:rsid w:val="00AD55F6"/>
    <w:rsid w:val="00AD5990"/>
    <w:rsid w:val="00AD6381"/>
    <w:rsid w:val="00AD6D9A"/>
    <w:rsid w:val="00AD6E37"/>
    <w:rsid w:val="00AE0BE5"/>
    <w:rsid w:val="00AE3A9E"/>
    <w:rsid w:val="00AE3F64"/>
    <w:rsid w:val="00AE6649"/>
    <w:rsid w:val="00AE7573"/>
    <w:rsid w:val="00AF0F46"/>
    <w:rsid w:val="00AF1034"/>
    <w:rsid w:val="00AF1478"/>
    <w:rsid w:val="00AF1A71"/>
    <w:rsid w:val="00AF3E5C"/>
    <w:rsid w:val="00AF5876"/>
    <w:rsid w:val="00AF5906"/>
    <w:rsid w:val="00AF6158"/>
    <w:rsid w:val="00AF6816"/>
    <w:rsid w:val="00AF7797"/>
    <w:rsid w:val="00AF7B22"/>
    <w:rsid w:val="00B000AE"/>
    <w:rsid w:val="00B008AE"/>
    <w:rsid w:val="00B00D1C"/>
    <w:rsid w:val="00B00F87"/>
    <w:rsid w:val="00B01432"/>
    <w:rsid w:val="00B03B00"/>
    <w:rsid w:val="00B04095"/>
    <w:rsid w:val="00B0623D"/>
    <w:rsid w:val="00B10465"/>
    <w:rsid w:val="00B10964"/>
    <w:rsid w:val="00B11D6E"/>
    <w:rsid w:val="00B122E6"/>
    <w:rsid w:val="00B144F9"/>
    <w:rsid w:val="00B17211"/>
    <w:rsid w:val="00B17ABF"/>
    <w:rsid w:val="00B20896"/>
    <w:rsid w:val="00B20A98"/>
    <w:rsid w:val="00B215DE"/>
    <w:rsid w:val="00B2248E"/>
    <w:rsid w:val="00B2302F"/>
    <w:rsid w:val="00B2479B"/>
    <w:rsid w:val="00B258DD"/>
    <w:rsid w:val="00B27EA0"/>
    <w:rsid w:val="00B309C5"/>
    <w:rsid w:val="00B30C90"/>
    <w:rsid w:val="00B31E57"/>
    <w:rsid w:val="00B32585"/>
    <w:rsid w:val="00B32BAB"/>
    <w:rsid w:val="00B32C58"/>
    <w:rsid w:val="00B33F67"/>
    <w:rsid w:val="00B35F04"/>
    <w:rsid w:val="00B378BB"/>
    <w:rsid w:val="00B41264"/>
    <w:rsid w:val="00B41954"/>
    <w:rsid w:val="00B41C20"/>
    <w:rsid w:val="00B41C50"/>
    <w:rsid w:val="00B44322"/>
    <w:rsid w:val="00B448AC"/>
    <w:rsid w:val="00B46C96"/>
    <w:rsid w:val="00B470F3"/>
    <w:rsid w:val="00B502CC"/>
    <w:rsid w:val="00B5080B"/>
    <w:rsid w:val="00B50BA6"/>
    <w:rsid w:val="00B519F1"/>
    <w:rsid w:val="00B52379"/>
    <w:rsid w:val="00B52D43"/>
    <w:rsid w:val="00B536C2"/>
    <w:rsid w:val="00B547B5"/>
    <w:rsid w:val="00B553D5"/>
    <w:rsid w:val="00B55B90"/>
    <w:rsid w:val="00B562FD"/>
    <w:rsid w:val="00B57793"/>
    <w:rsid w:val="00B6136C"/>
    <w:rsid w:val="00B62EAA"/>
    <w:rsid w:val="00B647C6"/>
    <w:rsid w:val="00B647D5"/>
    <w:rsid w:val="00B66B66"/>
    <w:rsid w:val="00B66E74"/>
    <w:rsid w:val="00B711CA"/>
    <w:rsid w:val="00B732A9"/>
    <w:rsid w:val="00B75FA3"/>
    <w:rsid w:val="00B76C95"/>
    <w:rsid w:val="00B777C6"/>
    <w:rsid w:val="00B80444"/>
    <w:rsid w:val="00B81502"/>
    <w:rsid w:val="00B83E16"/>
    <w:rsid w:val="00B84184"/>
    <w:rsid w:val="00B851D9"/>
    <w:rsid w:val="00B87400"/>
    <w:rsid w:val="00B877B4"/>
    <w:rsid w:val="00B92C98"/>
    <w:rsid w:val="00B93277"/>
    <w:rsid w:val="00B938A5"/>
    <w:rsid w:val="00B94A44"/>
    <w:rsid w:val="00B94F90"/>
    <w:rsid w:val="00B960C7"/>
    <w:rsid w:val="00BA055D"/>
    <w:rsid w:val="00BA154C"/>
    <w:rsid w:val="00BA1838"/>
    <w:rsid w:val="00BA2F9A"/>
    <w:rsid w:val="00BA3041"/>
    <w:rsid w:val="00BA7362"/>
    <w:rsid w:val="00BB143E"/>
    <w:rsid w:val="00BB20E6"/>
    <w:rsid w:val="00BB2FC8"/>
    <w:rsid w:val="00BB5C0B"/>
    <w:rsid w:val="00BB782F"/>
    <w:rsid w:val="00BC4CAC"/>
    <w:rsid w:val="00BC5610"/>
    <w:rsid w:val="00BC6B75"/>
    <w:rsid w:val="00BC7273"/>
    <w:rsid w:val="00BD07BC"/>
    <w:rsid w:val="00BD1541"/>
    <w:rsid w:val="00BD428E"/>
    <w:rsid w:val="00BD4485"/>
    <w:rsid w:val="00BD743F"/>
    <w:rsid w:val="00BE2E5E"/>
    <w:rsid w:val="00BE36C3"/>
    <w:rsid w:val="00BE6DBC"/>
    <w:rsid w:val="00BE7640"/>
    <w:rsid w:val="00BF2810"/>
    <w:rsid w:val="00BF46E4"/>
    <w:rsid w:val="00BF7897"/>
    <w:rsid w:val="00C01E70"/>
    <w:rsid w:val="00C02E7F"/>
    <w:rsid w:val="00C02FC6"/>
    <w:rsid w:val="00C045B8"/>
    <w:rsid w:val="00C058D3"/>
    <w:rsid w:val="00C067CC"/>
    <w:rsid w:val="00C06C0A"/>
    <w:rsid w:val="00C0763A"/>
    <w:rsid w:val="00C11CC4"/>
    <w:rsid w:val="00C127B3"/>
    <w:rsid w:val="00C130D1"/>
    <w:rsid w:val="00C133E8"/>
    <w:rsid w:val="00C13461"/>
    <w:rsid w:val="00C150F4"/>
    <w:rsid w:val="00C15488"/>
    <w:rsid w:val="00C15B98"/>
    <w:rsid w:val="00C1688F"/>
    <w:rsid w:val="00C16C65"/>
    <w:rsid w:val="00C16CDF"/>
    <w:rsid w:val="00C16FE8"/>
    <w:rsid w:val="00C175AB"/>
    <w:rsid w:val="00C176E8"/>
    <w:rsid w:val="00C2056A"/>
    <w:rsid w:val="00C20B7C"/>
    <w:rsid w:val="00C215E1"/>
    <w:rsid w:val="00C217C1"/>
    <w:rsid w:val="00C22CBE"/>
    <w:rsid w:val="00C22DC8"/>
    <w:rsid w:val="00C23F0E"/>
    <w:rsid w:val="00C259D1"/>
    <w:rsid w:val="00C26336"/>
    <w:rsid w:val="00C27FE3"/>
    <w:rsid w:val="00C32194"/>
    <w:rsid w:val="00C32C20"/>
    <w:rsid w:val="00C32FCC"/>
    <w:rsid w:val="00C34777"/>
    <w:rsid w:val="00C41A11"/>
    <w:rsid w:val="00C43AFE"/>
    <w:rsid w:val="00C4401F"/>
    <w:rsid w:val="00C44DD9"/>
    <w:rsid w:val="00C45201"/>
    <w:rsid w:val="00C454E3"/>
    <w:rsid w:val="00C45835"/>
    <w:rsid w:val="00C4797C"/>
    <w:rsid w:val="00C504A8"/>
    <w:rsid w:val="00C559AC"/>
    <w:rsid w:val="00C56991"/>
    <w:rsid w:val="00C61578"/>
    <w:rsid w:val="00C61ADA"/>
    <w:rsid w:val="00C63440"/>
    <w:rsid w:val="00C63D0E"/>
    <w:rsid w:val="00C6515F"/>
    <w:rsid w:val="00C67DEC"/>
    <w:rsid w:val="00C7043F"/>
    <w:rsid w:val="00C707FD"/>
    <w:rsid w:val="00C70ACB"/>
    <w:rsid w:val="00C70CB6"/>
    <w:rsid w:val="00C70FAC"/>
    <w:rsid w:val="00C71EC4"/>
    <w:rsid w:val="00C72886"/>
    <w:rsid w:val="00C7305C"/>
    <w:rsid w:val="00C73873"/>
    <w:rsid w:val="00C7580B"/>
    <w:rsid w:val="00C80C32"/>
    <w:rsid w:val="00C81367"/>
    <w:rsid w:val="00C816B6"/>
    <w:rsid w:val="00C84D8A"/>
    <w:rsid w:val="00C84ED1"/>
    <w:rsid w:val="00C863B4"/>
    <w:rsid w:val="00C878FE"/>
    <w:rsid w:val="00C9009D"/>
    <w:rsid w:val="00C905C3"/>
    <w:rsid w:val="00C905CA"/>
    <w:rsid w:val="00C91E1D"/>
    <w:rsid w:val="00C93528"/>
    <w:rsid w:val="00C945BD"/>
    <w:rsid w:val="00CA0051"/>
    <w:rsid w:val="00CA12CC"/>
    <w:rsid w:val="00CA2D5D"/>
    <w:rsid w:val="00CA3395"/>
    <w:rsid w:val="00CA5E46"/>
    <w:rsid w:val="00CA6998"/>
    <w:rsid w:val="00CA6D1B"/>
    <w:rsid w:val="00CA6DA2"/>
    <w:rsid w:val="00CB3260"/>
    <w:rsid w:val="00CB57F9"/>
    <w:rsid w:val="00CB656E"/>
    <w:rsid w:val="00CB6B37"/>
    <w:rsid w:val="00CB7ED2"/>
    <w:rsid w:val="00CC01ED"/>
    <w:rsid w:val="00CC15A1"/>
    <w:rsid w:val="00CC2931"/>
    <w:rsid w:val="00CC2999"/>
    <w:rsid w:val="00CC3C0D"/>
    <w:rsid w:val="00CC4A26"/>
    <w:rsid w:val="00CC567B"/>
    <w:rsid w:val="00CC5AFC"/>
    <w:rsid w:val="00CC6851"/>
    <w:rsid w:val="00CC6B90"/>
    <w:rsid w:val="00CC7F31"/>
    <w:rsid w:val="00CD1DBD"/>
    <w:rsid w:val="00CD24AC"/>
    <w:rsid w:val="00CD3691"/>
    <w:rsid w:val="00CD4747"/>
    <w:rsid w:val="00CD493B"/>
    <w:rsid w:val="00CD49A0"/>
    <w:rsid w:val="00CD78A9"/>
    <w:rsid w:val="00CE0530"/>
    <w:rsid w:val="00CE298E"/>
    <w:rsid w:val="00CE367B"/>
    <w:rsid w:val="00CE4EE7"/>
    <w:rsid w:val="00CE78EA"/>
    <w:rsid w:val="00CF0796"/>
    <w:rsid w:val="00CF07E0"/>
    <w:rsid w:val="00CF2E18"/>
    <w:rsid w:val="00CF318D"/>
    <w:rsid w:val="00CF4016"/>
    <w:rsid w:val="00D01141"/>
    <w:rsid w:val="00D025A7"/>
    <w:rsid w:val="00D03E8D"/>
    <w:rsid w:val="00D03F79"/>
    <w:rsid w:val="00D04196"/>
    <w:rsid w:val="00D0445E"/>
    <w:rsid w:val="00D05111"/>
    <w:rsid w:val="00D05580"/>
    <w:rsid w:val="00D064F4"/>
    <w:rsid w:val="00D06BE7"/>
    <w:rsid w:val="00D06D42"/>
    <w:rsid w:val="00D0773E"/>
    <w:rsid w:val="00D1027F"/>
    <w:rsid w:val="00D1065B"/>
    <w:rsid w:val="00D114FC"/>
    <w:rsid w:val="00D1466A"/>
    <w:rsid w:val="00D15665"/>
    <w:rsid w:val="00D241B9"/>
    <w:rsid w:val="00D25E30"/>
    <w:rsid w:val="00D2707F"/>
    <w:rsid w:val="00D27F21"/>
    <w:rsid w:val="00D30580"/>
    <w:rsid w:val="00D30900"/>
    <w:rsid w:val="00D30FB0"/>
    <w:rsid w:val="00D3249E"/>
    <w:rsid w:val="00D326C6"/>
    <w:rsid w:val="00D366A7"/>
    <w:rsid w:val="00D4047F"/>
    <w:rsid w:val="00D40EE0"/>
    <w:rsid w:val="00D41C33"/>
    <w:rsid w:val="00D432F3"/>
    <w:rsid w:val="00D43EEE"/>
    <w:rsid w:val="00D450B1"/>
    <w:rsid w:val="00D47ED7"/>
    <w:rsid w:val="00D51476"/>
    <w:rsid w:val="00D54847"/>
    <w:rsid w:val="00D55189"/>
    <w:rsid w:val="00D6002D"/>
    <w:rsid w:val="00D60A0A"/>
    <w:rsid w:val="00D61BF6"/>
    <w:rsid w:val="00D6603A"/>
    <w:rsid w:val="00D67069"/>
    <w:rsid w:val="00D70551"/>
    <w:rsid w:val="00D70760"/>
    <w:rsid w:val="00D7090A"/>
    <w:rsid w:val="00D70BA4"/>
    <w:rsid w:val="00D713D9"/>
    <w:rsid w:val="00D72499"/>
    <w:rsid w:val="00D74238"/>
    <w:rsid w:val="00D7479F"/>
    <w:rsid w:val="00D75E4D"/>
    <w:rsid w:val="00D7704D"/>
    <w:rsid w:val="00D770A5"/>
    <w:rsid w:val="00D77A48"/>
    <w:rsid w:val="00D8039A"/>
    <w:rsid w:val="00D8043F"/>
    <w:rsid w:val="00D826BC"/>
    <w:rsid w:val="00D85A2A"/>
    <w:rsid w:val="00D8633B"/>
    <w:rsid w:val="00D8702B"/>
    <w:rsid w:val="00D906D1"/>
    <w:rsid w:val="00D90DAE"/>
    <w:rsid w:val="00D91695"/>
    <w:rsid w:val="00D923B0"/>
    <w:rsid w:val="00D92855"/>
    <w:rsid w:val="00D94734"/>
    <w:rsid w:val="00D95CC6"/>
    <w:rsid w:val="00D96AB5"/>
    <w:rsid w:val="00D96D4E"/>
    <w:rsid w:val="00DA23E0"/>
    <w:rsid w:val="00DA2CDD"/>
    <w:rsid w:val="00DA3445"/>
    <w:rsid w:val="00DA3FF4"/>
    <w:rsid w:val="00DA62CA"/>
    <w:rsid w:val="00DA7105"/>
    <w:rsid w:val="00DA754B"/>
    <w:rsid w:val="00DB00E5"/>
    <w:rsid w:val="00DB17AF"/>
    <w:rsid w:val="00DB197D"/>
    <w:rsid w:val="00DB2FD5"/>
    <w:rsid w:val="00DB31B5"/>
    <w:rsid w:val="00DB3569"/>
    <w:rsid w:val="00DB3E55"/>
    <w:rsid w:val="00DB547E"/>
    <w:rsid w:val="00DB6482"/>
    <w:rsid w:val="00DB6C03"/>
    <w:rsid w:val="00DC0877"/>
    <w:rsid w:val="00DC0BD7"/>
    <w:rsid w:val="00DC152E"/>
    <w:rsid w:val="00DC171E"/>
    <w:rsid w:val="00DC351C"/>
    <w:rsid w:val="00DC40A0"/>
    <w:rsid w:val="00DC44B1"/>
    <w:rsid w:val="00DC4B4C"/>
    <w:rsid w:val="00DC7302"/>
    <w:rsid w:val="00DD1DDB"/>
    <w:rsid w:val="00DD21B3"/>
    <w:rsid w:val="00DD4128"/>
    <w:rsid w:val="00DD454D"/>
    <w:rsid w:val="00DD73D8"/>
    <w:rsid w:val="00DE3439"/>
    <w:rsid w:val="00DE37A4"/>
    <w:rsid w:val="00DE3B39"/>
    <w:rsid w:val="00DE4246"/>
    <w:rsid w:val="00DE4D09"/>
    <w:rsid w:val="00DE77DD"/>
    <w:rsid w:val="00DF215E"/>
    <w:rsid w:val="00DF3F7F"/>
    <w:rsid w:val="00DF4DEA"/>
    <w:rsid w:val="00DF5D66"/>
    <w:rsid w:val="00DF63DF"/>
    <w:rsid w:val="00DF673B"/>
    <w:rsid w:val="00DF6879"/>
    <w:rsid w:val="00DF6A29"/>
    <w:rsid w:val="00DF7336"/>
    <w:rsid w:val="00DF7782"/>
    <w:rsid w:val="00E00A3D"/>
    <w:rsid w:val="00E00C1F"/>
    <w:rsid w:val="00E03080"/>
    <w:rsid w:val="00E0328A"/>
    <w:rsid w:val="00E0445C"/>
    <w:rsid w:val="00E04B45"/>
    <w:rsid w:val="00E06242"/>
    <w:rsid w:val="00E07986"/>
    <w:rsid w:val="00E1475A"/>
    <w:rsid w:val="00E152CF"/>
    <w:rsid w:val="00E17DD1"/>
    <w:rsid w:val="00E2030E"/>
    <w:rsid w:val="00E22F31"/>
    <w:rsid w:val="00E24594"/>
    <w:rsid w:val="00E258A9"/>
    <w:rsid w:val="00E25A4C"/>
    <w:rsid w:val="00E27FAA"/>
    <w:rsid w:val="00E30954"/>
    <w:rsid w:val="00E3383C"/>
    <w:rsid w:val="00E3506D"/>
    <w:rsid w:val="00E354F7"/>
    <w:rsid w:val="00E35F10"/>
    <w:rsid w:val="00E37340"/>
    <w:rsid w:val="00E40992"/>
    <w:rsid w:val="00E43271"/>
    <w:rsid w:val="00E43569"/>
    <w:rsid w:val="00E437F1"/>
    <w:rsid w:val="00E4450E"/>
    <w:rsid w:val="00E448AF"/>
    <w:rsid w:val="00E44E9A"/>
    <w:rsid w:val="00E50B45"/>
    <w:rsid w:val="00E52A4D"/>
    <w:rsid w:val="00E52AF4"/>
    <w:rsid w:val="00E52F01"/>
    <w:rsid w:val="00E53D30"/>
    <w:rsid w:val="00E5487C"/>
    <w:rsid w:val="00E54B00"/>
    <w:rsid w:val="00E56CBE"/>
    <w:rsid w:val="00E56D1E"/>
    <w:rsid w:val="00E573A3"/>
    <w:rsid w:val="00E57F29"/>
    <w:rsid w:val="00E606C1"/>
    <w:rsid w:val="00E71818"/>
    <w:rsid w:val="00E72E1E"/>
    <w:rsid w:val="00E73EF7"/>
    <w:rsid w:val="00E744B7"/>
    <w:rsid w:val="00E751E1"/>
    <w:rsid w:val="00E76E54"/>
    <w:rsid w:val="00E822A2"/>
    <w:rsid w:val="00E82F48"/>
    <w:rsid w:val="00E83728"/>
    <w:rsid w:val="00E83CEE"/>
    <w:rsid w:val="00E84292"/>
    <w:rsid w:val="00E8464C"/>
    <w:rsid w:val="00E84E98"/>
    <w:rsid w:val="00E866E8"/>
    <w:rsid w:val="00E90B91"/>
    <w:rsid w:val="00E930A4"/>
    <w:rsid w:val="00E93ACC"/>
    <w:rsid w:val="00E94C5B"/>
    <w:rsid w:val="00E965AE"/>
    <w:rsid w:val="00E9690E"/>
    <w:rsid w:val="00E96A51"/>
    <w:rsid w:val="00E96B67"/>
    <w:rsid w:val="00EA035A"/>
    <w:rsid w:val="00EA05A4"/>
    <w:rsid w:val="00EA0E2C"/>
    <w:rsid w:val="00EA26A4"/>
    <w:rsid w:val="00EA29A7"/>
    <w:rsid w:val="00EA47DD"/>
    <w:rsid w:val="00EA6A08"/>
    <w:rsid w:val="00EB1297"/>
    <w:rsid w:val="00EB3014"/>
    <w:rsid w:val="00EB347E"/>
    <w:rsid w:val="00EB4811"/>
    <w:rsid w:val="00EB50EF"/>
    <w:rsid w:val="00EB58BA"/>
    <w:rsid w:val="00EB7E79"/>
    <w:rsid w:val="00EC13C9"/>
    <w:rsid w:val="00EC39AA"/>
    <w:rsid w:val="00EC7E3D"/>
    <w:rsid w:val="00ED04DF"/>
    <w:rsid w:val="00ED2883"/>
    <w:rsid w:val="00ED3B60"/>
    <w:rsid w:val="00ED3DFF"/>
    <w:rsid w:val="00ED51E2"/>
    <w:rsid w:val="00ED5E78"/>
    <w:rsid w:val="00EE027E"/>
    <w:rsid w:val="00EE0C74"/>
    <w:rsid w:val="00EE177C"/>
    <w:rsid w:val="00EE3E9A"/>
    <w:rsid w:val="00EE57AC"/>
    <w:rsid w:val="00EE6C24"/>
    <w:rsid w:val="00EF0878"/>
    <w:rsid w:val="00EF095B"/>
    <w:rsid w:val="00EF0F62"/>
    <w:rsid w:val="00EF1EE3"/>
    <w:rsid w:val="00EF2325"/>
    <w:rsid w:val="00EF2532"/>
    <w:rsid w:val="00EF3436"/>
    <w:rsid w:val="00EF459C"/>
    <w:rsid w:val="00EF701A"/>
    <w:rsid w:val="00EF773D"/>
    <w:rsid w:val="00EF7A94"/>
    <w:rsid w:val="00F00300"/>
    <w:rsid w:val="00F01B4B"/>
    <w:rsid w:val="00F02920"/>
    <w:rsid w:val="00F030FF"/>
    <w:rsid w:val="00F036B0"/>
    <w:rsid w:val="00F03AB7"/>
    <w:rsid w:val="00F041C7"/>
    <w:rsid w:val="00F05934"/>
    <w:rsid w:val="00F075F5"/>
    <w:rsid w:val="00F07F3C"/>
    <w:rsid w:val="00F17133"/>
    <w:rsid w:val="00F200D4"/>
    <w:rsid w:val="00F20BA2"/>
    <w:rsid w:val="00F20D49"/>
    <w:rsid w:val="00F22724"/>
    <w:rsid w:val="00F232E1"/>
    <w:rsid w:val="00F32B4B"/>
    <w:rsid w:val="00F33001"/>
    <w:rsid w:val="00F33143"/>
    <w:rsid w:val="00F34223"/>
    <w:rsid w:val="00F36359"/>
    <w:rsid w:val="00F36C6D"/>
    <w:rsid w:val="00F402B7"/>
    <w:rsid w:val="00F40C5D"/>
    <w:rsid w:val="00F410B3"/>
    <w:rsid w:val="00F439A8"/>
    <w:rsid w:val="00F439D9"/>
    <w:rsid w:val="00F44303"/>
    <w:rsid w:val="00F44369"/>
    <w:rsid w:val="00F50E94"/>
    <w:rsid w:val="00F53E5B"/>
    <w:rsid w:val="00F53EC1"/>
    <w:rsid w:val="00F5465E"/>
    <w:rsid w:val="00F55666"/>
    <w:rsid w:val="00F605E2"/>
    <w:rsid w:val="00F633BF"/>
    <w:rsid w:val="00F64C9D"/>
    <w:rsid w:val="00F6587A"/>
    <w:rsid w:val="00F707F6"/>
    <w:rsid w:val="00F70B30"/>
    <w:rsid w:val="00F70D3B"/>
    <w:rsid w:val="00F73F87"/>
    <w:rsid w:val="00F7444E"/>
    <w:rsid w:val="00F74FDF"/>
    <w:rsid w:val="00F7767D"/>
    <w:rsid w:val="00F80C1B"/>
    <w:rsid w:val="00F80F6E"/>
    <w:rsid w:val="00F81232"/>
    <w:rsid w:val="00F82C30"/>
    <w:rsid w:val="00F8473E"/>
    <w:rsid w:val="00F86AD7"/>
    <w:rsid w:val="00F876B7"/>
    <w:rsid w:val="00F9054F"/>
    <w:rsid w:val="00F96DC7"/>
    <w:rsid w:val="00F96E6D"/>
    <w:rsid w:val="00F97A03"/>
    <w:rsid w:val="00FA0F5D"/>
    <w:rsid w:val="00FA1F69"/>
    <w:rsid w:val="00FA2F76"/>
    <w:rsid w:val="00FA534D"/>
    <w:rsid w:val="00FB0483"/>
    <w:rsid w:val="00FB15BF"/>
    <w:rsid w:val="00FB2A5C"/>
    <w:rsid w:val="00FB4391"/>
    <w:rsid w:val="00FB47B0"/>
    <w:rsid w:val="00FB532C"/>
    <w:rsid w:val="00FC0459"/>
    <w:rsid w:val="00FC0D5B"/>
    <w:rsid w:val="00FC1D99"/>
    <w:rsid w:val="00FC1E64"/>
    <w:rsid w:val="00FC4938"/>
    <w:rsid w:val="00FC50EC"/>
    <w:rsid w:val="00FC5867"/>
    <w:rsid w:val="00FC5BFD"/>
    <w:rsid w:val="00FC6E86"/>
    <w:rsid w:val="00FC7516"/>
    <w:rsid w:val="00FD0D3C"/>
    <w:rsid w:val="00FD15EA"/>
    <w:rsid w:val="00FD16F6"/>
    <w:rsid w:val="00FD2FD7"/>
    <w:rsid w:val="00FD739A"/>
    <w:rsid w:val="00FD75EA"/>
    <w:rsid w:val="00FD76A4"/>
    <w:rsid w:val="00FE3C9D"/>
    <w:rsid w:val="00FE42FE"/>
    <w:rsid w:val="00FE4387"/>
    <w:rsid w:val="00FE4B43"/>
    <w:rsid w:val="00FF07FF"/>
    <w:rsid w:val="00FF095C"/>
    <w:rsid w:val="00FF0983"/>
    <w:rsid w:val="00FF0EB2"/>
    <w:rsid w:val="00FF2B4F"/>
    <w:rsid w:val="00FF2B89"/>
    <w:rsid w:val="00FF7842"/>
    <w:rsid w:val="00FF7E3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semiHidden="0" w:uiPriority="0" w:unhideWhenUsed="0" w:qFormat="1"/>
    <w:lsdException w:name="table of figures"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373F9"/>
    <w:pPr>
      <w:jc w:val="both"/>
    </w:pPr>
    <w:rPr>
      <w:rFonts w:ascii="Arial" w:eastAsia="楷体_GB2312" w:hAnsi="Arial"/>
      <w:kern w:val="0"/>
      <w:sz w:val="18"/>
      <w:szCs w:val="20"/>
      <w:lang w:val="en-GB"/>
    </w:rPr>
  </w:style>
  <w:style w:type="paragraph" w:styleId="Heading1">
    <w:name w:val="heading 1"/>
    <w:basedOn w:val="Normal"/>
    <w:next w:val="Normal"/>
    <w:link w:val="Heading1Char"/>
    <w:uiPriority w:val="99"/>
    <w:qFormat/>
    <w:rsid w:val="00624959"/>
    <w:pPr>
      <w:keepNext/>
      <w:outlineLvl w:val="0"/>
    </w:pPr>
    <w:rPr>
      <w:b/>
      <w:bCs/>
    </w:rPr>
  </w:style>
  <w:style w:type="paragraph" w:styleId="Heading2">
    <w:name w:val="heading 2"/>
    <w:basedOn w:val="Normal"/>
    <w:next w:val="Normal"/>
    <w:link w:val="Heading2Char"/>
    <w:uiPriority w:val="99"/>
    <w:qFormat/>
    <w:rsid w:val="00624959"/>
    <w:pPr>
      <w:keepNext/>
      <w:spacing w:after="120"/>
      <w:ind w:left="2552"/>
      <w:outlineLvl w:val="1"/>
    </w:pPr>
    <w:rPr>
      <w:b/>
      <w:bCs/>
      <w:sz w:val="24"/>
      <w:szCs w:val="24"/>
    </w:rPr>
  </w:style>
  <w:style w:type="paragraph" w:styleId="Heading3">
    <w:name w:val="heading 3"/>
    <w:basedOn w:val="Normal"/>
    <w:next w:val="BodyText"/>
    <w:link w:val="Heading3Char"/>
    <w:uiPriority w:val="99"/>
    <w:qFormat/>
    <w:rsid w:val="00624959"/>
    <w:pPr>
      <w:spacing w:before="120" w:after="120"/>
      <w:ind w:left="2552"/>
      <w:outlineLvl w:val="2"/>
    </w:pPr>
    <w:rPr>
      <w:b/>
      <w:bCs/>
      <w:color w:val="0000FF"/>
    </w:rPr>
  </w:style>
  <w:style w:type="paragraph" w:styleId="Heading4">
    <w:name w:val="heading 4"/>
    <w:basedOn w:val="Normal"/>
    <w:next w:val="BodyText"/>
    <w:link w:val="Heading4Char"/>
    <w:uiPriority w:val="99"/>
    <w:qFormat/>
    <w:rsid w:val="00624959"/>
    <w:pPr>
      <w:keepNext/>
      <w:spacing w:before="120"/>
      <w:ind w:left="2552"/>
      <w:outlineLvl w:val="3"/>
    </w:pPr>
    <w:rPr>
      <w:b/>
      <w:bCs/>
      <w:szCs w:val="18"/>
    </w:rPr>
  </w:style>
  <w:style w:type="paragraph" w:styleId="Heading5">
    <w:name w:val="heading 5"/>
    <w:basedOn w:val="Normal"/>
    <w:next w:val="Normal"/>
    <w:link w:val="Heading5Char"/>
    <w:uiPriority w:val="99"/>
    <w:qFormat/>
    <w:rsid w:val="00624959"/>
    <w:pPr>
      <w:keepNext/>
      <w:framePr w:hSpace="180" w:wrap="auto" w:vAnchor="text" w:hAnchor="page" w:x="1182" w:y="2599"/>
      <w:spacing w:before="40" w:after="200"/>
      <w:outlineLvl w:val="4"/>
    </w:pPr>
    <w:rPr>
      <w:i/>
      <w:iCs/>
      <w:sz w:val="16"/>
      <w:szCs w:val="16"/>
    </w:rPr>
  </w:style>
  <w:style w:type="paragraph" w:styleId="Heading6">
    <w:name w:val="heading 6"/>
    <w:basedOn w:val="Normal"/>
    <w:next w:val="Normal"/>
    <w:link w:val="Heading6Char"/>
    <w:uiPriority w:val="99"/>
    <w:qFormat/>
    <w:rsid w:val="00624959"/>
    <w:pPr>
      <w:keepNext/>
      <w:ind w:left="112"/>
      <w:outlineLvl w:val="5"/>
    </w:pPr>
    <w:rPr>
      <w:b/>
      <w:bCs/>
      <w:color w:val="000000"/>
      <w:sz w:val="16"/>
      <w:szCs w:val="16"/>
      <w:lang w:val="en-AU"/>
    </w:rPr>
  </w:style>
  <w:style w:type="paragraph" w:styleId="Heading7">
    <w:name w:val="heading 7"/>
    <w:basedOn w:val="Normal"/>
    <w:next w:val="Normal"/>
    <w:link w:val="Heading7Char"/>
    <w:uiPriority w:val="99"/>
    <w:qFormat/>
    <w:rsid w:val="00624959"/>
    <w:pPr>
      <w:keepNext/>
      <w:outlineLvl w:val="6"/>
    </w:pPr>
    <w:rPr>
      <w:b/>
      <w:bCs/>
      <w:color w:val="000000"/>
      <w:sz w:val="15"/>
      <w:szCs w:val="15"/>
      <w:lang w:val="en-AU"/>
    </w:rPr>
  </w:style>
  <w:style w:type="paragraph" w:styleId="Heading8">
    <w:name w:val="heading 8"/>
    <w:basedOn w:val="Normal"/>
    <w:next w:val="Normal"/>
    <w:link w:val="Heading8Char"/>
    <w:uiPriority w:val="99"/>
    <w:qFormat/>
    <w:rsid w:val="00624959"/>
    <w:pPr>
      <w:keepNext/>
      <w:spacing w:before="80" w:after="40"/>
      <w:ind w:left="86"/>
      <w:jc w:val="left"/>
      <w:outlineLvl w:val="7"/>
    </w:pPr>
    <w:rPr>
      <w:b/>
      <w:bCs/>
      <w:color w:val="000000"/>
      <w:sz w:val="16"/>
      <w:szCs w:val="16"/>
      <w:lang w:val="en-AU"/>
    </w:rPr>
  </w:style>
  <w:style w:type="paragraph" w:styleId="Heading9">
    <w:name w:val="heading 9"/>
    <w:basedOn w:val="Normal"/>
    <w:next w:val="Normal"/>
    <w:link w:val="Heading9Char"/>
    <w:uiPriority w:val="99"/>
    <w:qFormat/>
    <w:rsid w:val="00624959"/>
    <w:pPr>
      <w:keepNext/>
      <w:outlineLvl w:val="8"/>
    </w:pPr>
    <w:rPr>
      <w:rFonts w:ascii="Lucida Sans" w:hAnsi="Lucida Sans"/>
      <w:b/>
      <w:bCs/>
      <w:color w:val="000000"/>
      <w:sz w:val="14"/>
      <w:szCs w:val="1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E7D"/>
    <w:rPr>
      <w:rFonts w:ascii="Arial" w:eastAsia="楷体_GB2312" w:hAnsi="Arial"/>
      <w:b/>
      <w:bCs/>
      <w:kern w:val="44"/>
      <w:sz w:val="44"/>
      <w:szCs w:val="44"/>
      <w:lang w:val="en-GB"/>
    </w:rPr>
  </w:style>
  <w:style w:type="character" w:customStyle="1" w:styleId="Heading2Char">
    <w:name w:val="Heading 2 Char"/>
    <w:basedOn w:val="DefaultParagraphFont"/>
    <w:link w:val="Heading2"/>
    <w:uiPriority w:val="9"/>
    <w:semiHidden/>
    <w:rsid w:val="00E87E7D"/>
    <w:rPr>
      <w:rFonts w:asciiTheme="majorHAnsi" w:eastAsiaTheme="majorEastAsia" w:hAnsiTheme="majorHAnsi" w:cstheme="majorBidi"/>
      <w:b/>
      <w:bCs/>
      <w:kern w:val="0"/>
      <w:sz w:val="32"/>
      <w:szCs w:val="32"/>
      <w:lang w:val="en-GB"/>
    </w:rPr>
  </w:style>
  <w:style w:type="character" w:customStyle="1" w:styleId="Heading3Char">
    <w:name w:val="Heading 3 Char"/>
    <w:basedOn w:val="DefaultParagraphFont"/>
    <w:link w:val="Heading3"/>
    <w:uiPriority w:val="9"/>
    <w:semiHidden/>
    <w:rsid w:val="00E87E7D"/>
    <w:rPr>
      <w:rFonts w:ascii="Arial" w:eastAsia="楷体_GB2312" w:hAnsi="Arial"/>
      <w:b/>
      <w:bCs/>
      <w:kern w:val="0"/>
      <w:sz w:val="32"/>
      <w:szCs w:val="32"/>
      <w:lang w:val="en-GB"/>
    </w:rPr>
  </w:style>
  <w:style w:type="character" w:customStyle="1" w:styleId="Heading4Char">
    <w:name w:val="Heading 4 Char"/>
    <w:basedOn w:val="DefaultParagraphFont"/>
    <w:link w:val="Heading4"/>
    <w:uiPriority w:val="9"/>
    <w:semiHidden/>
    <w:rsid w:val="00E87E7D"/>
    <w:rPr>
      <w:rFonts w:asciiTheme="majorHAnsi" w:eastAsiaTheme="majorEastAsia" w:hAnsiTheme="majorHAnsi" w:cstheme="majorBidi"/>
      <w:b/>
      <w:bCs/>
      <w:kern w:val="0"/>
      <w:sz w:val="28"/>
      <w:szCs w:val="28"/>
      <w:lang w:val="en-GB"/>
    </w:rPr>
  </w:style>
  <w:style w:type="character" w:customStyle="1" w:styleId="Heading5Char">
    <w:name w:val="Heading 5 Char"/>
    <w:basedOn w:val="DefaultParagraphFont"/>
    <w:link w:val="Heading5"/>
    <w:uiPriority w:val="9"/>
    <w:semiHidden/>
    <w:rsid w:val="00E87E7D"/>
    <w:rPr>
      <w:rFonts w:ascii="Arial" w:eastAsia="楷体_GB2312" w:hAnsi="Arial"/>
      <w:b/>
      <w:bCs/>
      <w:kern w:val="0"/>
      <w:sz w:val="28"/>
      <w:szCs w:val="28"/>
      <w:lang w:val="en-GB"/>
    </w:rPr>
  </w:style>
  <w:style w:type="character" w:customStyle="1" w:styleId="Heading6Char">
    <w:name w:val="Heading 6 Char"/>
    <w:basedOn w:val="DefaultParagraphFont"/>
    <w:link w:val="Heading6"/>
    <w:uiPriority w:val="9"/>
    <w:semiHidden/>
    <w:rsid w:val="00E87E7D"/>
    <w:rPr>
      <w:rFonts w:asciiTheme="majorHAnsi" w:eastAsiaTheme="majorEastAsia" w:hAnsiTheme="majorHAnsi" w:cstheme="majorBidi"/>
      <w:b/>
      <w:bCs/>
      <w:kern w:val="0"/>
      <w:sz w:val="24"/>
      <w:szCs w:val="24"/>
      <w:lang w:val="en-GB"/>
    </w:rPr>
  </w:style>
  <w:style w:type="character" w:customStyle="1" w:styleId="Heading7Char">
    <w:name w:val="Heading 7 Char"/>
    <w:basedOn w:val="DefaultParagraphFont"/>
    <w:link w:val="Heading7"/>
    <w:uiPriority w:val="9"/>
    <w:semiHidden/>
    <w:rsid w:val="00E87E7D"/>
    <w:rPr>
      <w:rFonts w:ascii="Arial" w:eastAsia="楷体_GB2312" w:hAnsi="Arial"/>
      <w:b/>
      <w:bCs/>
      <w:kern w:val="0"/>
      <w:sz w:val="24"/>
      <w:szCs w:val="24"/>
      <w:lang w:val="en-GB"/>
    </w:rPr>
  </w:style>
  <w:style w:type="character" w:customStyle="1" w:styleId="Heading8Char">
    <w:name w:val="Heading 8 Char"/>
    <w:basedOn w:val="DefaultParagraphFont"/>
    <w:link w:val="Heading8"/>
    <w:uiPriority w:val="9"/>
    <w:semiHidden/>
    <w:rsid w:val="00E87E7D"/>
    <w:rPr>
      <w:rFonts w:asciiTheme="majorHAnsi" w:eastAsiaTheme="majorEastAsia" w:hAnsiTheme="majorHAnsi" w:cstheme="majorBidi"/>
      <w:kern w:val="0"/>
      <w:sz w:val="24"/>
      <w:szCs w:val="24"/>
      <w:lang w:val="en-GB"/>
    </w:rPr>
  </w:style>
  <w:style w:type="character" w:customStyle="1" w:styleId="Heading9Char">
    <w:name w:val="Heading 9 Char"/>
    <w:basedOn w:val="DefaultParagraphFont"/>
    <w:link w:val="Heading9"/>
    <w:uiPriority w:val="9"/>
    <w:semiHidden/>
    <w:rsid w:val="00E87E7D"/>
    <w:rPr>
      <w:rFonts w:asciiTheme="majorHAnsi" w:eastAsiaTheme="majorEastAsia" w:hAnsiTheme="majorHAnsi" w:cstheme="majorBidi"/>
      <w:kern w:val="0"/>
      <w:szCs w:val="21"/>
      <w:lang w:val="en-GB"/>
    </w:rPr>
  </w:style>
  <w:style w:type="paragraph" w:styleId="BodyText">
    <w:name w:val="Body Text"/>
    <w:basedOn w:val="Normal"/>
    <w:link w:val="BodyTextChar"/>
    <w:uiPriority w:val="99"/>
    <w:rsid w:val="00624959"/>
    <w:pPr>
      <w:spacing w:after="120" w:line="240" w:lineRule="exact"/>
      <w:ind w:left="3402"/>
    </w:pPr>
    <w:rPr>
      <w:color w:val="000000"/>
      <w:sz w:val="21"/>
    </w:rPr>
  </w:style>
  <w:style w:type="character" w:customStyle="1" w:styleId="BodyTextChar">
    <w:name w:val="Body Text Char"/>
    <w:basedOn w:val="DefaultParagraphFont"/>
    <w:link w:val="BodyText"/>
    <w:uiPriority w:val="99"/>
    <w:locked/>
    <w:rsid w:val="005A66A2"/>
    <w:rPr>
      <w:rFonts w:ascii="Arial" w:eastAsia="楷体_GB2312" w:hAnsi="Arial"/>
      <w:color w:val="000000"/>
      <w:sz w:val="21"/>
      <w:lang w:val="en-GB"/>
    </w:rPr>
  </w:style>
  <w:style w:type="paragraph" w:customStyle="1" w:styleId="Contact">
    <w:name w:val="Contact"/>
    <w:basedOn w:val="Normal"/>
    <w:uiPriority w:val="99"/>
    <w:rsid w:val="00624959"/>
    <w:pPr>
      <w:framePr w:w="2285" w:h="289" w:hSpace="210" w:wrap="auto" w:vAnchor="page" w:hAnchor="page" w:x="901" w:y="3571" w:anchorLock="1"/>
    </w:pPr>
    <w:rPr>
      <w:color w:val="000000"/>
      <w:sz w:val="16"/>
      <w:szCs w:val="16"/>
    </w:rPr>
  </w:style>
  <w:style w:type="paragraph" w:styleId="Footer">
    <w:name w:val="footer"/>
    <w:basedOn w:val="Normal"/>
    <w:link w:val="FooterChar"/>
    <w:uiPriority w:val="99"/>
    <w:rsid w:val="00624959"/>
    <w:pPr>
      <w:pBdr>
        <w:top w:val="single" w:sz="6" w:space="1" w:color="FF0000"/>
      </w:pBdr>
      <w:tabs>
        <w:tab w:val="right" w:pos="10206"/>
      </w:tabs>
    </w:pPr>
    <w:rPr>
      <w:color w:val="000000"/>
      <w:sz w:val="14"/>
      <w:szCs w:val="14"/>
      <w:lang w:val="en-US"/>
    </w:rPr>
  </w:style>
  <w:style w:type="character" w:customStyle="1" w:styleId="FooterChar">
    <w:name w:val="Footer Char"/>
    <w:basedOn w:val="DefaultParagraphFont"/>
    <w:link w:val="Footer"/>
    <w:uiPriority w:val="99"/>
    <w:locked/>
    <w:rsid w:val="002858CE"/>
    <w:rPr>
      <w:rFonts w:ascii="Arial" w:eastAsia="楷体_GB2312" w:hAnsi="Arial"/>
      <w:color w:val="000000"/>
      <w:sz w:val="14"/>
    </w:rPr>
  </w:style>
  <w:style w:type="paragraph" w:customStyle="1" w:styleId="FootnoteNoline">
    <w:name w:val="FootnoteNoline"/>
    <w:basedOn w:val="Normal"/>
    <w:next w:val="BodyText"/>
    <w:uiPriority w:val="99"/>
    <w:rsid w:val="00D85A2A"/>
    <w:pPr>
      <w:tabs>
        <w:tab w:val="right" w:pos="10065"/>
      </w:tabs>
      <w:spacing w:before="40" w:after="160"/>
      <w:ind w:left="3402"/>
    </w:pPr>
    <w:rPr>
      <w:rFonts w:cs="Arial"/>
      <w:color w:val="000000"/>
      <w:sz w:val="15"/>
      <w:szCs w:val="14"/>
    </w:rPr>
  </w:style>
  <w:style w:type="paragraph" w:customStyle="1" w:styleId="Table">
    <w:name w:val="Table"/>
    <w:basedOn w:val="Normal"/>
    <w:uiPriority w:val="99"/>
    <w:rsid w:val="00624959"/>
    <w:pPr>
      <w:spacing w:before="20" w:after="20"/>
      <w:jc w:val="right"/>
    </w:pPr>
    <w:rPr>
      <w:rFonts w:cs="Arial"/>
      <w:color w:val="000000"/>
      <w:szCs w:val="16"/>
    </w:rPr>
  </w:style>
  <w:style w:type="paragraph" w:customStyle="1" w:styleId="Headline">
    <w:name w:val="Headline"/>
    <w:next w:val="Normal"/>
    <w:uiPriority w:val="99"/>
    <w:rsid w:val="00624959"/>
    <w:pPr>
      <w:spacing w:line="1200" w:lineRule="exact"/>
      <w:ind w:left="-56"/>
      <w:jc w:val="both"/>
    </w:pPr>
    <w:rPr>
      <w:rFonts w:ascii="LucidaT" w:hAnsi="LucidaT"/>
      <w:color w:val="000000"/>
      <w:kern w:val="0"/>
      <w:position w:val="6"/>
      <w:sz w:val="120"/>
      <w:szCs w:val="120"/>
      <w:lang w:val="en-GB"/>
    </w:rPr>
  </w:style>
  <w:style w:type="paragraph" w:customStyle="1" w:styleId="Disclaimer">
    <w:name w:val="Disclaimer"/>
    <w:basedOn w:val="Normal"/>
    <w:uiPriority w:val="99"/>
    <w:rsid w:val="00624959"/>
    <w:pPr>
      <w:pBdr>
        <w:top w:val="single" w:sz="6" w:space="3" w:color="FF0000"/>
      </w:pBdr>
      <w:spacing w:before="60"/>
    </w:pPr>
    <w:rPr>
      <w:sz w:val="12"/>
      <w:szCs w:val="12"/>
    </w:rPr>
  </w:style>
  <w:style w:type="paragraph" w:customStyle="1" w:styleId="Disclaimer1">
    <w:name w:val="Disclaimer1"/>
    <w:basedOn w:val="Disclaimer"/>
    <w:uiPriority w:val="99"/>
    <w:rsid w:val="00624959"/>
    <w:pPr>
      <w:pBdr>
        <w:top w:val="single" w:sz="6" w:space="2" w:color="auto"/>
        <w:bottom w:val="single" w:sz="6" w:space="2" w:color="auto"/>
      </w:pBdr>
      <w:ind w:right="-1"/>
    </w:pPr>
  </w:style>
  <w:style w:type="paragraph" w:customStyle="1" w:styleId="StoryTitle">
    <w:name w:val="StoryTitle"/>
    <w:basedOn w:val="Normal"/>
    <w:uiPriority w:val="99"/>
    <w:rsid w:val="00624959"/>
    <w:pPr>
      <w:spacing w:before="120" w:after="120"/>
      <w:ind w:left="2552"/>
    </w:pPr>
    <w:rPr>
      <w:b/>
      <w:bCs/>
      <w:color w:val="FF0000"/>
      <w:sz w:val="32"/>
      <w:szCs w:val="32"/>
    </w:rPr>
  </w:style>
  <w:style w:type="character" w:styleId="PageNumber">
    <w:name w:val="page number"/>
    <w:basedOn w:val="DefaultParagraphFont"/>
    <w:uiPriority w:val="99"/>
    <w:rsid w:val="00624959"/>
    <w:rPr>
      <w:rFonts w:cs="Times New Roman"/>
    </w:rPr>
  </w:style>
  <w:style w:type="paragraph" w:customStyle="1" w:styleId="AnalystWk">
    <w:name w:val="AnalystWk"/>
    <w:basedOn w:val="Normal"/>
    <w:uiPriority w:val="99"/>
    <w:rsid w:val="00624959"/>
    <w:pPr>
      <w:framePr w:w="2285" w:h="289" w:hSpace="210" w:wrap="auto" w:vAnchor="page" w:hAnchor="page" w:x="901" w:y="3571" w:anchorLock="1"/>
      <w:spacing w:before="120"/>
      <w:ind w:right="-108"/>
      <w:jc w:val="left"/>
    </w:pPr>
    <w:rPr>
      <w:b/>
      <w:bCs/>
      <w:color w:val="0000FF"/>
      <w:szCs w:val="18"/>
    </w:rPr>
  </w:style>
  <w:style w:type="paragraph" w:customStyle="1" w:styleId="Coverage">
    <w:name w:val="Coverage"/>
    <w:basedOn w:val="Normal"/>
    <w:uiPriority w:val="99"/>
    <w:rsid w:val="00624959"/>
    <w:pPr>
      <w:framePr w:w="2285" w:h="289" w:hSpace="210" w:wrap="auto" w:vAnchor="page" w:hAnchor="page" w:x="901" w:y="3571" w:anchorLock="1"/>
      <w:tabs>
        <w:tab w:val="center" w:pos="4320"/>
        <w:tab w:val="right" w:pos="8640"/>
      </w:tabs>
    </w:pPr>
    <w:rPr>
      <w:b/>
      <w:bCs/>
      <w:color w:val="FF0000"/>
      <w:sz w:val="16"/>
      <w:szCs w:val="16"/>
    </w:rPr>
  </w:style>
  <w:style w:type="paragraph" w:customStyle="1" w:styleId="Location">
    <w:name w:val="Location"/>
    <w:basedOn w:val="Normal"/>
    <w:uiPriority w:val="99"/>
    <w:rsid w:val="00624959"/>
    <w:pPr>
      <w:framePr w:w="2285" w:h="289" w:hSpace="210" w:wrap="auto" w:vAnchor="page" w:hAnchor="page" w:x="901" w:y="3571" w:anchorLock="1"/>
      <w:tabs>
        <w:tab w:val="center" w:pos="4320"/>
        <w:tab w:val="right" w:pos="8640"/>
      </w:tabs>
      <w:ind w:right="-108"/>
      <w:jc w:val="left"/>
    </w:pPr>
    <w:rPr>
      <w:color w:val="000000"/>
      <w:szCs w:val="18"/>
    </w:rPr>
  </w:style>
  <w:style w:type="paragraph" w:styleId="Header">
    <w:name w:val="header"/>
    <w:basedOn w:val="Normal"/>
    <w:link w:val="HeaderChar"/>
    <w:uiPriority w:val="99"/>
    <w:rsid w:val="00624959"/>
    <w:rPr>
      <w:rFonts w:cs="Arial"/>
    </w:rPr>
  </w:style>
  <w:style w:type="character" w:customStyle="1" w:styleId="HeaderChar">
    <w:name w:val="Header Char"/>
    <w:basedOn w:val="DefaultParagraphFont"/>
    <w:link w:val="Header"/>
    <w:uiPriority w:val="99"/>
    <w:semiHidden/>
    <w:rsid w:val="00E87E7D"/>
    <w:rPr>
      <w:rFonts w:ascii="Arial" w:eastAsia="楷体_GB2312" w:hAnsi="Arial"/>
      <w:kern w:val="0"/>
      <w:sz w:val="18"/>
      <w:szCs w:val="18"/>
      <w:lang w:val="en-GB"/>
    </w:rPr>
  </w:style>
  <w:style w:type="paragraph" w:customStyle="1" w:styleId="RecomPara">
    <w:name w:val="RecomPara"/>
    <w:basedOn w:val="Normal"/>
    <w:uiPriority w:val="99"/>
    <w:rsid w:val="00624959"/>
    <w:pPr>
      <w:shd w:val="pct5" w:color="000000" w:fill="FFFFFF"/>
      <w:spacing w:before="240" w:after="200"/>
    </w:pPr>
    <w:rPr>
      <w:color w:val="000000"/>
    </w:rPr>
  </w:style>
  <w:style w:type="paragraph" w:customStyle="1" w:styleId="RecomLine">
    <w:name w:val="RecomLine"/>
    <w:uiPriority w:val="99"/>
    <w:rsid w:val="00624959"/>
    <w:pPr>
      <w:spacing w:before="120"/>
    </w:pPr>
    <w:rPr>
      <w:rFonts w:ascii="LucidaSans" w:hAnsi="LucidaSans"/>
      <w:b/>
      <w:bCs/>
      <w:color w:val="000000"/>
      <w:kern w:val="0"/>
      <w:sz w:val="20"/>
      <w:szCs w:val="20"/>
      <w:lang w:val="en-GB"/>
    </w:rPr>
  </w:style>
  <w:style w:type="paragraph" w:customStyle="1" w:styleId="Marginnotes">
    <w:name w:val="Margin notes"/>
    <w:basedOn w:val="Normal"/>
    <w:uiPriority w:val="99"/>
    <w:rsid w:val="00624959"/>
    <w:pPr>
      <w:framePr w:w="2285" w:h="289" w:hSpace="215" w:wrap="auto" w:vAnchor="text" w:hAnchor="page" w:x="886" w:y="29" w:anchorLock="1"/>
      <w:shd w:val="solid" w:color="FFFFFF" w:fill="FFFFFF"/>
      <w:jc w:val="left"/>
    </w:pPr>
    <w:rPr>
      <w:b/>
      <w:bCs/>
      <w:color w:val="FF0000"/>
      <w:sz w:val="16"/>
      <w:szCs w:val="16"/>
    </w:rPr>
  </w:style>
  <w:style w:type="paragraph" w:customStyle="1" w:styleId="Logo">
    <w:name w:val="Logo"/>
    <w:basedOn w:val="Normal"/>
    <w:uiPriority w:val="99"/>
    <w:rsid w:val="00624959"/>
    <w:pPr>
      <w:jc w:val="left"/>
    </w:pPr>
    <w:rPr>
      <w:sz w:val="16"/>
      <w:szCs w:val="16"/>
    </w:rPr>
  </w:style>
  <w:style w:type="paragraph" w:customStyle="1" w:styleId="Dateline">
    <w:name w:val="Dateline"/>
    <w:basedOn w:val="Normal"/>
    <w:uiPriority w:val="99"/>
    <w:rsid w:val="00624959"/>
    <w:pPr>
      <w:tabs>
        <w:tab w:val="right" w:pos="7535"/>
        <w:tab w:val="right" w:pos="10206"/>
      </w:tabs>
      <w:spacing w:before="240"/>
      <w:jc w:val="left"/>
    </w:pPr>
    <w:rPr>
      <w:b/>
      <w:bCs/>
      <w:sz w:val="16"/>
      <w:szCs w:val="16"/>
    </w:rPr>
  </w:style>
  <w:style w:type="paragraph" w:customStyle="1" w:styleId="AnalystHJ">
    <w:name w:val="AnalystHJ"/>
    <w:basedOn w:val="Header"/>
    <w:uiPriority w:val="99"/>
    <w:rsid w:val="00624959"/>
    <w:pPr>
      <w:tabs>
        <w:tab w:val="center" w:pos="4320"/>
        <w:tab w:val="right" w:pos="8640"/>
      </w:tabs>
      <w:ind w:left="-80" w:right="-108"/>
      <w:jc w:val="left"/>
    </w:pPr>
    <w:rPr>
      <w:sz w:val="16"/>
      <w:szCs w:val="16"/>
    </w:rPr>
  </w:style>
  <w:style w:type="paragraph" w:customStyle="1" w:styleId="SourceLarge">
    <w:name w:val="SourceLarge"/>
    <w:uiPriority w:val="99"/>
    <w:rsid w:val="00624959"/>
    <w:pPr>
      <w:tabs>
        <w:tab w:val="left" w:pos="5216"/>
        <w:tab w:val="right" w:pos="9866"/>
      </w:tabs>
      <w:suppressAutoHyphens/>
      <w:spacing w:line="160" w:lineRule="atLeast"/>
    </w:pPr>
    <w:rPr>
      <w:rFonts w:ascii="LucidaSans" w:hAnsi="LucidaSans"/>
      <w:kern w:val="0"/>
      <w:sz w:val="12"/>
      <w:szCs w:val="12"/>
      <w:lang w:val="en-GB"/>
    </w:rPr>
  </w:style>
  <w:style w:type="paragraph" w:customStyle="1" w:styleId="SourceSmall">
    <w:name w:val="SourceSmall"/>
    <w:uiPriority w:val="99"/>
    <w:rsid w:val="00624959"/>
    <w:pPr>
      <w:tabs>
        <w:tab w:val="left" w:pos="6521"/>
        <w:tab w:val="right" w:pos="9866"/>
      </w:tabs>
      <w:suppressAutoHyphens/>
      <w:spacing w:line="160" w:lineRule="atLeast"/>
      <w:ind w:left="2608"/>
    </w:pPr>
    <w:rPr>
      <w:rFonts w:ascii="LucidaSans" w:hAnsi="LucidaSans"/>
      <w:kern w:val="0"/>
      <w:sz w:val="12"/>
      <w:szCs w:val="12"/>
      <w:lang w:val="en-GB"/>
    </w:rPr>
  </w:style>
  <w:style w:type="paragraph" w:customStyle="1" w:styleId="SubTitleLargeTable">
    <w:name w:val="SubTitleLargeTable"/>
    <w:uiPriority w:val="99"/>
    <w:rsid w:val="00D85A2A"/>
    <w:pPr>
      <w:keepNext/>
      <w:pBdr>
        <w:top w:val="single" w:sz="6" w:space="1" w:color="666699"/>
      </w:pBdr>
      <w:suppressAutoHyphens/>
      <w:spacing w:after="40" w:line="240" w:lineRule="atLeast"/>
    </w:pPr>
    <w:rPr>
      <w:rFonts w:ascii="Arial" w:eastAsia="楷体_GB2312" w:hAnsi="Arial" w:cs="Arial"/>
      <w:b/>
      <w:bCs/>
      <w:i/>
      <w:iCs/>
      <w:color w:val="000000"/>
      <w:kern w:val="0"/>
      <w:szCs w:val="21"/>
      <w:lang w:val="en-GB"/>
    </w:rPr>
  </w:style>
  <w:style w:type="paragraph" w:customStyle="1" w:styleId="SubTitleSmallTable">
    <w:name w:val="SubTitleSmallTable"/>
    <w:uiPriority w:val="99"/>
    <w:rsid w:val="00624959"/>
    <w:pPr>
      <w:tabs>
        <w:tab w:val="left" w:pos="993"/>
      </w:tabs>
      <w:suppressAutoHyphens/>
      <w:spacing w:after="40"/>
      <w:ind w:left="2608"/>
    </w:pPr>
    <w:rPr>
      <w:rFonts w:ascii="LucidaSans" w:hAnsi="LucidaSans"/>
      <w:b/>
      <w:bCs/>
      <w:noProof/>
      <w:kern w:val="0"/>
      <w:sz w:val="20"/>
      <w:szCs w:val="20"/>
    </w:rPr>
  </w:style>
  <w:style w:type="paragraph" w:customStyle="1" w:styleId="TitleLargeTable">
    <w:name w:val="TitleLargeTable"/>
    <w:next w:val="SubTitleLargeTable"/>
    <w:uiPriority w:val="99"/>
    <w:rsid w:val="00624959"/>
    <w:pPr>
      <w:keepNext/>
      <w:suppressAutoHyphens/>
      <w:spacing w:after="40" w:line="200" w:lineRule="atLeast"/>
    </w:pPr>
    <w:rPr>
      <w:rFonts w:ascii="Arial" w:eastAsia="楷体_GB2312" w:hAnsi="Arial" w:cs="Arial"/>
      <w:kern w:val="0"/>
      <w:sz w:val="18"/>
      <w:szCs w:val="16"/>
      <w:lang w:val="en-GB"/>
    </w:rPr>
  </w:style>
  <w:style w:type="paragraph" w:customStyle="1" w:styleId="TitleSmallTable">
    <w:name w:val="TitleSmallTable"/>
    <w:next w:val="SubTitleSmallTable"/>
    <w:uiPriority w:val="99"/>
    <w:rsid w:val="00624959"/>
    <w:pPr>
      <w:keepNext/>
      <w:suppressAutoHyphens/>
      <w:spacing w:after="40" w:line="200" w:lineRule="atLeast"/>
      <w:ind w:left="2608"/>
    </w:pPr>
    <w:rPr>
      <w:rFonts w:ascii="LucidaSans" w:hAnsi="LucidaSans"/>
      <w:kern w:val="0"/>
      <w:sz w:val="16"/>
      <w:szCs w:val="16"/>
      <w:lang w:val="en-GB"/>
    </w:rPr>
  </w:style>
  <w:style w:type="paragraph" w:customStyle="1" w:styleId="TableFirst">
    <w:name w:val="TableFirst"/>
    <w:basedOn w:val="Table"/>
    <w:uiPriority w:val="99"/>
    <w:rsid w:val="00624959"/>
    <w:pPr>
      <w:spacing w:before="60" w:after="0"/>
    </w:pPr>
    <w:rPr>
      <w:color w:val="auto"/>
      <w:lang w:val="en-AU"/>
    </w:rPr>
  </w:style>
  <w:style w:type="paragraph" w:customStyle="1" w:styleId="Descriptor">
    <w:name w:val="Descriptor"/>
    <w:basedOn w:val="Normal"/>
    <w:uiPriority w:val="99"/>
    <w:rsid w:val="00624959"/>
    <w:pPr>
      <w:spacing w:before="60"/>
      <w:jc w:val="left"/>
    </w:pPr>
    <w:rPr>
      <w:b/>
      <w:bCs/>
      <w:color w:val="000000"/>
    </w:rPr>
  </w:style>
  <w:style w:type="paragraph" w:customStyle="1" w:styleId="BulletCoverpage">
    <w:name w:val="Bullet Cover page"/>
    <w:basedOn w:val="Normal"/>
    <w:uiPriority w:val="99"/>
    <w:rsid w:val="00624959"/>
    <w:pPr>
      <w:numPr>
        <w:numId w:val="1"/>
      </w:numPr>
      <w:suppressAutoHyphens/>
      <w:spacing w:after="200" w:line="240" w:lineRule="atLeast"/>
    </w:pPr>
  </w:style>
  <w:style w:type="paragraph" w:customStyle="1" w:styleId="BulletedHeading">
    <w:name w:val="Bulleted Heading"/>
    <w:basedOn w:val="Normal"/>
    <w:next w:val="Normal"/>
    <w:uiPriority w:val="99"/>
    <w:rsid w:val="00624959"/>
    <w:pPr>
      <w:suppressAutoHyphens/>
      <w:spacing w:after="60" w:line="240" w:lineRule="atLeast"/>
      <w:ind w:left="2609" w:hanging="352"/>
    </w:pPr>
    <w:rPr>
      <w:rFonts w:ascii="LucidaT" w:hAnsi="LucidaT"/>
      <w:szCs w:val="18"/>
    </w:rPr>
  </w:style>
  <w:style w:type="paragraph" w:customStyle="1" w:styleId="SideComments">
    <w:name w:val="SideComments"/>
    <w:basedOn w:val="Normal"/>
    <w:uiPriority w:val="99"/>
    <w:rsid w:val="00624959"/>
    <w:pPr>
      <w:suppressAutoHyphens/>
      <w:spacing w:line="200" w:lineRule="atLeast"/>
      <w:ind w:firstLineChars="200" w:firstLine="422"/>
    </w:pPr>
    <w:rPr>
      <w:rFonts w:cs="Arial"/>
      <w:b/>
      <w:bCs/>
      <w:color w:val="000000"/>
      <w:sz w:val="21"/>
      <w:szCs w:val="16"/>
    </w:rPr>
  </w:style>
  <w:style w:type="paragraph" w:customStyle="1" w:styleId="TableFirst-p1">
    <w:name w:val="TableFirst-p1"/>
    <w:uiPriority w:val="99"/>
    <w:rsid w:val="00624959"/>
    <w:pPr>
      <w:tabs>
        <w:tab w:val="right" w:pos="1871"/>
        <w:tab w:val="right" w:pos="3107"/>
        <w:tab w:val="right" w:pos="4258"/>
        <w:tab w:val="right" w:pos="5329"/>
        <w:tab w:val="right" w:pos="6406"/>
        <w:tab w:val="right" w:pos="7483"/>
      </w:tabs>
      <w:spacing w:before="40"/>
      <w:jc w:val="both"/>
    </w:pPr>
    <w:rPr>
      <w:rFonts w:ascii="LucidaSans" w:hAnsi="LucidaSans"/>
      <w:kern w:val="0"/>
      <w:sz w:val="16"/>
      <w:szCs w:val="16"/>
      <w:lang w:val="en-GB" w:eastAsia="en-US"/>
    </w:rPr>
  </w:style>
  <w:style w:type="paragraph" w:customStyle="1" w:styleId="TableTitleFirst-p1">
    <w:name w:val="TableTitleFirst-p1"/>
    <w:uiPriority w:val="99"/>
    <w:rsid w:val="00624959"/>
    <w:pPr>
      <w:pBdr>
        <w:top w:val="single" w:sz="6" w:space="0" w:color="auto"/>
        <w:between w:val="single" w:sz="6" w:space="5" w:color="auto"/>
      </w:pBdr>
      <w:tabs>
        <w:tab w:val="right" w:pos="1871"/>
        <w:tab w:val="right" w:pos="4252"/>
        <w:tab w:val="right" w:pos="5329"/>
        <w:tab w:val="right" w:pos="6406"/>
        <w:tab w:val="right" w:pos="7483"/>
      </w:tabs>
      <w:spacing w:before="57"/>
      <w:jc w:val="both"/>
    </w:pPr>
    <w:rPr>
      <w:rFonts w:ascii="LucidaSans" w:hAnsi="LucidaSans"/>
      <w:b/>
      <w:bCs/>
      <w:kern w:val="0"/>
      <w:sz w:val="16"/>
      <w:szCs w:val="16"/>
      <w:lang w:val="en-AU" w:eastAsia="en-US"/>
    </w:rPr>
  </w:style>
  <w:style w:type="paragraph" w:customStyle="1" w:styleId="TableTitle">
    <w:name w:val="TableTitle"/>
    <w:uiPriority w:val="99"/>
    <w:rsid w:val="00624959"/>
    <w:pPr>
      <w:keepNext/>
      <w:pBdr>
        <w:top w:val="single" w:sz="8" w:space="2" w:color="FF0000"/>
        <w:bottom w:val="single" w:sz="6" w:space="1" w:color="808080"/>
        <w:between w:val="single" w:sz="2" w:space="2" w:color="auto"/>
      </w:pBdr>
      <w:tabs>
        <w:tab w:val="right" w:pos="1928"/>
        <w:tab w:val="right" w:pos="3118"/>
        <w:tab w:val="right" w:pos="3969"/>
        <w:tab w:val="right" w:pos="4932"/>
        <w:tab w:val="right" w:pos="5777"/>
        <w:tab w:val="right" w:pos="6690"/>
        <w:tab w:val="right" w:pos="7483"/>
        <w:tab w:val="right" w:pos="8504"/>
        <w:tab w:val="right" w:pos="9354"/>
        <w:tab w:val="right" w:pos="10205"/>
      </w:tabs>
      <w:spacing w:before="20" w:after="20"/>
      <w:jc w:val="both"/>
    </w:pPr>
    <w:rPr>
      <w:rFonts w:ascii="LucidaSans" w:hAnsi="LucidaSans"/>
      <w:b/>
      <w:bCs/>
      <w:kern w:val="0"/>
      <w:sz w:val="18"/>
      <w:szCs w:val="18"/>
      <w:lang w:val="en-GB" w:eastAsia="en-US"/>
    </w:rPr>
  </w:style>
  <w:style w:type="paragraph" w:customStyle="1" w:styleId="Analyst">
    <w:name w:val="Analyst"/>
    <w:uiPriority w:val="99"/>
    <w:rsid w:val="00624959"/>
    <w:pPr>
      <w:spacing w:before="1" w:after="1"/>
      <w:ind w:left="1" w:right="1" w:firstLine="1"/>
      <w:jc w:val="right"/>
    </w:pPr>
    <w:rPr>
      <w:rFonts w:ascii="LucidaSans" w:hAnsi="LucidaSans"/>
      <w:b/>
      <w:bCs/>
      <w:color w:val="000000"/>
      <w:kern w:val="0"/>
      <w:sz w:val="18"/>
      <w:szCs w:val="18"/>
      <w:lang w:val="en-GB"/>
    </w:rPr>
  </w:style>
  <w:style w:type="paragraph" w:customStyle="1" w:styleId="CoverBullet">
    <w:name w:val="Cover Bullet"/>
    <w:uiPriority w:val="99"/>
    <w:rsid w:val="00624959"/>
    <w:pPr>
      <w:numPr>
        <w:numId w:val="2"/>
      </w:numPr>
      <w:spacing w:before="120" w:after="120"/>
      <w:ind w:left="357" w:hanging="357"/>
    </w:pPr>
    <w:rPr>
      <w:rFonts w:ascii="LucidaSans" w:hAnsi="LucidaSans"/>
      <w:b/>
      <w:bCs/>
      <w:kern w:val="0"/>
      <w:sz w:val="20"/>
      <w:szCs w:val="20"/>
      <w:lang w:val="en-GB"/>
    </w:rPr>
  </w:style>
  <w:style w:type="paragraph" w:customStyle="1" w:styleId="Target">
    <w:name w:val="Target"/>
    <w:basedOn w:val="Call"/>
    <w:uiPriority w:val="99"/>
    <w:rsid w:val="00624959"/>
    <w:pPr>
      <w:pBdr>
        <w:top w:val="none" w:sz="0" w:space="0" w:color="auto"/>
        <w:bottom w:val="dashDotStroked" w:sz="24" w:space="1" w:color="FF0000"/>
      </w:pBdr>
    </w:pPr>
  </w:style>
  <w:style w:type="paragraph" w:customStyle="1" w:styleId="Call">
    <w:name w:val="Call"/>
    <w:basedOn w:val="Normal"/>
    <w:next w:val="RecomPara"/>
    <w:uiPriority w:val="99"/>
    <w:rsid w:val="00624959"/>
    <w:pPr>
      <w:pBdr>
        <w:top w:val="dashDotStroked" w:sz="24" w:space="4" w:color="FF0000"/>
      </w:pBdr>
      <w:shd w:val="pct5" w:color="000000" w:fill="FFFFFF"/>
      <w:tabs>
        <w:tab w:val="left" w:pos="2558"/>
      </w:tabs>
    </w:pPr>
    <w:rPr>
      <w:b/>
      <w:bCs/>
      <w:color w:val="0000FF"/>
    </w:rPr>
  </w:style>
  <w:style w:type="paragraph" w:customStyle="1" w:styleId="TableLast">
    <w:name w:val="TableLast"/>
    <w:basedOn w:val="Table"/>
    <w:uiPriority w:val="99"/>
    <w:rsid w:val="00624959"/>
    <w:pPr>
      <w:spacing w:before="0" w:after="60"/>
      <w:jc w:val="both"/>
    </w:pPr>
    <w:rPr>
      <w:color w:val="auto"/>
      <w:lang w:val="en-AU" w:eastAsia="en-US"/>
    </w:rPr>
  </w:style>
  <w:style w:type="paragraph" w:customStyle="1" w:styleId="Contents">
    <w:name w:val="Contents"/>
    <w:basedOn w:val="AnalystWk"/>
    <w:uiPriority w:val="99"/>
    <w:rsid w:val="00624959"/>
    <w:pPr>
      <w:framePr w:wrap="auto"/>
      <w:tabs>
        <w:tab w:val="right" w:pos="2127"/>
      </w:tabs>
      <w:spacing w:before="240"/>
      <w:ind w:left="142" w:hanging="142"/>
    </w:pPr>
    <w:rPr>
      <w:sz w:val="16"/>
      <w:szCs w:val="16"/>
    </w:rPr>
  </w:style>
  <w:style w:type="paragraph" w:styleId="BodyTextIndent">
    <w:name w:val="Body Text Indent"/>
    <w:basedOn w:val="Normal"/>
    <w:link w:val="BodyTextIndentChar"/>
    <w:uiPriority w:val="99"/>
    <w:rsid w:val="00624959"/>
    <w:pPr>
      <w:tabs>
        <w:tab w:val="left" w:pos="284"/>
        <w:tab w:val="left" w:pos="2520"/>
      </w:tabs>
    </w:pPr>
    <w:rPr>
      <w:i/>
      <w:iCs/>
    </w:rPr>
  </w:style>
  <w:style w:type="character" w:customStyle="1" w:styleId="BodyTextIndentChar">
    <w:name w:val="Body Text Indent Char"/>
    <w:basedOn w:val="DefaultParagraphFont"/>
    <w:link w:val="BodyTextIndent"/>
    <w:uiPriority w:val="99"/>
    <w:semiHidden/>
    <w:rsid w:val="00E87E7D"/>
    <w:rPr>
      <w:rFonts w:ascii="Arial" w:eastAsia="楷体_GB2312" w:hAnsi="Arial"/>
      <w:kern w:val="0"/>
      <w:sz w:val="18"/>
      <w:szCs w:val="20"/>
      <w:lang w:val="en-GB"/>
    </w:rPr>
  </w:style>
  <w:style w:type="paragraph" w:styleId="BodyTextIndent2">
    <w:name w:val="Body Text Indent 2"/>
    <w:basedOn w:val="Normal"/>
    <w:link w:val="BodyTextIndent2Char"/>
    <w:uiPriority w:val="99"/>
    <w:rsid w:val="00624959"/>
    <w:pPr>
      <w:ind w:left="2520"/>
    </w:pPr>
    <w:rPr>
      <w:b/>
      <w:bCs/>
      <w:i/>
      <w:iCs/>
    </w:rPr>
  </w:style>
  <w:style w:type="character" w:customStyle="1" w:styleId="BodyTextIndent2Char">
    <w:name w:val="Body Text Indent 2 Char"/>
    <w:basedOn w:val="DefaultParagraphFont"/>
    <w:link w:val="BodyTextIndent2"/>
    <w:uiPriority w:val="99"/>
    <w:semiHidden/>
    <w:rsid w:val="00E87E7D"/>
    <w:rPr>
      <w:rFonts w:ascii="Arial" w:eastAsia="楷体_GB2312" w:hAnsi="Arial"/>
      <w:kern w:val="0"/>
      <w:sz w:val="18"/>
      <w:szCs w:val="20"/>
      <w:lang w:val="en-GB"/>
    </w:rPr>
  </w:style>
  <w:style w:type="paragraph" w:customStyle="1" w:styleId="bo">
    <w:name w:val="bo"/>
    <w:basedOn w:val="Heading1"/>
    <w:uiPriority w:val="99"/>
    <w:rsid w:val="00624959"/>
    <w:pPr>
      <w:tabs>
        <w:tab w:val="left" w:pos="284"/>
      </w:tabs>
    </w:pPr>
    <w:rPr>
      <w:i/>
      <w:iCs/>
    </w:rPr>
  </w:style>
  <w:style w:type="paragraph" w:customStyle="1" w:styleId="ChartComments">
    <w:name w:val="ChartComments"/>
    <w:basedOn w:val="Normal"/>
    <w:uiPriority w:val="99"/>
    <w:rsid w:val="00624959"/>
    <w:pPr>
      <w:shd w:val="solid" w:color="FFFFFF" w:fill="FFFFFF"/>
      <w:suppressAutoHyphens/>
      <w:spacing w:after="80" w:line="200" w:lineRule="atLeast"/>
      <w:ind w:right="284"/>
      <w:jc w:val="right"/>
    </w:pPr>
    <w:rPr>
      <w:b/>
      <w:bCs/>
      <w:color w:val="000000"/>
      <w:sz w:val="16"/>
      <w:szCs w:val="16"/>
    </w:rPr>
  </w:style>
  <w:style w:type="paragraph" w:customStyle="1" w:styleId="Celldata">
    <w:name w:val="Cell data"/>
    <w:basedOn w:val="Normal"/>
    <w:uiPriority w:val="99"/>
    <w:rsid w:val="00624959"/>
    <w:pPr>
      <w:spacing w:after="20" w:line="180" w:lineRule="atLeast"/>
      <w:ind w:left="28" w:right="57"/>
      <w:jc w:val="left"/>
    </w:pPr>
    <w:rPr>
      <w:sz w:val="14"/>
      <w:szCs w:val="14"/>
    </w:rPr>
  </w:style>
  <w:style w:type="paragraph" w:customStyle="1" w:styleId="SectionTitle">
    <w:name w:val="SectionTitle"/>
    <w:basedOn w:val="StoryTitle"/>
    <w:uiPriority w:val="99"/>
    <w:rsid w:val="00624959"/>
    <w:pPr>
      <w:spacing w:before="240"/>
    </w:pPr>
  </w:style>
  <w:style w:type="paragraph" w:customStyle="1" w:styleId="TableTitleFirst">
    <w:name w:val="TableTitleFirst"/>
    <w:basedOn w:val="Normal"/>
    <w:uiPriority w:val="99"/>
    <w:rsid w:val="00624959"/>
    <w:pPr>
      <w:spacing w:before="60" w:after="20"/>
    </w:pPr>
    <w:rPr>
      <w:b/>
      <w:bCs/>
      <w:color w:val="000000"/>
      <w:sz w:val="16"/>
      <w:szCs w:val="16"/>
      <w:lang w:eastAsia="en-US"/>
    </w:rPr>
  </w:style>
  <w:style w:type="paragraph" w:customStyle="1" w:styleId="TableTitleLast">
    <w:name w:val="TableTitleLast"/>
    <w:basedOn w:val="Table"/>
    <w:uiPriority w:val="99"/>
    <w:rsid w:val="00624959"/>
    <w:pPr>
      <w:spacing w:after="60"/>
      <w:jc w:val="both"/>
    </w:pPr>
    <w:rPr>
      <w:b/>
      <w:bCs/>
      <w:color w:val="auto"/>
      <w:lang w:eastAsia="en-US"/>
    </w:rPr>
  </w:style>
  <w:style w:type="paragraph" w:customStyle="1" w:styleId="CompanyHead">
    <w:name w:val="CompanyHead"/>
    <w:basedOn w:val="BodyText"/>
    <w:uiPriority w:val="99"/>
    <w:rsid w:val="00624959"/>
    <w:pPr>
      <w:tabs>
        <w:tab w:val="right" w:pos="2410"/>
        <w:tab w:val="left" w:pos="2552"/>
        <w:tab w:val="right" w:pos="10205"/>
      </w:tabs>
      <w:ind w:left="0"/>
    </w:pPr>
    <w:rPr>
      <w:b/>
      <w:bCs/>
      <w:color w:val="FF0000"/>
    </w:rPr>
  </w:style>
  <w:style w:type="paragraph" w:styleId="BodyText3">
    <w:name w:val="Body Text 3"/>
    <w:basedOn w:val="Normal"/>
    <w:link w:val="BodyText3Char"/>
    <w:uiPriority w:val="99"/>
    <w:rsid w:val="00624959"/>
    <w:pPr>
      <w:widowControl w:val="0"/>
    </w:pPr>
    <w:rPr>
      <w:kern w:val="2"/>
      <w:szCs w:val="18"/>
      <w:lang w:val="en-US"/>
    </w:rPr>
  </w:style>
  <w:style w:type="character" w:customStyle="1" w:styleId="BodyText3Char">
    <w:name w:val="Body Text 3 Char"/>
    <w:basedOn w:val="DefaultParagraphFont"/>
    <w:link w:val="BodyText3"/>
    <w:uiPriority w:val="99"/>
    <w:semiHidden/>
    <w:rsid w:val="00E87E7D"/>
    <w:rPr>
      <w:rFonts w:ascii="Arial" w:eastAsia="楷体_GB2312" w:hAnsi="Arial"/>
      <w:kern w:val="0"/>
      <w:sz w:val="16"/>
      <w:szCs w:val="16"/>
      <w:lang w:val="en-GB"/>
    </w:rPr>
  </w:style>
  <w:style w:type="paragraph" w:customStyle="1" w:styleId="body">
    <w:name w:val="body"/>
    <w:basedOn w:val="Normal"/>
    <w:uiPriority w:val="99"/>
    <w:rsid w:val="00624959"/>
    <w:rPr>
      <w:noProof/>
      <w:lang w:val="en-US"/>
    </w:rPr>
  </w:style>
  <w:style w:type="paragraph" w:customStyle="1" w:styleId="font5">
    <w:name w:val="font5"/>
    <w:basedOn w:val="Normal"/>
    <w:uiPriority w:val="99"/>
    <w:rsid w:val="00624959"/>
    <w:pPr>
      <w:spacing w:before="100" w:beforeAutospacing="1" w:after="100" w:afterAutospacing="1"/>
      <w:jc w:val="left"/>
    </w:pPr>
    <w:rPr>
      <w:rFonts w:ascii="宋体" w:hAnsi="宋体"/>
      <w:szCs w:val="18"/>
      <w:lang w:val="en-US"/>
    </w:rPr>
  </w:style>
  <w:style w:type="paragraph" w:customStyle="1" w:styleId="font6">
    <w:name w:val="font6"/>
    <w:basedOn w:val="Normal"/>
    <w:uiPriority w:val="99"/>
    <w:rsid w:val="00624959"/>
    <w:pPr>
      <w:spacing w:before="100" w:beforeAutospacing="1" w:after="100" w:afterAutospacing="1"/>
      <w:jc w:val="left"/>
    </w:pPr>
    <w:rPr>
      <w:rFonts w:ascii="宋体" w:hAnsi="宋体"/>
      <w:lang w:val="en-US"/>
    </w:rPr>
  </w:style>
  <w:style w:type="paragraph" w:customStyle="1" w:styleId="font7">
    <w:name w:val="font7"/>
    <w:basedOn w:val="Normal"/>
    <w:uiPriority w:val="99"/>
    <w:rsid w:val="00624959"/>
    <w:pPr>
      <w:spacing w:before="100" w:beforeAutospacing="1" w:after="100" w:afterAutospacing="1"/>
      <w:jc w:val="left"/>
    </w:pPr>
    <w:rPr>
      <w:rFonts w:ascii="宋体" w:hAnsi="宋体"/>
      <w:b/>
      <w:bCs/>
      <w:lang w:val="en-US"/>
    </w:rPr>
  </w:style>
  <w:style w:type="paragraph" w:customStyle="1" w:styleId="xl24">
    <w:name w:val="xl24"/>
    <w:basedOn w:val="Normal"/>
    <w:uiPriority w:val="99"/>
    <w:rsid w:val="00624959"/>
    <w:pPr>
      <w:spacing w:before="100" w:beforeAutospacing="1" w:after="100" w:afterAutospacing="1"/>
      <w:jc w:val="left"/>
    </w:pPr>
    <w:rPr>
      <w:rFonts w:ascii="宋体" w:hAnsi="宋体"/>
      <w:sz w:val="24"/>
      <w:szCs w:val="24"/>
      <w:lang w:val="en-US"/>
    </w:rPr>
  </w:style>
  <w:style w:type="paragraph" w:customStyle="1" w:styleId="xl25">
    <w:name w:val="xl25"/>
    <w:basedOn w:val="Normal"/>
    <w:uiPriority w:val="99"/>
    <w:rsid w:val="00624959"/>
    <w:pPr>
      <w:spacing w:before="100" w:beforeAutospacing="1" w:after="100" w:afterAutospacing="1"/>
      <w:jc w:val="left"/>
    </w:pPr>
    <w:rPr>
      <w:rFonts w:ascii="宋体" w:hAnsi="宋体"/>
      <w:b/>
      <w:bCs/>
      <w:sz w:val="24"/>
      <w:szCs w:val="24"/>
      <w:lang w:val="en-US"/>
    </w:rPr>
  </w:style>
  <w:style w:type="paragraph" w:customStyle="1" w:styleId="xl27">
    <w:name w:val="xl27"/>
    <w:basedOn w:val="Normal"/>
    <w:uiPriority w:val="99"/>
    <w:rsid w:val="00624959"/>
    <w:pPr>
      <w:pBdr>
        <w:bottom w:val="single" w:sz="4" w:space="0" w:color="auto"/>
      </w:pBdr>
      <w:spacing w:before="100" w:beforeAutospacing="1" w:after="100" w:afterAutospacing="1"/>
      <w:jc w:val="left"/>
    </w:pPr>
    <w:rPr>
      <w:rFonts w:ascii="宋体" w:hAnsi="宋体"/>
      <w:sz w:val="24"/>
      <w:szCs w:val="24"/>
      <w:lang w:val="en-US"/>
    </w:rPr>
  </w:style>
  <w:style w:type="paragraph" w:customStyle="1" w:styleId="xl28">
    <w:name w:val="xl28"/>
    <w:basedOn w:val="Normal"/>
    <w:uiPriority w:val="99"/>
    <w:rsid w:val="00624959"/>
    <w:pPr>
      <w:pBdr>
        <w:bottom w:val="single" w:sz="4" w:space="0" w:color="auto"/>
      </w:pBdr>
      <w:spacing w:before="100" w:beforeAutospacing="1" w:after="100" w:afterAutospacing="1"/>
      <w:jc w:val="left"/>
    </w:pPr>
    <w:rPr>
      <w:rFonts w:ascii="宋体" w:hAnsi="宋体"/>
      <w:sz w:val="24"/>
      <w:szCs w:val="24"/>
      <w:lang w:val="en-US"/>
    </w:rPr>
  </w:style>
  <w:style w:type="paragraph" w:customStyle="1" w:styleId="xl30">
    <w:name w:val="xl30"/>
    <w:basedOn w:val="Normal"/>
    <w:uiPriority w:val="99"/>
    <w:rsid w:val="00624959"/>
    <w:pPr>
      <w:spacing w:before="100" w:beforeAutospacing="1" w:after="100" w:afterAutospacing="1"/>
      <w:jc w:val="right"/>
    </w:pPr>
    <w:rPr>
      <w:rFonts w:ascii="Arial Unicode MS" w:eastAsia="宋体" w:hAnsi="Arial Unicode MS"/>
      <w:sz w:val="24"/>
      <w:szCs w:val="24"/>
      <w:lang w:val="en-US"/>
    </w:rPr>
  </w:style>
  <w:style w:type="character" w:styleId="FootnoteReference">
    <w:name w:val="footnote reference"/>
    <w:basedOn w:val="DefaultParagraphFont"/>
    <w:uiPriority w:val="99"/>
    <w:semiHidden/>
    <w:rsid w:val="00624959"/>
    <w:rPr>
      <w:rFonts w:cs="Times New Roman"/>
      <w:vertAlign w:val="superscript"/>
    </w:rPr>
  </w:style>
  <w:style w:type="paragraph" w:styleId="FootnoteText">
    <w:name w:val="footnote text"/>
    <w:basedOn w:val="Normal"/>
    <w:link w:val="FootnoteTextChar"/>
    <w:uiPriority w:val="99"/>
    <w:semiHidden/>
    <w:rsid w:val="00624959"/>
    <w:pPr>
      <w:snapToGrid w:val="0"/>
      <w:jc w:val="left"/>
    </w:pPr>
    <w:rPr>
      <w:szCs w:val="18"/>
    </w:rPr>
  </w:style>
  <w:style w:type="character" w:customStyle="1" w:styleId="FootnoteTextChar">
    <w:name w:val="Footnote Text Char"/>
    <w:basedOn w:val="DefaultParagraphFont"/>
    <w:link w:val="FootnoteText"/>
    <w:uiPriority w:val="99"/>
    <w:semiHidden/>
    <w:rsid w:val="00E87E7D"/>
    <w:rPr>
      <w:rFonts w:ascii="Arial" w:eastAsia="楷体_GB2312" w:hAnsi="Arial"/>
      <w:kern w:val="0"/>
      <w:sz w:val="18"/>
      <w:szCs w:val="18"/>
      <w:lang w:val="en-GB"/>
    </w:rPr>
  </w:style>
  <w:style w:type="paragraph" w:styleId="BodyTextIndent3">
    <w:name w:val="Body Text Indent 3"/>
    <w:basedOn w:val="Normal"/>
    <w:link w:val="BodyTextIndent3Char"/>
    <w:uiPriority w:val="99"/>
    <w:rsid w:val="00624959"/>
    <w:pPr>
      <w:spacing w:line="288" w:lineRule="auto"/>
      <w:ind w:firstLineChars="197" w:firstLine="295"/>
    </w:pPr>
    <w:rPr>
      <w:rFonts w:ascii="宋体" w:hAnsi="宋体"/>
      <w:color w:val="0000FF"/>
      <w:sz w:val="15"/>
      <w:szCs w:val="15"/>
    </w:rPr>
  </w:style>
  <w:style w:type="character" w:customStyle="1" w:styleId="BodyTextIndent3Char">
    <w:name w:val="Body Text Indent 3 Char"/>
    <w:basedOn w:val="DefaultParagraphFont"/>
    <w:link w:val="BodyTextIndent3"/>
    <w:uiPriority w:val="99"/>
    <w:semiHidden/>
    <w:rsid w:val="00E87E7D"/>
    <w:rPr>
      <w:rFonts w:ascii="Arial" w:eastAsia="楷体_GB2312" w:hAnsi="Arial"/>
      <w:kern w:val="0"/>
      <w:sz w:val="16"/>
      <w:szCs w:val="16"/>
      <w:lang w:val="en-GB"/>
    </w:rPr>
  </w:style>
  <w:style w:type="character" w:styleId="Hyperlink">
    <w:name w:val="Hyperlink"/>
    <w:basedOn w:val="DefaultParagraphFont"/>
    <w:uiPriority w:val="99"/>
    <w:rsid w:val="00624959"/>
    <w:rPr>
      <w:rFonts w:cs="Times New Roman"/>
      <w:color w:val="0000FF"/>
      <w:u w:val="single"/>
    </w:rPr>
  </w:style>
  <w:style w:type="paragraph" w:styleId="Date">
    <w:name w:val="Date"/>
    <w:basedOn w:val="Normal"/>
    <w:next w:val="Normal"/>
    <w:link w:val="DateChar"/>
    <w:uiPriority w:val="99"/>
    <w:rsid w:val="00624959"/>
    <w:pPr>
      <w:ind w:leftChars="2500" w:left="100"/>
    </w:pPr>
    <w:rPr>
      <w:rFonts w:ascii="宋体" w:hAnsi="宋体"/>
      <w:szCs w:val="18"/>
    </w:rPr>
  </w:style>
  <w:style w:type="character" w:customStyle="1" w:styleId="DateChar">
    <w:name w:val="Date Char"/>
    <w:basedOn w:val="DefaultParagraphFont"/>
    <w:link w:val="Date"/>
    <w:uiPriority w:val="99"/>
    <w:semiHidden/>
    <w:rsid w:val="00E87E7D"/>
    <w:rPr>
      <w:rFonts w:ascii="Arial" w:eastAsia="楷体_GB2312" w:hAnsi="Arial"/>
      <w:kern w:val="0"/>
      <w:sz w:val="18"/>
      <w:szCs w:val="20"/>
      <w:lang w:val="en-GB"/>
    </w:rPr>
  </w:style>
  <w:style w:type="paragraph" w:styleId="TableofFigures">
    <w:name w:val="table of figures"/>
    <w:basedOn w:val="Normal"/>
    <w:next w:val="Normal"/>
    <w:uiPriority w:val="99"/>
    <w:rsid w:val="00624959"/>
    <w:pPr>
      <w:spacing w:line="312" w:lineRule="auto"/>
      <w:ind w:leftChars="1890" w:left="1890"/>
    </w:pPr>
    <w:rPr>
      <w:sz w:val="21"/>
    </w:rPr>
  </w:style>
  <w:style w:type="character" w:styleId="FollowedHyperlink">
    <w:name w:val="FollowedHyperlink"/>
    <w:basedOn w:val="DefaultParagraphFont"/>
    <w:uiPriority w:val="99"/>
    <w:rsid w:val="00624959"/>
    <w:rPr>
      <w:rFonts w:cs="Times New Roman"/>
      <w:color w:val="800080"/>
      <w:u w:val="single"/>
    </w:rPr>
  </w:style>
  <w:style w:type="paragraph" w:customStyle="1" w:styleId="2">
    <w:name w:val="模板标题2"/>
    <w:basedOn w:val="BodyText"/>
    <w:next w:val="BodyText"/>
    <w:uiPriority w:val="99"/>
    <w:rsid w:val="00624959"/>
    <w:pPr>
      <w:outlineLvl w:val="1"/>
    </w:pPr>
    <w:rPr>
      <w:b/>
      <w:bCs/>
      <w:color w:val="01659D"/>
    </w:rPr>
  </w:style>
  <w:style w:type="paragraph" w:customStyle="1" w:styleId="1">
    <w:name w:val="样式1"/>
    <w:basedOn w:val="BodyText"/>
    <w:next w:val="2"/>
    <w:uiPriority w:val="99"/>
    <w:rsid w:val="00624959"/>
    <w:rPr>
      <w:sz w:val="24"/>
    </w:rPr>
  </w:style>
  <w:style w:type="paragraph" w:customStyle="1" w:styleId="10">
    <w:name w:val="模板标题1"/>
    <w:basedOn w:val="2"/>
    <w:next w:val="BodyText"/>
    <w:uiPriority w:val="99"/>
    <w:rsid w:val="00624959"/>
    <w:pPr>
      <w:spacing w:after="240" w:line="300" w:lineRule="exact"/>
      <w:outlineLvl w:val="0"/>
    </w:pPr>
    <w:rPr>
      <w:sz w:val="24"/>
    </w:rPr>
  </w:style>
  <w:style w:type="paragraph" w:customStyle="1" w:styleId="a">
    <w:name w:val="模板目录标题"/>
    <w:basedOn w:val="BodyText"/>
    <w:next w:val="TOC1"/>
    <w:uiPriority w:val="99"/>
    <w:rsid w:val="00624959"/>
    <w:pPr>
      <w:tabs>
        <w:tab w:val="right" w:leader="dot" w:pos="10649"/>
      </w:tabs>
      <w:spacing w:line="480" w:lineRule="exact"/>
    </w:pPr>
    <w:rPr>
      <w:b/>
      <w:sz w:val="28"/>
      <w:lang w:val="en-US"/>
    </w:rPr>
  </w:style>
  <w:style w:type="paragraph" w:styleId="TOC1">
    <w:name w:val="toc 1"/>
    <w:basedOn w:val="Normal"/>
    <w:next w:val="Normal"/>
    <w:autoRedefine/>
    <w:uiPriority w:val="99"/>
    <w:rsid w:val="00A96B5F"/>
    <w:pPr>
      <w:tabs>
        <w:tab w:val="right" w:leader="dot" w:pos="10649"/>
      </w:tabs>
      <w:spacing w:line="312" w:lineRule="auto"/>
      <w:ind w:leftChars="1890" w:left="3402"/>
    </w:pPr>
    <w:rPr>
      <w:rFonts w:ascii="微软雅黑" w:eastAsia="微软雅黑" w:hAnsi="微软雅黑"/>
      <w:b/>
      <w:noProof/>
      <w:sz w:val="21"/>
    </w:rPr>
  </w:style>
  <w:style w:type="paragraph" w:styleId="TOC2">
    <w:name w:val="toc 2"/>
    <w:basedOn w:val="Normal"/>
    <w:next w:val="Normal"/>
    <w:uiPriority w:val="99"/>
    <w:rsid w:val="00730B1B"/>
    <w:pPr>
      <w:tabs>
        <w:tab w:val="right" w:leader="dot" w:pos="10649"/>
      </w:tabs>
      <w:spacing w:line="312" w:lineRule="auto"/>
      <w:ind w:leftChars="2000" w:left="2000"/>
    </w:pPr>
    <w:rPr>
      <w:noProof/>
      <w:sz w:val="21"/>
      <w:szCs w:val="21"/>
      <w:lang w:val="en-US"/>
    </w:rPr>
  </w:style>
  <w:style w:type="paragraph" w:customStyle="1" w:styleId="11">
    <w:name w:val="模板标题1(段前分页)"/>
    <w:basedOn w:val="10"/>
    <w:next w:val="2"/>
    <w:uiPriority w:val="99"/>
    <w:rsid w:val="00624959"/>
    <w:pPr>
      <w:pageBreakBefore/>
    </w:pPr>
    <w:rPr>
      <w:bCs w:val="0"/>
      <w:lang w:val="en-US"/>
    </w:rPr>
  </w:style>
  <w:style w:type="paragraph" w:styleId="TOC3">
    <w:name w:val="toc 3"/>
    <w:basedOn w:val="Normal"/>
    <w:next w:val="Normal"/>
    <w:autoRedefine/>
    <w:uiPriority w:val="99"/>
    <w:semiHidden/>
    <w:rsid w:val="00624959"/>
    <w:pPr>
      <w:ind w:leftChars="400" w:left="840"/>
    </w:pPr>
  </w:style>
  <w:style w:type="paragraph" w:styleId="TOC4">
    <w:name w:val="toc 4"/>
    <w:basedOn w:val="Normal"/>
    <w:next w:val="Normal"/>
    <w:autoRedefine/>
    <w:uiPriority w:val="99"/>
    <w:semiHidden/>
    <w:rsid w:val="00624959"/>
    <w:pPr>
      <w:ind w:leftChars="600" w:left="1260"/>
    </w:pPr>
  </w:style>
  <w:style w:type="paragraph" w:styleId="TOC5">
    <w:name w:val="toc 5"/>
    <w:basedOn w:val="Normal"/>
    <w:next w:val="Normal"/>
    <w:autoRedefine/>
    <w:uiPriority w:val="99"/>
    <w:semiHidden/>
    <w:rsid w:val="00624959"/>
    <w:pPr>
      <w:ind w:leftChars="800" w:left="1680"/>
    </w:pPr>
  </w:style>
  <w:style w:type="paragraph" w:styleId="TOC6">
    <w:name w:val="toc 6"/>
    <w:basedOn w:val="Normal"/>
    <w:next w:val="Normal"/>
    <w:autoRedefine/>
    <w:uiPriority w:val="99"/>
    <w:semiHidden/>
    <w:rsid w:val="00624959"/>
    <w:pPr>
      <w:ind w:leftChars="1000" w:left="2100"/>
    </w:pPr>
  </w:style>
  <w:style w:type="paragraph" w:styleId="TOC7">
    <w:name w:val="toc 7"/>
    <w:basedOn w:val="Normal"/>
    <w:next w:val="Normal"/>
    <w:autoRedefine/>
    <w:uiPriority w:val="99"/>
    <w:semiHidden/>
    <w:rsid w:val="00624959"/>
    <w:pPr>
      <w:ind w:leftChars="1200" w:left="2520"/>
    </w:pPr>
  </w:style>
  <w:style w:type="paragraph" w:styleId="TOC8">
    <w:name w:val="toc 8"/>
    <w:basedOn w:val="Normal"/>
    <w:next w:val="Normal"/>
    <w:autoRedefine/>
    <w:uiPriority w:val="99"/>
    <w:semiHidden/>
    <w:rsid w:val="00624959"/>
    <w:pPr>
      <w:ind w:leftChars="1400" w:left="2940"/>
    </w:pPr>
  </w:style>
  <w:style w:type="paragraph" w:styleId="TOC9">
    <w:name w:val="toc 9"/>
    <w:basedOn w:val="Normal"/>
    <w:next w:val="Normal"/>
    <w:autoRedefine/>
    <w:uiPriority w:val="99"/>
    <w:semiHidden/>
    <w:rsid w:val="00624959"/>
    <w:pPr>
      <w:ind w:leftChars="1600" w:left="3360"/>
    </w:pPr>
  </w:style>
  <w:style w:type="table" w:styleId="TableGrid">
    <w:name w:val="Table Grid"/>
    <w:basedOn w:val="TableNormal"/>
    <w:uiPriority w:val="99"/>
    <w:rsid w:val="000B07ED"/>
    <w:pPr>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模板标题111"/>
    <w:basedOn w:val="10"/>
    <w:next w:val="SubTitleLargeTable"/>
    <w:uiPriority w:val="99"/>
    <w:rsid w:val="00AF1034"/>
    <w:pPr>
      <w:keepNext/>
    </w:pPr>
  </w:style>
  <w:style w:type="paragraph" w:customStyle="1" w:styleId="12">
    <w:name w:val="模板标题1（段前分页）"/>
    <w:basedOn w:val="10"/>
    <w:next w:val="2"/>
    <w:uiPriority w:val="99"/>
    <w:rsid w:val="00E54B00"/>
    <w:pPr>
      <w:pageBreakBefore/>
    </w:pPr>
  </w:style>
  <w:style w:type="paragraph" w:styleId="BalloonText">
    <w:name w:val="Balloon Text"/>
    <w:basedOn w:val="Normal"/>
    <w:link w:val="BalloonTextChar"/>
    <w:uiPriority w:val="99"/>
    <w:rsid w:val="00A61F07"/>
    <w:rPr>
      <w:szCs w:val="18"/>
    </w:rPr>
  </w:style>
  <w:style w:type="character" w:customStyle="1" w:styleId="BalloonTextChar">
    <w:name w:val="Balloon Text Char"/>
    <w:basedOn w:val="DefaultParagraphFont"/>
    <w:link w:val="BalloonText"/>
    <w:uiPriority w:val="99"/>
    <w:locked/>
    <w:rsid w:val="00A61F07"/>
    <w:rPr>
      <w:rFonts w:ascii="Arial" w:eastAsia="楷体_GB2312" w:hAnsi="Arial"/>
      <w:sz w:val="18"/>
      <w:lang w:val="en-GB"/>
    </w:rPr>
  </w:style>
  <w:style w:type="paragraph" w:styleId="DocumentMap">
    <w:name w:val="Document Map"/>
    <w:basedOn w:val="Normal"/>
    <w:link w:val="DocumentMapChar"/>
    <w:uiPriority w:val="99"/>
    <w:rsid w:val="0003281B"/>
    <w:rPr>
      <w:rFonts w:ascii="宋体" w:eastAsia="宋体"/>
      <w:szCs w:val="18"/>
    </w:rPr>
  </w:style>
  <w:style w:type="character" w:customStyle="1" w:styleId="DocumentMapChar">
    <w:name w:val="Document Map Char"/>
    <w:basedOn w:val="DefaultParagraphFont"/>
    <w:link w:val="DocumentMap"/>
    <w:uiPriority w:val="99"/>
    <w:locked/>
    <w:rsid w:val="0003281B"/>
    <w:rPr>
      <w:rFonts w:ascii="宋体" w:hAnsi="Arial"/>
      <w:sz w:val="18"/>
      <w:lang w:val="en-GB"/>
    </w:rPr>
  </w:style>
  <w:style w:type="paragraph" w:styleId="z-TopofForm">
    <w:name w:val="HTML Top of Form"/>
    <w:basedOn w:val="Normal"/>
    <w:next w:val="Normal"/>
    <w:link w:val="z-TopofFormChar"/>
    <w:hidden/>
    <w:uiPriority w:val="99"/>
    <w:rsid w:val="009179C4"/>
    <w:pPr>
      <w:pBdr>
        <w:bottom w:val="single" w:sz="6" w:space="1" w:color="auto"/>
      </w:pBdr>
      <w:jc w:val="center"/>
    </w:pPr>
    <w:rPr>
      <w:rFonts w:eastAsia="宋体"/>
      <w:vanish/>
      <w:sz w:val="16"/>
      <w:szCs w:val="16"/>
      <w:lang w:val="en-US"/>
    </w:rPr>
  </w:style>
  <w:style w:type="character" w:customStyle="1" w:styleId="z-TopofFormChar">
    <w:name w:val="z-Top of Form Char"/>
    <w:basedOn w:val="DefaultParagraphFont"/>
    <w:link w:val="z-TopofForm"/>
    <w:uiPriority w:val="99"/>
    <w:locked/>
    <w:rsid w:val="009179C4"/>
    <w:rPr>
      <w:rFonts w:ascii="Arial" w:hAnsi="Arial"/>
      <w:vanish/>
      <w:sz w:val="16"/>
    </w:rPr>
  </w:style>
  <w:style w:type="paragraph" w:styleId="z-BottomofForm">
    <w:name w:val="HTML Bottom of Form"/>
    <w:basedOn w:val="Normal"/>
    <w:next w:val="Normal"/>
    <w:link w:val="z-BottomofFormChar"/>
    <w:hidden/>
    <w:uiPriority w:val="99"/>
    <w:rsid w:val="009179C4"/>
    <w:pPr>
      <w:pBdr>
        <w:top w:val="single" w:sz="6" w:space="1" w:color="auto"/>
      </w:pBdr>
      <w:jc w:val="center"/>
    </w:pPr>
    <w:rPr>
      <w:rFonts w:eastAsia="宋体"/>
      <w:vanish/>
      <w:sz w:val="16"/>
      <w:szCs w:val="16"/>
      <w:lang w:val="en-US"/>
    </w:rPr>
  </w:style>
  <w:style w:type="character" w:customStyle="1" w:styleId="z-BottomofFormChar">
    <w:name w:val="z-Bottom of Form Char"/>
    <w:basedOn w:val="DefaultParagraphFont"/>
    <w:link w:val="z-BottomofForm"/>
    <w:uiPriority w:val="99"/>
    <w:locked/>
    <w:rsid w:val="009179C4"/>
    <w:rPr>
      <w:rFonts w:ascii="Arial" w:hAnsi="Arial"/>
      <w:vanish/>
      <w:sz w:val="16"/>
    </w:rPr>
  </w:style>
  <w:style w:type="paragraph" w:customStyle="1" w:styleId="Default">
    <w:name w:val="Default"/>
    <w:uiPriority w:val="99"/>
    <w:rsid w:val="003E6F77"/>
    <w:pPr>
      <w:widowControl w:val="0"/>
      <w:autoSpaceDE w:val="0"/>
      <w:autoSpaceDN w:val="0"/>
      <w:adjustRightInd w:val="0"/>
    </w:pPr>
    <w:rPr>
      <w:rFonts w:ascii=".. .." w:eastAsia=".. .." w:cs=".. .."/>
      <w:color w:val="000000"/>
      <w:kern w:val="0"/>
      <w:sz w:val="24"/>
      <w:szCs w:val="24"/>
    </w:rPr>
  </w:style>
  <w:style w:type="paragraph" w:styleId="TOCHeading">
    <w:name w:val="TOC Heading"/>
    <w:basedOn w:val="Heading1"/>
    <w:next w:val="Normal"/>
    <w:uiPriority w:val="99"/>
    <w:qFormat/>
    <w:rsid w:val="00F041C7"/>
    <w:pPr>
      <w:keepLines/>
      <w:spacing w:before="480" w:line="276" w:lineRule="auto"/>
      <w:jc w:val="left"/>
      <w:outlineLvl w:val="9"/>
    </w:pPr>
    <w:rPr>
      <w:rFonts w:ascii="Cambria" w:eastAsia="宋体" w:hAnsi="Cambria"/>
      <w:color w:val="365F91"/>
      <w:sz w:val="28"/>
      <w:szCs w:val="28"/>
      <w:lang w:val="en-US"/>
    </w:rPr>
  </w:style>
  <w:style w:type="paragraph" w:styleId="Caption">
    <w:name w:val="caption"/>
    <w:basedOn w:val="Normal"/>
    <w:next w:val="Normal"/>
    <w:uiPriority w:val="99"/>
    <w:qFormat/>
    <w:rsid w:val="00D2707F"/>
    <w:rPr>
      <w:rFonts w:ascii="Cambria" w:eastAsia="黑体" w:hAnsi="Cambria"/>
      <w:sz w:val="20"/>
    </w:rPr>
  </w:style>
</w:styles>
</file>

<file path=word/webSettings.xml><?xml version="1.0" encoding="utf-8"?>
<w:webSettings xmlns:r="http://schemas.openxmlformats.org/officeDocument/2006/relationships" xmlns:w="http://schemas.openxmlformats.org/wordprocessingml/2006/main">
  <w:divs>
    <w:div w:id="1294167020">
      <w:marLeft w:val="0"/>
      <w:marRight w:val="0"/>
      <w:marTop w:val="0"/>
      <w:marBottom w:val="0"/>
      <w:divBdr>
        <w:top w:val="none" w:sz="0" w:space="0" w:color="auto"/>
        <w:left w:val="none" w:sz="0" w:space="0" w:color="auto"/>
        <w:bottom w:val="none" w:sz="0" w:space="0" w:color="auto"/>
        <w:right w:val="none" w:sz="0" w:space="0" w:color="auto"/>
      </w:divBdr>
      <w:divsChild>
        <w:div w:id="1294167056">
          <w:marLeft w:val="0"/>
          <w:marRight w:val="0"/>
          <w:marTop w:val="0"/>
          <w:marBottom w:val="0"/>
          <w:divBdr>
            <w:top w:val="none" w:sz="0" w:space="0" w:color="auto"/>
            <w:left w:val="none" w:sz="0" w:space="0" w:color="auto"/>
            <w:bottom w:val="none" w:sz="0" w:space="0" w:color="auto"/>
            <w:right w:val="none" w:sz="0" w:space="0" w:color="auto"/>
          </w:divBdr>
        </w:div>
      </w:divsChild>
    </w:div>
    <w:div w:id="1294167026">
      <w:marLeft w:val="0"/>
      <w:marRight w:val="0"/>
      <w:marTop w:val="0"/>
      <w:marBottom w:val="0"/>
      <w:divBdr>
        <w:top w:val="none" w:sz="0" w:space="0" w:color="auto"/>
        <w:left w:val="none" w:sz="0" w:space="0" w:color="auto"/>
        <w:bottom w:val="none" w:sz="0" w:space="0" w:color="auto"/>
        <w:right w:val="none" w:sz="0" w:space="0" w:color="auto"/>
      </w:divBdr>
    </w:div>
    <w:div w:id="1294167027">
      <w:marLeft w:val="0"/>
      <w:marRight w:val="0"/>
      <w:marTop w:val="0"/>
      <w:marBottom w:val="0"/>
      <w:divBdr>
        <w:top w:val="none" w:sz="0" w:space="0" w:color="auto"/>
        <w:left w:val="none" w:sz="0" w:space="0" w:color="auto"/>
        <w:bottom w:val="none" w:sz="0" w:space="0" w:color="auto"/>
        <w:right w:val="none" w:sz="0" w:space="0" w:color="auto"/>
      </w:divBdr>
      <w:divsChild>
        <w:div w:id="1294167028">
          <w:marLeft w:val="0"/>
          <w:marRight w:val="0"/>
          <w:marTop w:val="0"/>
          <w:marBottom w:val="0"/>
          <w:divBdr>
            <w:top w:val="none" w:sz="0" w:space="0" w:color="auto"/>
            <w:left w:val="none" w:sz="0" w:space="0" w:color="auto"/>
            <w:bottom w:val="none" w:sz="0" w:space="0" w:color="auto"/>
            <w:right w:val="none" w:sz="0" w:space="0" w:color="auto"/>
          </w:divBdr>
        </w:div>
      </w:divsChild>
    </w:div>
    <w:div w:id="1294167029">
      <w:marLeft w:val="0"/>
      <w:marRight w:val="0"/>
      <w:marTop w:val="0"/>
      <w:marBottom w:val="0"/>
      <w:divBdr>
        <w:top w:val="none" w:sz="0" w:space="0" w:color="auto"/>
        <w:left w:val="none" w:sz="0" w:space="0" w:color="auto"/>
        <w:bottom w:val="none" w:sz="0" w:space="0" w:color="auto"/>
        <w:right w:val="none" w:sz="0" w:space="0" w:color="auto"/>
      </w:divBdr>
      <w:divsChild>
        <w:div w:id="1294167033">
          <w:marLeft w:val="0"/>
          <w:marRight w:val="0"/>
          <w:marTop w:val="0"/>
          <w:marBottom w:val="0"/>
          <w:divBdr>
            <w:top w:val="none" w:sz="0" w:space="0" w:color="auto"/>
            <w:left w:val="none" w:sz="0" w:space="0" w:color="auto"/>
            <w:bottom w:val="none" w:sz="0" w:space="0" w:color="auto"/>
            <w:right w:val="none" w:sz="0" w:space="0" w:color="auto"/>
          </w:divBdr>
        </w:div>
      </w:divsChild>
    </w:div>
    <w:div w:id="1294167031">
      <w:marLeft w:val="0"/>
      <w:marRight w:val="0"/>
      <w:marTop w:val="0"/>
      <w:marBottom w:val="0"/>
      <w:divBdr>
        <w:top w:val="none" w:sz="0" w:space="0" w:color="auto"/>
        <w:left w:val="none" w:sz="0" w:space="0" w:color="auto"/>
        <w:bottom w:val="none" w:sz="0" w:space="0" w:color="auto"/>
        <w:right w:val="none" w:sz="0" w:space="0" w:color="auto"/>
      </w:divBdr>
      <w:divsChild>
        <w:div w:id="1294167080">
          <w:marLeft w:val="0"/>
          <w:marRight w:val="0"/>
          <w:marTop w:val="0"/>
          <w:marBottom w:val="0"/>
          <w:divBdr>
            <w:top w:val="none" w:sz="0" w:space="0" w:color="auto"/>
            <w:left w:val="none" w:sz="0" w:space="0" w:color="auto"/>
            <w:bottom w:val="none" w:sz="0" w:space="0" w:color="auto"/>
            <w:right w:val="none" w:sz="0" w:space="0" w:color="auto"/>
          </w:divBdr>
        </w:div>
      </w:divsChild>
    </w:div>
    <w:div w:id="1294167034">
      <w:marLeft w:val="0"/>
      <w:marRight w:val="0"/>
      <w:marTop w:val="0"/>
      <w:marBottom w:val="0"/>
      <w:divBdr>
        <w:top w:val="none" w:sz="0" w:space="0" w:color="auto"/>
        <w:left w:val="none" w:sz="0" w:space="0" w:color="auto"/>
        <w:bottom w:val="none" w:sz="0" w:space="0" w:color="auto"/>
        <w:right w:val="none" w:sz="0" w:space="0" w:color="auto"/>
      </w:divBdr>
      <w:divsChild>
        <w:div w:id="1294167076">
          <w:marLeft w:val="0"/>
          <w:marRight w:val="0"/>
          <w:marTop w:val="150"/>
          <w:marBottom w:val="0"/>
          <w:divBdr>
            <w:top w:val="none" w:sz="0" w:space="0" w:color="auto"/>
            <w:left w:val="none" w:sz="0" w:space="0" w:color="auto"/>
            <w:bottom w:val="none" w:sz="0" w:space="0" w:color="auto"/>
            <w:right w:val="none" w:sz="0" w:space="0" w:color="auto"/>
          </w:divBdr>
          <w:divsChild>
            <w:div w:id="1294167094">
              <w:marLeft w:val="0"/>
              <w:marRight w:val="0"/>
              <w:marTop w:val="0"/>
              <w:marBottom w:val="0"/>
              <w:divBdr>
                <w:top w:val="none" w:sz="0" w:space="0" w:color="auto"/>
                <w:left w:val="none" w:sz="0" w:space="0" w:color="auto"/>
                <w:bottom w:val="none" w:sz="0" w:space="0" w:color="auto"/>
                <w:right w:val="none" w:sz="0" w:space="0" w:color="auto"/>
              </w:divBdr>
              <w:divsChild>
                <w:div w:id="1294167111">
                  <w:marLeft w:val="0"/>
                  <w:marRight w:val="0"/>
                  <w:marTop w:val="0"/>
                  <w:marBottom w:val="0"/>
                  <w:divBdr>
                    <w:top w:val="none" w:sz="0" w:space="0" w:color="auto"/>
                    <w:left w:val="none" w:sz="0" w:space="0" w:color="auto"/>
                    <w:bottom w:val="none" w:sz="0" w:space="0" w:color="auto"/>
                    <w:right w:val="none" w:sz="0" w:space="0" w:color="auto"/>
                  </w:divBdr>
                  <w:divsChild>
                    <w:div w:id="1294167106">
                      <w:marLeft w:val="0"/>
                      <w:marRight w:val="0"/>
                      <w:marTop w:val="0"/>
                      <w:marBottom w:val="0"/>
                      <w:divBdr>
                        <w:top w:val="none" w:sz="0" w:space="0" w:color="auto"/>
                        <w:left w:val="none" w:sz="0" w:space="0" w:color="auto"/>
                        <w:bottom w:val="none" w:sz="0" w:space="0" w:color="auto"/>
                        <w:right w:val="none" w:sz="0" w:space="0" w:color="auto"/>
                      </w:divBdr>
                      <w:divsChild>
                        <w:div w:id="12941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167035">
      <w:marLeft w:val="0"/>
      <w:marRight w:val="0"/>
      <w:marTop w:val="0"/>
      <w:marBottom w:val="0"/>
      <w:divBdr>
        <w:top w:val="none" w:sz="0" w:space="0" w:color="auto"/>
        <w:left w:val="none" w:sz="0" w:space="0" w:color="auto"/>
        <w:bottom w:val="none" w:sz="0" w:space="0" w:color="auto"/>
        <w:right w:val="none" w:sz="0" w:space="0" w:color="auto"/>
      </w:divBdr>
      <w:divsChild>
        <w:div w:id="1294167099">
          <w:marLeft w:val="0"/>
          <w:marRight w:val="0"/>
          <w:marTop w:val="0"/>
          <w:marBottom w:val="0"/>
          <w:divBdr>
            <w:top w:val="none" w:sz="0" w:space="0" w:color="auto"/>
            <w:left w:val="none" w:sz="0" w:space="0" w:color="auto"/>
            <w:bottom w:val="none" w:sz="0" w:space="0" w:color="auto"/>
            <w:right w:val="none" w:sz="0" w:space="0" w:color="auto"/>
          </w:divBdr>
        </w:div>
      </w:divsChild>
    </w:div>
    <w:div w:id="1294167038">
      <w:marLeft w:val="0"/>
      <w:marRight w:val="0"/>
      <w:marTop w:val="0"/>
      <w:marBottom w:val="0"/>
      <w:divBdr>
        <w:top w:val="none" w:sz="0" w:space="0" w:color="auto"/>
        <w:left w:val="none" w:sz="0" w:space="0" w:color="auto"/>
        <w:bottom w:val="none" w:sz="0" w:space="0" w:color="auto"/>
        <w:right w:val="none" w:sz="0" w:space="0" w:color="auto"/>
      </w:divBdr>
    </w:div>
    <w:div w:id="1294167041">
      <w:marLeft w:val="0"/>
      <w:marRight w:val="0"/>
      <w:marTop w:val="0"/>
      <w:marBottom w:val="0"/>
      <w:divBdr>
        <w:top w:val="none" w:sz="0" w:space="0" w:color="auto"/>
        <w:left w:val="none" w:sz="0" w:space="0" w:color="auto"/>
        <w:bottom w:val="none" w:sz="0" w:space="0" w:color="auto"/>
        <w:right w:val="none" w:sz="0" w:space="0" w:color="auto"/>
      </w:divBdr>
      <w:divsChild>
        <w:div w:id="1294167039">
          <w:marLeft w:val="0"/>
          <w:marRight w:val="0"/>
          <w:marTop w:val="0"/>
          <w:marBottom w:val="0"/>
          <w:divBdr>
            <w:top w:val="none" w:sz="0" w:space="0" w:color="auto"/>
            <w:left w:val="none" w:sz="0" w:space="0" w:color="auto"/>
            <w:bottom w:val="none" w:sz="0" w:space="0" w:color="auto"/>
            <w:right w:val="none" w:sz="0" w:space="0" w:color="auto"/>
          </w:divBdr>
        </w:div>
      </w:divsChild>
    </w:div>
    <w:div w:id="1294167042">
      <w:marLeft w:val="0"/>
      <w:marRight w:val="0"/>
      <w:marTop w:val="0"/>
      <w:marBottom w:val="0"/>
      <w:divBdr>
        <w:top w:val="none" w:sz="0" w:space="0" w:color="auto"/>
        <w:left w:val="none" w:sz="0" w:space="0" w:color="auto"/>
        <w:bottom w:val="none" w:sz="0" w:space="0" w:color="auto"/>
        <w:right w:val="none" w:sz="0" w:space="0" w:color="auto"/>
      </w:divBdr>
    </w:div>
    <w:div w:id="1294167044">
      <w:marLeft w:val="0"/>
      <w:marRight w:val="0"/>
      <w:marTop w:val="0"/>
      <w:marBottom w:val="0"/>
      <w:divBdr>
        <w:top w:val="none" w:sz="0" w:space="0" w:color="auto"/>
        <w:left w:val="none" w:sz="0" w:space="0" w:color="auto"/>
        <w:bottom w:val="none" w:sz="0" w:space="0" w:color="auto"/>
        <w:right w:val="none" w:sz="0" w:space="0" w:color="auto"/>
      </w:divBdr>
      <w:divsChild>
        <w:div w:id="1294167134">
          <w:marLeft w:val="0"/>
          <w:marRight w:val="0"/>
          <w:marTop w:val="0"/>
          <w:marBottom w:val="0"/>
          <w:divBdr>
            <w:top w:val="none" w:sz="0" w:space="0" w:color="auto"/>
            <w:left w:val="none" w:sz="0" w:space="0" w:color="auto"/>
            <w:bottom w:val="none" w:sz="0" w:space="0" w:color="auto"/>
            <w:right w:val="none" w:sz="0" w:space="0" w:color="auto"/>
          </w:divBdr>
        </w:div>
      </w:divsChild>
    </w:div>
    <w:div w:id="1294167047">
      <w:marLeft w:val="0"/>
      <w:marRight w:val="0"/>
      <w:marTop w:val="0"/>
      <w:marBottom w:val="0"/>
      <w:divBdr>
        <w:top w:val="none" w:sz="0" w:space="0" w:color="auto"/>
        <w:left w:val="none" w:sz="0" w:space="0" w:color="auto"/>
        <w:bottom w:val="none" w:sz="0" w:space="0" w:color="auto"/>
        <w:right w:val="none" w:sz="0" w:space="0" w:color="auto"/>
      </w:divBdr>
    </w:div>
    <w:div w:id="1294167048">
      <w:marLeft w:val="0"/>
      <w:marRight w:val="0"/>
      <w:marTop w:val="0"/>
      <w:marBottom w:val="0"/>
      <w:divBdr>
        <w:top w:val="none" w:sz="0" w:space="0" w:color="auto"/>
        <w:left w:val="none" w:sz="0" w:space="0" w:color="auto"/>
        <w:bottom w:val="none" w:sz="0" w:space="0" w:color="auto"/>
        <w:right w:val="none" w:sz="0" w:space="0" w:color="auto"/>
      </w:divBdr>
      <w:divsChild>
        <w:div w:id="1294167058">
          <w:marLeft w:val="0"/>
          <w:marRight w:val="0"/>
          <w:marTop w:val="0"/>
          <w:marBottom w:val="0"/>
          <w:divBdr>
            <w:top w:val="none" w:sz="0" w:space="0" w:color="auto"/>
            <w:left w:val="none" w:sz="0" w:space="0" w:color="auto"/>
            <w:bottom w:val="none" w:sz="0" w:space="0" w:color="auto"/>
            <w:right w:val="none" w:sz="0" w:space="0" w:color="auto"/>
          </w:divBdr>
        </w:div>
      </w:divsChild>
    </w:div>
    <w:div w:id="1294167050">
      <w:marLeft w:val="0"/>
      <w:marRight w:val="0"/>
      <w:marTop w:val="0"/>
      <w:marBottom w:val="0"/>
      <w:divBdr>
        <w:top w:val="none" w:sz="0" w:space="0" w:color="auto"/>
        <w:left w:val="none" w:sz="0" w:space="0" w:color="auto"/>
        <w:bottom w:val="none" w:sz="0" w:space="0" w:color="auto"/>
        <w:right w:val="none" w:sz="0" w:space="0" w:color="auto"/>
      </w:divBdr>
      <w:divsChild>
        <w:div w:id="1294167025">
          <w:marLeft w:val="0"/>
          <w:marRight w:val="0"/>
          <w:marTop w:val="0"/>
          <w:marBottom w:val="0"/>
          <w:divBdr>
            <w:top w:val="none" w:sz="0" w:space="0" w:color="auto"/>
            <w:left w:val="none" w:sz="0" w:space="0" w:color="auto"/>
            <w:bottom w:val="none" w:sz="0" w:space="0" w:color="auto"/>
            <w:right w:val="none" w:sz="0" w:space="0" w:color="auto"/>
          </w:divBdr>
        </w:div>
      </w:divsChild>
    </w:div>
    <w:div w:id="1294167051">
      <w:marLeft w:val="0"/>
      <w:marRight w:val="0"/>
      <w:marTop w:val="0"/>
      <w:marBottom w:val="0"/>
      <w:divBdr>
        <w:top w:val="none" w:sz="0" w:space="0" w:color="auto"/>
        <w:left w:val="none" w:sz="0" w:space="0" w:color="auto"/>
        <w:bottom w:val="none" w:sz="0" w:space="0" w:color="auto"/>
        <w:right w:val="none" w:sz="0" w:space="0" w:color="auto"/>
      </w:divBdr>
      <w:divsChild>
        <w:div w:id="1294167062">
          <w:marLeft w:val="0"/>
          <w:marRight w:val="0"/>
          <w:marTop w:val="0"/>
          <w:marBottom w:val="0"/>
          <w:divBdr>
            <w:top w:val="none" w:sz="0" w:space="0" w:color="auto"/>
            <w:left w:val="none" w:sz="0" w:space="0" w:color="auto"/>
            <w:bottom w:val="none" w:sz="0" w:space="0" w:color="auto"/>
            <w:right w:val="none" w:sz="0" w:space="0" w:color="auto"/>
          </w:divBdr>
        </w:div>
      </w:divsChild>
    </w:div>
    <w:div w:id="1294167052">
      <w:marLeft w:val="0"/>
      <w:marRight w:val="0"/>
      <w:marTop w:val="0"/>
      <w:marBottom w:val="0"/>
      <w:divBdr>
        <w:top w:val="none" w:sz="0" w:space="0" w:color="auto"/>
        <w:left w:val="none" w:sz="0" w:space="0" w:color="auto"/>
        <w:bottom w:val="none" w:sz="0" w:space="0" w:color="auto"/>
        <w:right w:val="none" w:sz="0" w:space="0" w:color="auto"/>
      </w:divBdr>
    </w:div>
    <w:div w:id="1294167053">
      <w:marLeft w:val="0"/>
      <w:marRight w:val="0"/>
      <w:marTop w:val="0"/>
      <w:marBottom w:val="0"/>
      <w:divBdr>
        <w:top w:val="none" w:sz="0" w:space="0" w:color="auto"/>
        <w:left w:val="none" w:sz="0" w:space="0" w:color="auto"/>
        <w:bottom w:val="none" w:sz="0" w:space="0" w:color="auto"/>
        <w:right w:val="none" w:sz="0" w:space="0" w:color="auto"/>
      </w:divBdr>
    </w:div>
    <w:div w:id="1294167054">
      <w:marLeft w:val="0"/>
      <w:marRight w:val="0"/>
      <w:marTop w:val="0"/>
      <w:marBottom w:val="0"/>
      <w:divBdr>
        <w:top w:val="none" w:sz="0" w:space="0" w:color="auto"/>
        <w:left w:val="none" w:sz="0" w:space="0" w:color="auto"/>
        <w:bottom w:val="none" w:sz="0" w:space="0" w:color="auto"/>
        <w:right w:val="none" w:sz="0" w:space="0" w:color="auto"/>
      </w:divBdr>
      <w:divsChild>
        <w:div w:id="1294167071">
          <w:marLeft w:val="0"/>
          <w:marRight w:val="0"/>
          <w:marTop w:val="0"/>
          <w:marBottom w:val="0"/>
          <w:divBdr>
            <w:top w:val="none" w:sz="0" w:space="0" w:color="auto"/>
            <w:left w:val="none" w:sz="0" w:space="0" w:color="auto"/>
            <w:bottom w:val="none" w:sz="0" w:space="0" w:color="auto"/>
            <w:right w:val="none" w:sz="0" w:space="0" w:color="auto"/>
          </w:divBdr>
        </w:div>
      </w:divsChild>
    </w:div>
    <w:div w:id="1294167057">
      <w:marLeft w:val="0"/>
      <w:marRight w:val="0"/>
      <w:marTop w:val="0"/>
      <w:marBottom w:val="0"/>
      <w:divBdr>
        <w:top w:val="none" w:sz="0" w:space="0" w:color="auto"/>
        <w:left w:val="none" w:sz="0" w:space="0" w:color="auto"/>
        <w:bottom w:val="none" w:sz="0" w:space="0" w:color="auto"/>
        <w:right w:val="none" w:sz="0" w:space="0" w:color="auto"/>
      </w:divBdr>
      <w:divsChild>
        <w:div w:id="1294167118">
          <w:marLeft w:val="0"/>
          <w:marRight w:val="0"/>
          <w:marTop w:val="0"/>
          <w:marBottom w:val="0"/>
          <w:divBdr>
            <w:top w:val="none" w:sz="0" w:space="0" w:color="auto"/>
            <w:left w:val="none" w:sz="0" w:space="0" w:color="auto"/>
            <w:bottom w:val="none" w:sz="0" w:space="0" w:color="auto"/>
            <w:right w:val="none" w:sz="0" w:space="0" w:color="auto"/>
          </w:divBdr>
        </w:div>
      </w:divsChild>
    </w:div>
    <w:div w:id="1294167059">
      <w:marLeft w:val="0"/>
      <w:marRight w:val="0"/>
      <w:marTop w:val="0"/>
      <w:marBottom w:val="0"/>
      <w:divBdr>
        <w:top w:val="none" w:sz="0" w:space="0" w:color="auto"/>
        <w:left w:val="none" w:sz="0" w:space="0" w:color="auto"/>
        <w:bottom w:val="none" w:sz="0" w:space="0" w:color="auto"/>
        <w:right w:val="none" w:sz="0" w:space="0" w:color="auto"/>
      </w:divBdr>
      <w:divsChild>
        <w:div w:id="1294167040">
          <w:marLeft w:val="0"/>
          <w:marRight w:val="0"/>
          <w:marTop w:val="0"/>
          <w:marBottom w:val="0"/>
          <w:divBdr>
            <w:top w:val="none" w:sz="0" w:space="0" w:color="auto"/>
            <w:left w:val="none" w:sz="0" w:space="0" w:color="auto"/>
            <w:bottom w:val="none" w:sz="0" w:space="0" w:color="auto"/>
            <w:right w:val="none" w:sz="0" w:space="0" w:color="auto"/>
          </w:divBdr>
          <w:divsChild>
            <w:div w:id="1294167082">
              <w:marLeft w:val="0"/>
              <w:marRight w:val="0"/>
              <w:marTop w:val="0"/>
              <w:marBottom w:val="0"/>
              <w:divBdr>
                <w:top w:val="none" w:sz="0" w:space="0" w:color="auto"/>
                <w:left w:val="none" w:sz="0" w:space="0" w:color="auto"/>
                <w:bottom w:val="none" w:sz="0" w:space="0" w:color="auto"/>
                <w:right w:val="none" w:sz="0" w:space="0" w:color="auto"/>
              </w:divBdr>
              <w:divsChild>
                <w:div w:id="1294167069">
                  <w:marLeft w:val="0"/>
                  <w:marRight w:val="150"/>
                  <w:marTop w:val="0"/>
                  <w:marBottom w:val="180"/>
                  <w:divBdr>
                    <w:top w:val="none" w:sz="0" w:space="0" w:color="auto"/>
                    <w:left w:val="none" w:sz="0" w:space="0" w:color="auto"/>
                    <w:bottom w:val="none" w:sz="0" w:space="0" w:color="auto"/>
                    <w:right w:val="none" w:sz="0" w:space="0" w:color="auto"/>
                  </w:divBdr>
                  <w:divsChild>
                    <w:div w:id="1294167135">
                      <w:marLeft w:val="0"/>
                      <w:marRight w:val="0"/>
                      <w:marTop w:val="0"/>
                      <w:marBottom w:val="0"/>
                      <w:divBdr>
                        <w:top w:val="none" w:sz="0" w:space="0" w:color="auto"/>
                        <w:left w:val="none" w:sz="0" w:space="0" w:color="auto"/>
                        <w:bottom w:val="none" w:sz="0" w:space="0" w:color="auto"/>
                        <w:right w:val="none" w:sz="0" w:space="0" w:color="auto"/>
                      </w:divBdr>
                      <w:divsChild>
                        <w:div w:id="1294167132">
                          <w:marLeft w:val="0"/>
                          <w:marRight w:val="0"/>
                          <w:marTop w:val="0"/>
                          <w:marBottom w:val="0"/>
                          <w:divBdr>
                            <w:top w:val="none" w:sz="0" w:space="0" w:color="auto"/>
                            <w:left w:val="none" w:sz="0" w:space="0" w:color="auto"/>
                            <w:bottom w:val="none" w:sz="0" w:space="0" w:color="auto"/>
                            <w:right w:val="none" w:sz="0" w:space="0" w:color="auto"/>
                          </w:divBdr>
                          <w:divsChild>
                            <w:div w:id="129416711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167060">
      <w:marLeft w:val="0"/>
      <w:marRight w:val="0"/>
      <w:marTop w:val="0"/>
      <w:marBottom w:val="0"/>
      <w:divBdr>
        <w:top w:val="none" w:sz="0" w:space="0" w:color="auto"/>
        <w:left w:val="none" w:sz="0" w:space="0" w:color="auto"/>
        <w:bottom w:val="none" w:sz="0" w:space="0" w:color="auto"/>
        <w:right w:val="none" w:sz="0" w:space="0" w:color="auto"/>
      </w:divBdr>
    </w:div>
    <w:div w:id="1294167061">
      <w:marLeft w:val="0"/>
      <w:marRight w:val="0"/>
      <w:marTop w:val="0"/>
      <w:marBottom w:val="0"/>
      <w:divBdr>
        <w:top w:val="none" w:sz="0" w:space="0" w:color="auto"/>
        <w:left w:val="none" w:sz="0" w:space="0" w:color="auto"/>
        <w:bottom w:val="none" w:sz="0" w:space="0" w:color="auto"/>
        <w:right w:val="none" w:sz="0" w:space="0" w:color="auto"/>
      </w:divBdr>
    </w:div>
    <w:div w:id="1294167063">
      <w:marLeft w:val="0"/>
      <w:marRight w:val="0"/>
      <w:marTop w:val="0"/>
      <w:marBottom w:val="0"/>
      <w:divBdr>
        <w:top w:val="none" w:sz="0" w:space="0" w:color="auto"/>
        <w:left w:val="none" w:sz="0" w:space="0" w:color="auto"/>
        <w:bottom w:val="none" w:sz="0" w:space="0" w:color="auto"/>
        <w:right w:val="none" w:sz="0" w:space="0" w:color="auto"/>
      </w:divBdr>
    </w:div>
    <w:div w:id="1294167064">
      <w:marLeft w:val="0"/>
      <w:marRight w:val="0"/>
      <w:marTop w:val="0"/>
      <w:marBottom w:val="0"/>
      <w:divBdr>
        <w:top w:val="none" w:sz="0" w:space="0" w:color="auto"/>
        <w:left w:val="none" w:sz="0" w:space="0" w:color="auto"/>
        <w:bottom w:val="none" w:sz="0" w:space="0" w:color="auto"/>
        <w:right w:val="none" w:sz="0" w:space="0" w:color="auto"/>
      </w:divBdr>
      <w:divsChild>
        <w:div w:id="1294167037">
          <w:marLeft w:val="0"/>
          <w:marRight w:val="0"/>
          <w:marTop w:val="0"/>
          <w:marBottom w:val="0"/>
          <w:divBdr>
            <w:top w:val="none" w:sz="0" w:space="0" w:color="auto"/>
            <w:left w:val="none" w:sz="0" w:space="0" w:color="auto"/>
            <w:bottom w:val="none" w:sz="0" w:space="0" w:color="auto"/>
            <w:right w:val="none" w:sz="0" w:space="0" w:color="auto"/>
          </w:divBdr>
        </w:div>
      </w:divsChild>
    </w:div>
    <w:div w:id="1294167065">
      <w:marLeft w:val="0"/>
      <w:marRight w:val="0"/>
      <w:marTop w:val="0"/>
      <w:marBottom w:val="0"/>
      <w:divBdr>
        <w:top w:val="none" w:sz="0" w:space="0" w:color="auto"/>
        <w:left w:val="none" w:sz="0" w:space="0" w:color="auto"/>
        <w:bottom w:val="none" w:sz="0" w:space="0" w:color="auto"/>
        <w:right w:val="none" w:sz="0" w:space="0" w:color="auto"/>
      </w:divBdr>
      <w:divsChild>
        <w:div w:id="1294167019">
          <w:marLeft w:val="0"/>
          <w:marRight w:val="0"/>
          <w:marTop w:val="0"/>
          <w:marBottom w:val="0"/>
          <w:divBdr>
            <w:top w:val="none" w:sz="0" w:space="0" w:color="auto"/>
            <w:left w:val="none" w:sz="0" w:space="0" w:color="auto"/>
            <w:bottom w:val="none" w:sz="0" w:space="0" w:color="auto"/>
            <w:right w:val="none" w:sz="0" w:space="0" w:color="auto"/>
          </w:divBdr>
        </w:div>
      </w:divsChild>
    </w:div>
    <w:div w:id="1294167066">
      <w:marLeft w:val="0"/>
      <w:marRight w:val="0"/>
      <w:marTop w:val="0"/>
      <w:marBottom w:val="0"/>
      <w:divBdr>
        <w:top w:val="none" w:sz="0" w:space="0" w:color="auto"/>
        <w:left w:val="none" w:sz="0" w:space="0" w:color="auto"/>
        <w:bottom w:val="none" w:sz="0" w:space="0" w:color="auto"/>
        <w:right w:val="none" w:sz="0" w:space="0" w:color="auto"/>
      </w:divBdr>
    </w:div>
    <w:div w:id="1294167067">
      <w:marLeft w:val="0"/>
      <w:marRight w:val="0"/>
      <w:marTop w:val="0"/>
      <w:marBottom w:val="0"/>
      <w:divBdr>
        <w:top w:val="none" w:sz="0" w:space="0" w:color="auto"/>
        <w:left w:val="none" w:sz="0" w:space="0" w:color="auto"/>
        <w:bottom w:val="none" w:sz="0" w:space="0" w:color="auto"/>
        <w:right w:val="none" w:sz="0" w:space="0" w:color="auto"/>
      </w:divBdr>
    </w:div>
    <w:div w:id="1294167068">
      <w:marLeft w:val="0"/>
      <w:marRight w:val="0"/>
      <w:marTop w:val="0"/>
      <w:marBottom w:val="0"/>
      <w:divBdr>
        <w:top w:val="none" w:sz="0" w:space="0" w:color="auto"/>
        <w:left w:val="none" w:sz="0" w:space="0" w:color="auto"/>
        <w:bottom w:val="none" w:sz="0" w:space="0" w:color="auto"/>
        <w:right w:val="none" w:sz="0" w:space="0" w:color="auto"/>
      </w:divBdr>
    </w:div>
    <w:div w:id="1294167073">
      <w:marLeft w:val="0"/>
      <w:marRight w:val="0"/>
      <w:marTop w:val="0"/>
      <w:marBottom w:val="0"/>
      <w:divBdr>
        <w:top w:val="none" w:sz="0" w:space="0" w:color="auto"/>
        <w:left w:val="none" w:sz="0" w:space="0" w:color="auto"/>
        <w:bottom w:val="none" w:sz="0" w:space="0" w:color="auto"/>
        <w:right w:val="none" w:sz="0" w:space="0" w:color="auto"/>
      </w:divBdr>
    </w:div>
    <w:div w:id="1294167074">
      <w:marLeft w:val="0"/>
      <w:marRight w:val="0"/>
      <w:marTop w:val="0"/>
      <w:marBottom w:val="0"/>
      <w:divBdr>
        <w:top w:val="none" w:sz="0" w:space="0" w:color="auto"/>
        <w:left w:val="none" w:sz="0" w:space="0" w:color="auto"/>
        <w:bottom w:val="none" w:sz="0" w:space="0" w:color="auto"/>
        <w:right w:val="none" w:sz="0" w:space="0" w:color="auto"/>
      </w:divBdr>
      <w:divsChild>
        <w:div w:id="1294167100">
          <w:marLeft w:val="0"/>
          <w:marRight w:val="0"/>
          <w:marTop w:val="0"/>
          <w:marBottom w:val="0"/>
          <w:divBdr>
            <w:top w:val="none" w:sz="0" w:space="0" w:color="auto"/>
            <w:left w:val="none" w:sz="0" w:space="0" w:color="auto"/>
            <w:bottom w:val="none" w:sz="0" w:space="0" w:color="auto"/>
            <w:right w:val="none" w:sz="0" w:space="0" w:color="auto"/>
          </w:divBdr>
        </w:div>
      </w:divsChild>
    </w:div>
    <w:div w:id="1294167075">
      <w:marLeft w:val="0"/>
      <w:marRight w:val="0"/>
      <w:marTop w:val="0"/>
      <w:marBottom w:val="0"/>
      <w:divBdr>
        <w:top w:val="none" w:sz="0" w:space="0" w:color="auto"/>
        <w:left w:val="none" w:sz="0" w:space="0" w:color="auto"/>
        <w:bottom w:val="none" w:sz="0" w:space="0" w:color="auto"/>
        <w:right w:val="none" w:sz="0" w:space="0" w:color="auto"/>
      </w:divBdr>
    </w:div>
    <w:div w:id="1294167078">
      <w:marLeft w:val="0"/>
      <w:marRight w:val="0"/>
      <w:marTop w:val="0"/>
      <w:marBottom w:val="0"/>
      <w:divBdr>
        <w:top w:val="none" w:sz="0" w:space="0" w:color="auto"/>
        <w:left w:val="none" w:sz="0" w:space="0" w:color="auto"/>
        <w:bottom w:val="none" w:sz="0" w:space="0" w:color="auto"/>
        <w:right w:val="none" w:sz="0" w:space="0" w:color="auto"/>
      </w:divBdr>
    </w:div>
    <w:div w:id="1294167081">
      <w:marLeft w:val="0"/>
      <w:marRight w:val="0"/>
      <w:marTop w:val="0"/>
      <w:marBottom w:val="0"/>
      <w:divBdr>
        <w:top w:val="none" w:sz="0" w:space="0" w:color="auto"/>
        <w:left w:val="none" w:sz="0" w:space="0" w:color="auto"/>
        <w:bottom w:val="none" w:sz="0" w:space="0" w:color="auto"/>
        <w:right w:val="none" w:sz="0" w:space="0" w:color="auto"/>
      </w:divBdr>
    </w:div>
    <w:div w:id="1294167083">
      <w:marLeft w:val="0"/>
      <w:marRight w:val="0"/>
      <w:marTop w:val="0"/>
      <w:marBottom w:val="0"/>
      <w:divBdr>
        <w:top w:val="none" w:sz="0" w:space="0" w:color="auto"/>
        <w:left w:val="none" w:sz="0" w:space="0" w:color="auto"/>
        <w:bottom w:val="none" w:sz="0" w:space="0" w:color="auto"/>
        <w:right w:val="none" w:sz="0" w:space="0" w:color="auto"/>
      </w:divBdr>
    </w:div>
    <w:div w:id="1294167084">
      <w:marLeft w:val="0"/>
      <w:marRight w:val="0"/>
      <w:marTop w:val="0"/>
      <w:marBottom w:val="0"/>
      <w:divBdr>
        <w:top w:val="none" w:sz="0" w:space="0" w:color="auto"/>
        <w:left w:val="none" w:sz="0" w:space="0" w:color="auto"/>
        <w:bottom w:val="none" w:sz="0" w:space="0" w:color="auto"/>
        <w:right w:val="none" w:sz="0" w:space="0" w:color="auto"/>
      </w:divBdr>
      <w:divsChild>
        <w:div w:id="1294167072">
          <w:marLeft w:val="0"/>
          <w:marRight w:val="0"/>
          <w:marTop w:val="0"/>
          <w:marBottom w:val="0"/>
          <w:divBdr>
            <w:top w:val="none" w:sz="0" w:space="0" w:color="auto"/>
            <w:left w:val="none" w:sz="0" w:space="0" w:color="auto"/>
            <w:bottom w:val="none" w:sz="0" w:space="0" w:color="auto"/>
            <w:right w:val="none" w:sz="0" w:space="0" w:color="auto"/>
          </w:divBdr>
        </w:div>
      </w:divsChild>
    </w:div>
    <w:div w:id="1294167085">
      <w:marLeft w:val="0"/>
      <w:marRight w:val="0"/>
      <w:marTop w:val="0"/>
      <w:marBottom w:val="0"/>
      <w:divBdr>
        <w:top w:val="none" w:sz="0" w:space="0" w:color="auto"/>
        <w:left w:val="none" w:sz="0" w:space="0" w:color="auto"/>
        <w:bottom w:val="none" w:sz="0" w:space="0" w:color="auto"/>
        <w:right w:val="none" w:sz="0" w:space="0" w:color="auto"/>
      </w:divBdr>
      <w:divsChild>
        <w:div w:id="1294167123">
          <w:marLeft w:val="0"/>
          <w:marRight w:val="0"/>
          <w:marTop w:val="0"/>
          <w:marBottom w:val="0"/>
          <w:divBdr>
            <w:top w:val="none" w:sz="0" w:space="0" w:color="auto"/>
            <w:left w:val="none" w:sz="0" w:space="0" w:color="auto"/>
            <w:bottom w:val="none" w:sz="0" w:space="0" w:color="auto"/>
            <w:right w:val="none" w:sz="0" w:space="0" w:color="auto"/>
          </w:divBdr>
        </w:div>
      </w:divsChild>
    </w:div>
    <w:div w:id="1294167086">
      <w:marLeft w:val="0"/>
      <w:marRight w:val="0"/>
      <w:marTop w:val="0"/>
      <w:marBottom w:val="0"/>
      <w:divBdr>
        <w:top w:val="none" w:sz="0" w:space="0" w:color="auto"/>
        <w:left w:val="none" w:sz="0" w:space="0" w:color="auto"/>
        <w:bottom w:val="none" w:sz="0" w:space="0" w:color="auto"/>
        <w:right w:val="none" w:sz="0" w:space="0" w:color="auto"/>
      </w:divBdr>
      <w:divsChild>
        <w:div w:id="1294167043">
          <w:marLeft w:val="0"/>
          <w:marRight w:val="0"/>
          <w:marTop w:val="0"/>
          <w:marBottom w:val="0"/>
          <w:divBdr>
            <w:top w:val="none" w:sz="0" w:space="0" w:color="auto"/>
            <w:left w:val="none" w:sz="0" w:space="0" w:color="auto"/>
            <w:bottom w:val="none" w:sz="0" w:space="0" w:color="auto"/>
            <w:right w:val="none" w:sz="0" w:space="0" w:color="auto"/>
          </w:divBdr>
        </w:div>
      </w:divsChild>
    </w:div>
    <w:div w:id="1294167087">
      <w:marLeft w:val="0"/>
      <w:marRight w:val="0"/>
      <w:marTop w:val="0"/>
      <w:marBottom w:val="0"/>
      <w:divBdr>
        <w:top w:val="none" w:sz="0" w:space="0" w:color="auto"/>
        <w:left w:val="none" w:sz="0" w:space="0" w:color="auto"/>
        <w:bottom w:val="none" w:sz="0" w:space="0" w:color="auto"/>
        <w:right w:val="none" w:sz="0" w:space="0" w:color="auto"/>
      </w:divBdr>
    </w:div>
    <w:div w:id="1294167088">
      <w:marLeft w:val="0"/>
      <w:marRight w:val="0"/>
      <w:marTop w:val="0"/>
      <w:marBottom w:val="0"/>
      <w:divBdr>
        <w:top w:val="none" w:sz="0" w:space="0" w:color="auto"/>
        <w:left w:val="none" w:sz="0" w:space="0" w:color="auto"/>
        <w:bottom w:val="none" w:sz="0" w:space="0" w:color="auto"/>
        <w:right w:val="none" w:sz="0" w:space="0" w:color="auto"/>
      </w:divBdr>
    </w:div>
    <w:div w:id="1294167090">
      <w:marLeft w:val="0"/>
      <w:marRight w:val="0"/>
      <w:marTop w:val="0"/>
      <w:marBottom w:val="0"/>
      <w:divBdr>
        <w:top w:val="none" w:sz="0" w:space="0" w:color="auto"/>
        <w:left w:val="none" w:sz="0" w:space="0" w:color="auto"/>
        <w:bottom w:val="none" w:sz="0" w:space="0" w:color="auto"/>
        <w:right w:val="none" w:sz="0" w:space="0" w:color="auto"/>
      </w:divBdr>
      <w:divsChild>
        <w:div w:id="1294167021">
          <w:marLeft w:val="0"/>
          <w:marRight w:val="0"/>
          <w:marTop w:val="0"/>
          <w:marBottom w:val="0"/>
          <w:divBdr>
            <w:top w:val="none" w:sz="0" w:space="0" w:color="auto"/>
            <w:left w:val="none" w:sz="0" w:space="0" w:color="auto"/>
            <w:bottom w:val="none" w:sz="0" w:space="0" w:color="auto"/>
            <w:right w:val="none" w:sz="0" w:space="0" w:color="auto"/>
          </w:divBdr>
        </w:div>
      </w:divsChild>
    </w:div>
    <w:div w:id="1294167091">
      <w:marLeft w:val="0"/>
      <w:marRight w:val="0"/>
      <w:marTop w:val="0"/>
      <w:marBottom w:val="0"/>
      <w:divBdr>
        <w:top w:val="none" w:sz="0" w:space="0" w:color="auto"/>
        <w:left w:val="none" w:sz="0" w:space="0" w:color="auto"/>
        <w:bottom w:val="none" w:sz="0" w:space="0" w:color="auto"/>
        <w:right w:val="none" w:sz="0" w:space="0" w:color="auto"/>
      </w:divBdr>
      <w:divsChild>
        <w:div w:id="1294167107">
          <w:marLeft w:val="0"/>
          <w:marRight w:val="0"/>
          <w:marTop w:val="0"/>
          <w:marBottom w:val="0"/>
          <w:divBdr>
            <w:top w:val="none" w:sz="0" w:space="0" w:color="auto"/>
            <w:left w:val="none" w:sz="0" w:space="0" w:color="auto"/>
            <w:bottom w:val="none" w:sz="0" w:space="0" w:color="auto"/>
            <w:right w:val="none" w:sz="0" w:space="0" w:color="auto"/>
          </w:divBdr>
        </w:div>
      </w:divsChild>
    </w:div>
    <w:div w:id="1294167092">
      <w:marLeft w:val="0"/>
      <w:marRight w:val="0"/>
      <w:marTop w:val="0"/>
      <w:marBottom w:val="0"/>
      <w:divBdr>
        <w:top w:val="none" w:sz="0" w:space="0" w:color="auto"/>
        <w:left w:val="none" w:sz="0" w:space="0" w:color="auto"/>
        <w:bottom w:val="none" w:sz="0" w:space="0" w:color="auto"/>
        <w:right w:val="none" w:sz="0" w:space="0" w:color="auto"/>
      </w:divBdr>
    </w:div>
    <w:div w:id="1294167093">
      <w:marLeft w:val="0"/>
      <w:marRight w:val="0"/>
      <w:marTop w:val="0"/>
      <w:marBottom w:val="0"/>
      <w:divBdr>
        <w:top w:val="none" w:sz="0" w:space="0" w:color="auto"/>
        <w:left w:val="none" w:sz="0" w:space="0" w:color="auto"/>
        <w:bottom w:val="none" w:sz="0" w:space="0" w:color="auto"/>
        <w:right w:val="none" w:sz="0" w:space="0" w:color="auto"/>
      </w:divBdr>
      <w:divsChild>
        <w:div w:id="1294167049">
          <w:marLeft w:val="0"/>
          <w:marRight w:val="0"/>
          <w:marTop w:val="0"/>
          <w:marBottom w:val="0"/>
          <w:divBdr>
            <w:top w:val="none" w:sz="0" w:space="0" w:color="auto"/>
            <w:left w:val="none" w:sz="0" w:space="0" w:color="auto"/>
            <w:bottom w:val="none" w:sz="0" w:space="0" w:color="auto"/>
            <w:right w:val="none" w:sz="0" w:space="0" w:color="auto"/>
          </w:divBdr>
        </w:div>
      </w:divsChild>
    </w:div>
    <w:div w:id="1294167095">
      <w:marLeft w:val="0"/>
      <w:marRight w:val="0"/>
      <w:marTop w:val="0"/>
      <w:marBottom w:val="0"/>
      <w:divBdr>
        <w:top w:val="none" w:sz="0" w:space="0" w:color="auto"/>
        <w:left w:val="none" w:sz="0" w:space="0" w:color="auto"/>
        <w:bottom w:val="none" w:sz="0" w:space="0" w:color="auto"/>
        <w:right w:val="none" w:sz="0" w:space="0" w:color="auto"/>
      </w:divBdr>
    </w:div>
    <w:div w:id="1294167096">
      <w:marLeft w:val="0"/>
      <w:marRight w:val="0"/>
      <w:marTop w:val="0"/>
      <w:marBottom w:val="0"/>
      <w:divBdr>
        <w:top w:val="none" w:sz="0" w:space="0" w:color="auto"/>
        <w:left w:val="none" w:sz="0" w:space="0" w:color="auto"/>
        <w:bottom w:val="none" w:sz="0" w:space="0" w:color="auto"/>
        <w:right w:val="none" w:sz="0" w:space="0" w:color="auto"/>
      </w:divBdr>
      <w:divsChild>
        <w:div w:id="1294167119">
          <w:marLeft w:val="0"/>
          <w:marRight w:val="0"/>
          <w:marTop w:val="0"/>
          <w:marBottom w:val="0"/>
          <w:divBdr>
            <w:top w:val="none" w:sz="0" w:space="0" w:color="auto"/>
            <w:left w:val="none" w:sz="0" w:space="0" w:color="auto"/>
            <w:bottom w:val="none" w:sz="0" w:space="0" w:color="auto"/>
            <w:right w:val="none" w:sz="0" w:space="0" w:color="auto"/>
          </w:divBdr>
        </w:div>
      </w:divsChild>
    </w:div>
    <w:div w:id="1294167097">
      <w:marLeft w:val="0"/>
      <w:marRight w:val="0"/>
      <w:marTop w:val="0"/>
      <w:marBottom w:val="0"/>
      <w:divBdr>
        <w:top w:val="none" w:sz="0" w:space="0" w:color="auto"/>
        <w:left w:val="none" w:sz="0" w:space="0" w:color="auto"/>
        <w:bottom w:val="none" w:sz="0" w:space="0" w:color="auto"/>
        <w:right w:val="none" w:sz="0" w:space="0" w:color="auto"/>
      </w:divBdr>
    </w:div>
    <w:div w:id="1294167098">
      <w:marLeft w:val="0"/>
      <w:marRight w:val="0"/>
      <w:marTop w:val="0"/>
      <w:marBottom w:val="0"/>
      <w:divBdr>
        <w:top w:val="none" w:sz="0" w:space="0" w:color="auto"/>
        <w:left w:val="none" w:sz="0" w:space="0" w:color="auto"/>
        <w:bottom w:val="none" w:sz="0" w:space="0" w:color="auto"/>
        <w:right w:val="none" w:sz="0" w:space="0" w:color="auto"/>
      </w:divBdr>
      <w:divsChild>
        <w:div w:id="1294167089">
          <w:marLeft w:val="0"/>
          <w:marRight w:val="0"/>
          <w:marTop w:val="0"/>
          <w:marBottom w:val="0"/>
          <w:divBdr>
            <w:top w:val="none" w:sz="0" w:space="0" w:color="auto"/>
            <w:left w:val="none" w:sz="0" w:space="0" w:color="auto"/>
            <w:bottom w:val="none" w:sz="0" w:space="0" w:color="auto"/>
            <w:right w:val="none" w:sz="0" w:space="0" w:color="auto"/>
          </w:divBdr>
        </w:div>
      </w:divsChild>
    </w:div>
    <w:div w:id="1294167101">
      <w:marLeft w:val="0"/>
      <w:marRight w:val="0"/>
      <w:marTop w:val="0"/>
      <w:marBottom w:val="0"/>
      <w:divBdr>
        <w:top w:val="none" w:sz="0" w:space="0" w:color="auto"/>
        <w:left w:val="none" w:sz="0" w:space="0" w:color="auto"/>
        <w:bottom w:val="none" w:sz="0" w:space="0" w:color="auto"/>
        <w:right w:val="none" w:sz="0" w:space="0" w:color="auto"/>
      </w:divBdr>
      <w:divsChild>
        <w:div w:id="1294167045">
          <w:marLeft w:val="0"/>
          <w:marRight w:val="0"/>
          <w:marTop w:val="0"/>
          <w:marBottom w:val="0"/>
          <w:divBdr>
            <w:top w:val="none" w:sz="0" w:space="0" w:color="auto"/>
            <w:left w:val="none" w:sz="0" w:space="0" w:color="auto"/>
            <w:bottom w:val="none" w:sz="0" w:space="0" w:color="auto"/>
            <w:right w:val="none" w:sz="0" w:space="0" w:color="auto"/>
          </w:divBdr>
        </w:div>
      </w:divsChild>
    </w:div>
    <w:div w:id="1294167102">
      <w:marLeft w:val="0"/>
      <w:marRight w:val="0"/>
      <w:marTop w:val="0"/>
      <w:marBottom w:val="0"/>
      <w:divBdr>
        <w:top w:val="none" w:sz="0" w:space="0" w:color="auto"/>
        <w:left w:val="none" w:sz="0" w:space="0" w:color="auto"/>
        <w:bottom w:val="none" w:sz="0" w:space="0" w:color="auto"/>
        <w:right w:val="none" w:sz="0" w:space="0" w:color="auto"/>
      </w:divBdr>
      <w:divsChild>
        <w:div w:id="1294167023">
          <w:marLeft w:val="0"/>
          <w:marRight w:val="0"/>
          <w:marTop w:val="0"/>
          <w:marBottom w:val="0"/>
          <w:divBdr>
            <w:top w:val="none" w:sz="0" w:space="0" w:color="auto"/>
            <w:left w:val="none" w:sz="0" w:space="0" w:color="auto"/>
            <w:bottom w:val="none" w:sz="0" w:space="0" w:color="auto"/>
            <w:right w:val="none" w:sz="0" w:space="0" w:color="auto"/>
          </w:divBdr>
        </w:div>
      </w:divsChild>
    </w:div>
    <w:div w:id="1294167103">
      <w:marLeft w:val="0"/>
      <w:marRight w:val="0"/>
      <w:marTop w:val="0"/>
      <w:marBottom w:val="0"/>
      <w:divBdr>
        <w:top w:val="none" w:sz="0" w:space="0" w:color="auto"/>
        <w:left w:val="none" w:sz="0" w:space="0" w:color="auto"/>
        <w:bottom w:val="none" w:sz="0" w:space="0" w:color="auto"/>
        <w:right w:val="none" w:sz="0" w:space="0" w:color="auto"/>
      </w:divBdr>
    </w:div>
    <w:div w:id="1294167104">
      <w:marLeft w:val="0"/>
      <w:marRight w:val="0"/>
      <w:marTop w:val="0"/>
      <w:marBottom w:val="0"/>
      <w:divBdr>
        <w:top w:val="none" w:sz="0" w:space="0" w:color="auto"/>
        <w:left w:val="none" w:sz="0" w:space="0" w:color="auto"/>
        <w:bottom w:val="none" w:sz="0" w:space="0" w:color="auto"/>
        <w:right w:val="none" w:sz="0" w:space="0" w:color="auto"/>
      </w:divBdr>
      <w:divsChild>
        <w:div w:id="1294167055">
          <w:marLeft w:val="0"/>
          <w:marRight w:val="0"/>
          <w:marTop w:val="0"/>
          <w:marBottom w:val="0"/>
          <w:divBdr>
            <w:top w:val="none" w:sz="0" w:space="0" w:color="auto"/>
            <w:left w:val="none" w:sz="0" w:space="0" w:color="auto"/>
            <w:bottom w:val="none" w:sz="0" w:space="0" w:color="auto"/>
            <w:right w:val="none" w:sz="0" w:space="0" w:color="auto"/>
          </w:divBdr>
        </w:div>
      </w:divsChild>
    </w:div>
    <w:div w:id="1294167105">
      <w:marLeft w:val="0"/>
      <w:marRight w:val="0"/>
      <w:marTop w:val="0"/>
      <w:marBottom w:val="0"/>
      <w:divBdr>
        <w:top w:val="none" w:sz="0" w:space="0" w:color="auto"/>
        <w:left w:val="none" w:sz="0" w:space="0" w:color="auto"/>
        <w:bottom w:val="none" w:sz="0" w:space="0" w:color="auto"/>
        <w:right w:val="none" w:sz="0" w:space="0" w:color="auto"/>
      </w:divBdr>
      <w:divsChild>
        <w:div w:id="1294167046">
          <w:marLeft w:val="0"/>
          <w:marRight w:val="0"/>
          <w:marTop w:val="0"/>
          <w:marBottom w:val="0"/>
          <w:divBdr>
            <w:top w:val="none" w:sz="0" w:space="0" w:color="auto"/>
            <w:left w:val="none" w:sz="0" w:space="0" w:color="auto"/>
            <w:bottom w:val="none" w:sz="0" w:space="0" w:color="auto"/>
            <w:right w:val="none" w:sz="0" w:space="0" w:color="auto"/>
          </w:divBdr>
        </w:div>
      </w:divsChild>
    </w:div>
    <w:div w:id="1294167108">
      <w:marLeft w:val="0"/>
      <w:marRight w:val="0"/>
      <w:marTop w:val="0"/>
      <w:marBottom w:val="0"/>
      <w:divBdr>
        <w:top w:val="none" w:sz="0" w:space="0" w:color="auto"/>
        <w:left w:val="none" w:sz="0" w:space="0" w:color="auto"/>
        <w:bottom w:val="none" w:sz="0" w:space="0" w:color="auto"/>
        <w:right w:val="none" w:sz="0" w:space="0" w:color="auto"/>
      </w:divBdr>
    </w:div>
    <w:div w:id="1294167109">
      <w:marLeft w:val="0"/>
      <w:marRight w:val="0"/>
      <w:marTop w:val="0"/>
      <w:marBottom w:val="0"/>
      <w:divBdr>
        <w:top w:val="none" w:sz="0" w:space="0" w:color="auto"/>
        <w:left w:val="none" w:sz="0" w:space="0" w:color="auto"/>
        <w:bottom w:val="none" w:sz="0" w:space="0" w:color="auto"/>
        <w:right w:val="none" w:sz="0" w:space="0" w:color="auto"/>
      </w:divBdr>
    </w:div>
    <w:div w:id="1294167110">
      <w:marLeft w:val="0"/>
      <w:marRight w:val="0"/>
      <w:marTop w:val="0"/>
      <w:marBottom w:val="0"/>
      <w:divBdr>
        <w:top w:val="none" w:sz="0" w:space="0" w:color="auto"/>
        <w:left w:val="none" w:sz="0" w:space="0" w:color="auto"/>
        <w:bottom w:val="none" w:sz="0" w:space="0" w:color="auto"/>
        <w:right w:val="none" w:sz="0" w:space="0" w:color="auto"/>
      </w:divBdr>
    </w:div>
    <w:div w:id="1294167114">
      <w:marLeft w:val="0"/>
      <w:marRight w:val="0"/>
      <w:marTop w:val="0"/>
      <w:marBottom w:val="0"/>
      <w:divBdr>
        <w:top w:val="none" w:sz="0" w:space="0" w:color="auto"/>
        <w:left w:val="none" w:sz="0" w:space="0" w:color="auto"/>
        <w:bottom w:val="none" w:sz="0" w:space="0" w:color="auto"/>
        <w:right w:val="none" w:sz="0" w:space="0" w:color="auto"/>
      </w:divBdr>
      <w:divsChild>
        <w:div w:id="1294167079">
          <w:marLeft w:val="0"/>
          <w:marRight w:val="0"/>
          <w:marTop w:val="0"/>
          <w:marBottom w:val="0"/>
          <w:divBdr>
            <w:top w:val="none" w:sz="0" w:space="0" w:color="auto"/>
            <w:left w:val="none" w:sz="0" w:space="0" w:color="auto"/>
            <w:bottom w:val="none" w:sz="0" w:space="0" w:color="auto"/>
            <w:right w:val="none" w:sz="0" w:space="0" w:color="auto"/>
          </w:divBdr>
        </w:div>
      </w:divsChild>
    </w:div>
    <w:div w:id="1294167116">
      <w:marLeft w:val="0"/>
      <w:marRight w:val="0"/>
      <w:marTop w:val="0"/>
      <w:marBottom w:val="0"/>
      <w:divBdr>
        <w:top w:val="none" w:sz="0" w:space="0" w:color="auto"/>
        <w:left w:val="none" w:sz="0" w:space="0" w:color="auto"/>
        <w:bottom w:val="none" w:sz="0" w:space="0" w:color="auto"/>
        <w:right w:val="none" w:sz="0" w:space="0" w:color="auto"/>
      </w:divBdr>
      <w:divsChild>
        <w:div w:id="1294167112">
          <w:marLeft w:val="0"/>
          <w:marRight w:val="0"/>
          <w:marTop w:val="0"/>
          <w:marBottom w:val="0"/>
          <w:divBdr>
            <w:top w:val="none" w:sz="0" w:space="0" w:color="auto"/>
            <w:left w:val="none" w:sz="0" w:space="0" w:color="auto"/>
            <w:bottom w:val="none" w:sz="0" w:space="0" w:color="auto"/>
            <w:right w:val="none" w:sz="0" w:space="0" w:color="auto"/>
          </w:divBdr>
        </w:div>
      </w:divsChild>
    </w:div>
    <w:div w:id="1294167117">
      <w:marLeft w:val="0"/>
      <w:marRight w:val="0"/>
      <w:marTop w:val="0"/>
      <w:marBottom w:val="0"/>
      <w:divBdr>
        <w:top w:val="none" w:sz="0" w:space="0" w:color="auto"/>
        <w:left w:val="none" w:sz="0" w:space="0" w:color="auto"/>
        <w:bottom w:val="none" w:sz="0" w:space="0" w:color="auto"/>
        <w:right w:val="none" w:sz="0" w:space="0" w:color="auto"/>
      </w:divBdr>
    </w:div>
    <w:div w:id="1294167120">
      <w:marLeft w:val="0"/>
      <w:marRight w:val="0"/>
      <w:marTop w:val="0"/>
      <w:marBottom w:val="0"/>
      <w:divBdr>
        <w:top w:val="none" w:sz="0" w:space="0" w:color="auto"/>
        <w:left w:val="none" w:sz="0" w:space="0" w:color="auto"/>
        <w:bottom w:val="none" w:sz="0" w:space="0" w:color="auto"/>
        <w:right w:val="none" w:sz="0" w:space="0" w:color="auto"/>
      </w:divBdr>
    </w:div>
    <w:div w:id="1294167124">
      <w:marLeft w:val="0"/>
      <w:marRight w:val="0"/>
      <w:marTop w:val="0"/>
      <w:marBottom w:val="0"/>
      <w:divBdr>
        <w:top w:val="none" w:sz="0" w:space="0" w:color="auto"/>
        <w:left w:val="none" w:sz="0" w:space="0" w:color="auto"/>
        <w:bottom w:val="none" w:sz="0" w:space="0" w:color="auto"/>
        <w:right w:val="none" w:sz="0" w:space="0" w:color="auto"/>
      </w:divBdr>
      <w:divsChild>
        <w:div w:id="1294167022">
          <w:marLeft w:val="0"/>
          <w:marRight w:val="0"/>
          <w:marTop w:val="0"/>
          <w:marBottom w:val="0"/>
          <w:divBdr>
            <w:top w:val="none" w:sz="0" w:space="0" w:color="auto"/>
            <w:left w:val="none" w:sz="0" w:space="0" w:color="auto"/>
            <w:bottom w:val="none" w:sz="0" w:space="0" w:color="auto"/>
            <w:right w:val="none" w:sz="0" w:space="0" w:color="auto"/>
          </w:divBdr>
        </w:div>
      </w:divsChild>
    </w:div>
    <w:div w:id="1294167125">
      <w:marLeft w:val="0"/>
      <w:marRight w:val="0"/>
      <w:marTop w:val="0"/>
      <w:marBottom w:val="0"/>
      <w:divBdr>
        <w:top w:val="none" w:sz="0" w:space="0" w:color="auto"/>
        <w:left w:val="none" w:sz="0" w:space="0" w:color="auto"/>
        <w:bottom w:val="none" w:sz="0" w:space="0" w:color="auto"/>
        <w:right w:val="none" w:sz="0" w:space="0" w:color="auto"/>
      </w:divBdr>
      <w:divsChild>
        <w:div w:id="1294167030">
          <w:marLeft w:val="0"/>
          <w:marRight w:val="0"/>
          <w:marTop w:val="0"/>
          <w:marBottom w:val="0"/>
          <w:divBdr>
            <w:top w:val="none" w:sz="0" w:space="0" w:color="auto"/>
            <w:left w:val="none" w:sz="0" w:space="0" w:color="auto"/>
            <w:bottom w:val="none" w:sz="0" w:space="0" w:color="auto"/>
            <w:right w:val="none" w:sz="0" w:space="0" w:color="auto"/>
          </w:divBdr>
        </w:div>
      </w:divsChild>
    </w:div>
    <w:div w:id="1294167126">
      <w:marLeft w:val="0"/>
      <w:marRight w:val="0"/>
      <w:marTop w:val="0"/>
      <w:marBottom w:val="0"/>
      <w:divBdr>
        <w:top w:val="none" w:sz="0" w:space="0" w:color="auto"/>
        <w:left w:val="none" w:sz="0" w:space="0" w:color="auto"/>
        <w:bottom w:val="none" w:sz="0" w:space="0" w:color="auto"/>
        <w:right w:val="none" w:sz="0" w:space="0" w:color="auto"/>
      </w:divBdr>
    </w:div>
    <w:div w:id="1294167127">
      <w:marLeft w:val="0"/>
      <w:marRight w:val="0"/>
      <w:marTop w:val="0"/>
      <w:marBottom w:val="0"/>
      <w:divBdr>
        <w:top w:val="none" w:sz="0" w:space="0" w:color="auto"/>
        <w:left w:val="none" w:sz="0" w:space="0" w:color="auto"/>
        <w:bottom w:val="none" w:sz="0" w:space="0" w:color="auto"/>
        <w:right w:val="none" w:sz="0" w:space="0" w:color="auto"/>
      </w:divBdr>
      <w:divsChild>
        <w:div w:id="1294167077">
          <w:marLeft w:val="0"/>
          <w:marRight w:val="0"/>
          <w:marTop w:val="150"/>
          <w:marBottom w:val="0"/>
          <w:divBdr>
            <w:top w:val="none" w:sz="0" w:space="0" w:color="auto"/>
            <w:left w:val="none" w:sz="0" w:space="0" w:color="auto"/>
            <w:bottom w:val="none" w:sz="0" w:space="0" w:color="auto"/>
            <w:right w:val="none" w:sz="0" w:space="0" w:color="auto"/>
          </w:divBdr>
          <w:divsChild>
            <w:div w:id="1294167070">
              <w:marLeft w:val="0"/>
              <w:marRight w:val="0"/>
              <w:marTop w:val="0"/>
              <w:marBottom w:val="0"/>
              <w:divBdr>
                <w:top w:val="none" w:sz="0" w:space="0" w:color="auto"/>
                <w:left w:val="none" w:sz="0" w:space="0" w:color="auto"/>
                <w:bottom w:val="none" w:sz="0" w:space="0" w:color="auto"/>
                <w:right w:val="none" w:sz="0" w:space="0" w:color="auto"/>
              </w:divBdr>
              <w:divsChild>
                <w:div w:id="1294167036">
                  <w:marLeft w:val="0"/>
                  <w:marRight w:val="0"/>
                  <w:marTop w:val="0"/>
                  <w:marBottom w:val="0"/>
                  <w:divBdr>
                    <w:top w:val="none" w:sz="0" w:space="0" w:color="auto"/>
                    <w:left w:val="none" w:sz="0" w:space="0" w:color="auto"/>
                    <w:bottom w:val="none" w:sz="0" w:space="0" w:color="auto"/>
                    <w:right w:val="none" w:sz="0" w:space="0" w:color="auto"/>
                  </w:divBdr>
                  <w:divsChild>
                    <w:div w:id="1294167122">
                      <w:marLeft w:val="0"/>
                      <w:marRight w:val="0"/>
                      <w:marTop w:val="0"/>
                      <w:marBottom w:val="0"/>
                      <w:divBdr>
                        <w:top w:val="none" w:sz="0" w:space="0" w:color="auto"/>
                        <w:left w:val="none" w:sz="0" w:space="0" w:color="auto"/>
                        <w:bottom w:val="none" w:sz="0" w:space="0" w:color="auto"/>
                        <w:right w:val="none" w:sz="0" w:space="0" w:color="auto"/>
                      </w:divBdr>
                      <w:divsChild>
                        <w:div w:id="129416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167128">
      <w:marLeft w:val="0"/>
      <w:marRight w:val="0"/>
      <w:marTop w:val="0"/>
      <w:marBottom w:val="0"/>
      <w:divBdr>
        <w:top w:val="none" w:sz="0" w:space="0" w:color="auto"/>
        <w:left w:val="none" w:sz="0" w:space="0" w:color="auto"/>
        <w:bottom w:val="none" w:sz="0" w:space="0" w:color="auto"/>
        <w:right w:val="none" w:sz="0" w:space="0" w:color="auto"/>
      </w:divBdr>
      <w:divsChild>
        <w:div w:id="1294167113">
          <w:marLeft w:val="0"/>
          <w:marRight w:val="0"/>
          <w:marTop w:val="0"/>
          <w:marBottom w:val="0"/>
          <w:divBdr>
            <w:top w:val="none" w:sz="0" w:space="0" w:color="auto"/>
            <w:left w:val="none" w:sz="0" w:space="0" w:color="auto"/>
            <w:bottom w:val="none" w:sz="0" w:space="0" w:color="auto"/>
            <w:right w:val="none" w:sz="0" w:space="0" w:color="auto"/>
          </w:divBdr>
        </w:div>
      </w:divsChild>
    </w:div>
    <w:div w:id="1294167129">
      <w:marLeft w:val="0"/>
      <w:marRight w:val="0"/>
      <w:marTop w:val="0"/>
      <w:marBottom w:val="0"/>
      <w:divBdr>
        <w:top w:val="none" w:sz="0" w:space="0" w:color="auto"/>
        <w:left w:val="none" w:sz="0" w:space="0" w:color="auto"/>
        <w:bottom w:val="none" w:sz="0" w:space="0" w:color="auto"/>
        <w:right w:val="none" w:sz="0" w:space="0" w:color="auto"/>
      </w:divBdr>
    </w:div>
    <w:div w:id="1294167130">
      <w:marLeft w:val="0"/>
      <w:marRight w:val="0"/>
      <w:marTop w:val="0"/>
      <w:marBottom w:val="0"/>
      <w:divBdr>
        <w:top w:val="none" w:sz="0" w:space="0" w:color="auto"/>
        <w:left w:val="none" w:sz="0" w:space="0" w:color="auto"/>
        <w:bottom w:val="none" w:sz="0" w:space="0" w:color="auto"/>
        <w:right w:val="none" w:sz="0" w:space="0" w:color="auto"/>
      </w:divBdr>
    </w:div>
    <w:div w:id="1294167131">
      <w:marLeft w:val="0"/>
      <w:marRight w:val="0"/>
      <w:marTop w:val="0"/>
      <w:marBottom w:val="0"/>
      <w:divBdr>
        <w:top w:val="none" w:sz="0" w:space="0" w:color="auto"/>
        <w:left w:val="none" w:sz="0" w:space="0" w:color="auto"/>
        <w:bottom w:val="none" w:sz="0" w:space="0" w:color="auto"/>
        <w:right w:val="none" w:sz="0" w:space="0" w:color="auto"/>
      </w:divBdr>
    </w:div>
    <w:div w:id="1294167133">
      <w:marLeft w:val="0"/>
      <w:marRight w:val="0"/>
      <w:marTop w:val="0"/>
      <w:marBottom w:val="0"/>
      <w:divBdr>
        <w:top w:val="none" w:sz="0" w:space="0" w:color="auto"/>
        <w:left w:val="none" w:sz="0" w:space="0" w:color="auto"/>
        <w:bottom w:val="none" w:sz="0" w:space="0" w:color="auto"/>
        <w:right w:val="none" w:sz="0" w:space="0" w:color="auto"/>
      </w:divBdr>
      <w:divsChild>
        <w:div w:id="12941670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31354;&#30333;&#25253;&#21578;&#27169;&#2649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空白报告模板.dot</Template>
  <TotalTime>0</TotalTime>
  <Pages>9</Pages>
  <Words>564</Words>
  <Characters>3216</Characters>
  <Application>Microsoft Office Outlook</Application>
  <DocSecurity>0</DocSecurity>
  <Lines>0</Lines>
  <Paragraphs>0</Paragraphs>
  <ScaleCrop>false</ScaleCrop>
  <Company>Sky123.Org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公司报告</dc:title>
  <dc:subject>公司报告</dc:subject>
  <dc:creator>国金证券</dc:creator>
  <cp:keywords>模板</cp:keywords>
  <dc:description/>
  <cp:lastModifiedBy>微软用户</cp:lastModifiedBy>
  <cp:revision>2</cp:revision>
  <cp:lastPrinted>2014-01-13T07:33:00Z</cp:lastPrinted>
  <dcterms:created xsi:type="dcterms:W3CDTF">2014-01-13T09:34:00Z</dcterms:created>
  <dcterms:modified xsi:type="dcterms:W3CDTF">2014-01-13T09:34:00Z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2">
    <vt:lpwstr/>
  </property>
  <property fmtid="{D5CDD505-2E9C-101B-9397-08002B2CF9AE}" pid="3" name="UserName3">
    <vt:lpwstr/>
  </property>
  <property fmtid="{D5CDD505-2E9C-101B-9397-08002B2CF9AE}" pid="4" name="MBMXType">
    <vt:lpwstr>GongSi</vt:lpwstr>
  </property>
  <property fmtid="{D5CDD505-2E9C-101B-9397-08002B2CF9AE}" pid="5" name="ExcelModelPath">
    <vt:lpwstr> </vt:lpwstr>
  </property>
  <property fmtid="{D5CDD505-2E9C-101B-9397-08002B2CF9AE}" pid="6" name="UserName2ID">
    <vt:lpwstr> </vt:lpwstr>
  </property>
  <property fmtid="{D5CDD505-2E9C-101B-9397-08002B2CF9AE}" pid="7" name="UserName3ID">
    <vt:lpwstr> </vt:lpwstr>
  </property>
  <property fmtid="{D5CDD505-2E9C-101B-9397-08002B2CF9AE}" pid="8" name="行业">
    <vt:lpwstr>生物技术行业</vt:lpwstr>
  </property>
  <property fmtid="{D5CDD505-2E9C-101B-9397-08002B2CF9AE}" pid="9" name="报告日期">
    <vt:lpwstr>2010年12月02日</vt:lpwstr>
  </property>
  <property fmtid="{D5CDD505-2E9C-101B-9397-08002B2CF9AE}" pid="10" name="证券名称">
    <vt:lpwstr>升华拜克</vt:lpwstr>
  </property>
  <property fmtid="{D5CDD505-2E9C-101B-9397-08002B2CF9AE}" pid="11" name="证券代码">
    <vt:lpwstr>600226.SH</vt:lpwstr>
  </property>
  <property fmtid="{D5CDD505-2E9C-101B-9397-08002B2CF9AE}" pid="12" name="竞争评级">
    <vt:lpwstr>买入</vt:lpwstr>
  </property>
  <property fmtid="{D5CDD505-2E9C-101B-9397-08002B2CF9AE}" pid="13" name="user1">
    <vt:lpwstr>林峰</vt:lpwstr>
  </property>
  <property fmtid="{D5CDD505-2E9C-101B-9397-08002B2CF9AE}" pid="14" name="user2">
    <vt:lpwstr/>
  </property>
  <property fmtid="{D5CDD505-2E9C-101B-9397-08002B2CF9AE}" pid="15" name="user3">
    <vt:lpwstr/>
  </property>
  <property fmtid="{D5CDD505-2E9C-101B-9397-08002B2CF9AE}" pid="16" name="报告类型">
    <vt:lpwstr>公司</vt:lpwstr>
  </property>
  <property fmtid="{D5CDD505-2E9C-101B-9397-08002B2CF9AE}" pid="17" name="副标题">
    <vt:lpwstr>行业整合带来发展机遇</vt:lpwstr>
  </property>
  <property fmtid="{D5CDD505-2E9C-101B-9397-08002B2CF9AE}" pid="18" name="本次建议">
    <vt:lpwstr>增持</vt:lpwstr>
  </property>
  <property fmtid="{D5CDD505-2E9C-101B-9397-08002B2CF9AE}" pid="19" name="市价">
    <vt:lpwstr>12.64</vt:lpwstr>
  </property>
  <property fmtid="{D5CDD505-2E9C-101B-9397-08002B2CF9AE}" pid="20" name="UserName1">
    <vt:lpwstr>林峰</vt:lpwstr>
  </property>
  <property fmtid="{D5CDD505-2E9C-101B-9397-08002B2CF9AE}" pid="21" name="UserName1ID">
    <vt:lpwstr>086002101000682513</vt:lpwstr>
  </property>
  <property fmtid="{D5CDD505-2E9C-101B-9397-08002B2CF9AE}" pid="22" name="Version">
    <vt:lpwstr>20091223</vt:lpwstr>
  </property>
  <property fmtid="{D5CDD505-2E9C-101B-9397-08002B2CF9AE}" pid="23" name="TxtLinkMan1">
    <vt:lpwstr> </vt:lpwstr>
  </property>
  <property fmtid="{D5CDD505-2E9C-101B-9397-08002B2CF9AE}" pid="24" name="TxtLinkMan1ID">
    <vt:lpwstr> </vt:lpwstr>
  </property>
  <property fmtid="{D5CDD505-2E9C-101B-9397-08002B2CF9AE}" pid="25" name="TxtLinkMan2">
    <vt:lpwstr> </vt:lpwstr>
  </property>
  <property fmtid="{D5CDD505-2E9C-101B-9397-08002B2CF9AE}" pid="26" name="TxtLinkMan2ID">
    <vt:lpwstr> </vt:lpwstr>
  </property>
  <property fmtid="{D5CDD505-2E9C-101B-9397-08002B2CF9AE}" pid="27" name="TxtLinkMan3">
    <vt:lpwstr> </vt:lpwstr>
  </property>
  <property fmtid="{D5CDD505-2E9C-101B-9397-08002B2CF9AE}" pid="28" name="TxtLinkMan3ID">
    <vt:lpwstr> </vt:lpwstr>
  </property>
</Properties>
</file>